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B3138" w14:textId="77777777" w:rsidR="003859BB" w:rsidRDefault="003859BB" w:rsidP="00567DA1">
      <w:pPr>
        <w:rPr>
          <w:b/>
          <w:bCs/>
        </w:rPr>
      </w:pPr>
      <w:r w:rsidRPr="0092082B">
        <w:rPr>
          <w:b/>
          <w:bCs/>
        </w:rPr>
        <w:t>AALS ANNUAL MEETING</w:t>
      </w:r>
    </w:p>
    <w:p w14:paraId="2ADC2E67" w14:textId="77777777" w:rsidR="003859BB" w:rsidRPr="00F30822" w:rsidRDefault="003859BB" w:rsidP="00F30822">
      <w:pPr>
        <w:pStyle w:val="NoSpacing"/>
        <w:rPr>
          <w:sz w:val="24"/>
          <w:szCs w:val="24"/>
        </w:rPr>
      </w:pPr>
      <w:r w:rsidRPr="00F30822">
        <w:rPr>
          <w:sz w:val="24"/>
          <w:szCs w:val="24"/>
        </w:rPr>
        <w:t>January 3, 2024 – Washington DC</w:t>
      </w:r>
    </w:p>
    <w:p w14:paraId="122A6E37" w14:textId="22ADD945" w:rsidR="00401F8E" w:rsidRPr="00F30822" w:rsidRDefault="00401F8E" w:rsidP="00F30822">
      <w:pPr>
        <w:pStyle w:val="NoSpacing"/>
        <w:rPr>
          <w:sz w:val="24"/>
          <w:szCs w:val="24"/>
        </w:rPr>
      </w:pPr>
      <w:r w:rsidRPr="00F30822">
        <w:rPr>
          <w:sz w:val="24"/>
          <w:szCs w:val="24"/>
        </w:rPr>
        <w:t>Marriott Hotel, Marquis Salon 3, Level M2</w:t>
      </w:r>
    </w:p>
    <w:p w14:paraId="5BECDEF6" w14:textId="77777777" w:rsidR="003859BB" w:rsidRDefault="003859BB" w:rsidP="00F30822">
      <w:pPr>
        <w:pStyle w:val="NoSpacing"/>
        <w:rPr>
          <w:sz w:val="24"/>
          <w:szCs w:val="24"/>
        </w:rPr>
      </w:pPr>
      <w:r w:rsidRPr="00F30822">
        <w:rPr>
          <w:sz w:val="24"/>
          <w:szCs w:val="24"/>
        </w:rPr>
        <w:t xml:space="preserve">8-9:40 am </w:t>
      </w:r>
    </w:p>
    <w:p w14:paraId="449D0395" w14:textId="77777777" w:rsidR="00F30822" w:rsidRPr="00F30822" w:rsidRDefault="00F30822" w:rsidP="00F30822">
      <w:pPr>
        <w:pStyle w:val="NoSpacing"/>
        <w:rPr>
          <w:sz w:val="24"/>
          <w:szCs w:val="24"/>
        </w:rPr>
      </w:pPr>
    </w:p>
    <w:p w14:paraId="0F0E6AD2" w14:textId="77777777" w:rsidR="003859BB" w:rsidRPr="00F30822" w:rsidRDefault="003859BB" w:rsidP="00F30822">
      <w:pPr>
        <w:pStyle w:val="NoSpacing"/>
        <w:rPr>
          <w:sz w:val="24"/>
          <w:szCs w:val="24"/>
        </w:rPr>
      </w:pPr>
      <w:r w:rsidRPr="00F30822">
        <w:rPr>
          <w:sz w:val="24"/>
          <w:szCs w:val="24"/>
        </w:rPr>
        <w:t xml:space="preserve">“A Pathway Forward” </w:t>
      </w:r>
    </w:p>
    <w:p w14:paraId="3724C07F" w14:textId="77777777" w:rsidR="003859BB" w:rsidRPr="00F30822" w:rsidRDefault="003859BB" w:rsidP="00F30822">
      <w:pPr>
        <w:pStyle w:val="NoSpacing"/>
        <w:rPr>
          <w:sz w:val="24"/>
          <w:szCs w:val="24"/>
        </w:rPr>
      </w:pPr>
      <w:r w:rsidRPr="00F30822">
        <w:rPr>
          <w:sz w:val="24"/>
          <w:szCs w:val="24"/>
        </w:rPr>
        <w:t>Pipeline Programs as Response to the Elimination of Affirmative Action in Admissions</w:t>
      </w:r>
    </w:p>
    <w:p w14:paraId="17F9A98C" w14:textId="77777777" w:rsidR="003859BB" w:rsidRDefault="003859BB" w:rsidP="00F30822">
      <w:pPr>
        <w:pStyle w:val="NoSpacing"/>
        <w:rPr>
          <w:sz w:val="24"/>
          <w:szCs w:val="24"/>
        </w:rPr>
      </w:pPr>
      <w:r w:rsidRPr="00F30822">
        <w:rPr>
          <w:sz w:val="24"/>
          <w:szCs w:val="24"/>
        </w:rPr>
        <w:t>A Tool for Law Schools to Shape Democracy</w:t>
      </w:r>
    </w:p>
    <w:p w14:paraId="6822C71D" w14:textId="77777777" w:rsidR="00F30822" w:rsidRPr="00F30822" w:rsidRDefault="00F30822" w:rsidP="00F30822">
      <w:pPr>
        <w:pStyle w:val="NoSpacing"/>
        <w:rPr>
          <w:sz w:val="24"/>
          <w:szCs w:val="24"/>
        </w:rPr>
      </w:pPr>
    </w:p>
    <w:p w14:paraId="5FEA186E" w14:textId="2FD2367E" w:rsidR="003859BB" w:rsidRPr="00567DA1" w:rsidRDefault="003859BB" w:rsidP="00567DA1">
      <w:pPr>
        <w:pStyle w:val="ListParagraph"/>
        <w:numPr>
          <w:ilvl w:val="0"/>
          <w:numId w:val="6"/>
        </w:numPr>
        <w:rPr>
          <w:b/>
          <w:bCs/>
          <w:sz w:val="24"/>
          <w:szCs w:val="24"/>
        </w:rPr>
      </w:pPr>
      <w:r w:rsidRPr="00567DA1">
        <w:rPr>
          <w:b/>
          <w:bCs/>
          <w:sz w:val="24"/>
          <w:szCs w:val="24"/>
        </w:rPr>
        <w:t>GOAL</w:t>
      </w:r>
    </w:p>
    <w:p w14:paraId="32B8131F" w14:textId="2AAFE8C4" w:rsidR="003859BB" w:rsidRDefault="003859BB" w:rsidP="00567DA1">
      <w:pPr>
        <w:rPr>
          <w:sz w:val="24"/>
          <w:szCs w:val="24"/>
        </w:rPr>
      </w:pPr>
      <w:r>
        <w:rPr>
          <w:sz w:val="24"/>
          <w:szCs w:val="24"/>
        </w:rPr>
        <w:t xml:space="preserve">To inform legal educators of the value and success of proven high school </w:t>
      </w:r>
      <w:r w:rsidR="002B3DA5">
        <w:rPr>
          <w:sz w:val="24"/>
          <w:szCs w:val="24"/>
        </w:rPr>
        <w:t xml:space="preserve">and college </w:t>
      </w:r>
      <w:r>
        <w:rPr>
          <w:sz w:val="24"/>
          <w:szCs w:val="24"/>
        </w:rPr>
        <w:t>pipeline programs as a means of supporting diversity in the legal profession.</w:t>
      </w:r>
    </w:p>
    <w:p w14:paraId="5AC259F6" w14:textId="54140643" w:rsidR="003859BB" w:rsidRDefault="00F30822" w:rsidP="00567DA1">
      <w:pPr>
        <w:rPr>
          <w:sz w:val="24"/>
          <w:szCs w:val="24"/>
        </w:rPr>
      </w:pPr>
      <w:r>
        <w:rPr>
          <w:sz w:val="24"/>
          <w:szCs w:val="24"/>
        </w:rPr>
        <w:t xml:space="preserve">A call to action to adopt. adapt, and sustain pipeline </w:t>
      </w:r>
      <w:r w:rsidR="00F66F9C">
        <w:rPr>
          <w:sz w:val="24"/>
          <w:szCs w:val="24"/>
        </w:rPr>
        <w:t>programs.</w:t>
      </w:r>
    </w:p>
    <w:p w14:paraId="36FFAA58" w14:textId="3FF319CD" w:rsidR="003859BB" w:rsidRDefault="00185156" w:rsidP="00567DA1">
      <w:pPr>
        <w:pStyle w:val="NormalWeb"/>
        <w:rPr>
          <w:i/>
          <w:iCs/>
          <w:sz w:val="20"/>
          <w:szCs w:val="20"/>
        </w:rPr>
      </w:pPr>
      <w:r>
        <w:rPr>
          <w:i/>
          <w:iCs/>
          <w:sz w:val="20"/>
          <w:szCs w:val="20"/>
        </w:rPr>
        <w:t>F</w:t>
      </w:r>
      <w:r w:rsidR="003859BB">
        <w:rPr>
          <w:i/>
          <w:iCs/>
          <w:sz w:val="20"/>
          <w:szCs w:val="20"/>
        </w:rPr>
        <w:t>rom the AALS Website for the Annual Conference</w:t>
      </w:r>
      <w:r>
        <w:rPr>
          <w:i/>
          <w:iCs/>
          <w:sz w:val="20"/>
          <w:szCs w:val="20"/>
        </w:rPr>
        <w:t xml:space="preserve">-- </w:t>
      </w:r>
      <w:r w:rsidR="003859BB">
        <w:rPr>
          <w:i/>
          <w:iCs/>
          <w:sz w:val="20"/>
          <w:szCs w:val="20"/>
        </w:rPr>
        <w:t xml:space="preserve">Focus of </w:t>
      </w:r>
      <w:r>
        <w:rPr>
          <w:i/>
          <w:iCs/>
          <w:sz w:val="20"/>
          <w:szCs w:val="20"/>
        </w:rPr>
        <w:t xml:space="preserve">this </w:t>
      </w:r>
      <w:r w:rsidR="003859BB">
        <w:rPr>
          <w:i/>
          <w:iCs/>
          <w:sz w:val="20"/>
          <w:szCs w:val="20"/>
        </w:rPr>
        <w:t>program is on “</w:t>
      </w:r>
      <w:r w:rsidR="003859BB" w:rsidRPr="00185156">
        <w:rPr>
          <w:b/>
          <w:bCs/>
          <w:i/>
          <w:iCs/>
          <w:sz w:val="20"/>
          <w:szCs w:val="20"/>
        </w:rPr>
        <w:t>shaping the culture</w:t>
      </w:r>
      <w:r w:rsidR="003859BB">
        <w:rPr>
          <w:i/>
          <w:iCs/>
          <w:sz w:val="20"/>
          <w:szCs w:val="20"/>
        </w:rPr>
        <w:t>”</w:t>
      </w:r>
    </w:p>
    <w:p w14:paraId="0F37CB33" w14:textId="63EB4F2F" w:rsidR="003859BB" w:rsidRPr="00CD052F" w:rsidRDefault="003859BB" w:rsidP="00185156">
      <w:pPr>
        <w:pStyle w:val="NormalWeb"/>
        <w:ind w:left="720"/>
        <w:rPr>
          <w:i/>
          <w:iCs/>
          <w:sz w:val="20"/>
          <w:szCs w:val="20"/>
        </w:rPr>
      </w:pPr>
      <w:r w:rsidRPr="00CD052F">
        <w:rPr>
          <w:i/>
          <w:iCs/>
          <w:sz w:val="20"/>
          <w:szCs w:val="20"/>
        </w:rPr>
        <w:t>Law schools can play a critical role in the future of our country and our democracy. The legal profession has never had a higher profile and greater exposure than over the last few years. Lawyers are everywhere in places of prominence, power, and policy. Lawyers have shaped and will continue to shape our democracy. </w:t>
      </w:r>
    </w:p>
    <w:p w14:paraId="6A7B2A8F" w14:textId="77777777" w:rsidR="003859BB" w:rsidRDefault="003859BB" w:rsidP="00185156">
      <w:pPr>
        <w:pStyle w:val="NormalWeb"/>
        <w:ind w:left="720"/>
        <w:rPr>
          <w:i/>
          <w:iCs/>
          <w:sz w:val="20"/>
          <w:szCs w:val="20"/>
        </w:rPr>
      </w:pPr>
      <w:r w:rsidRPr="00CD052F">
        <w:rPr>
          <w:i/>
          <w:iCs/>
          <w:sz w:val="20"/>
          <w:szCs w:val="20"/>
        </w:rPr>
        <w:t xml:space="preserve">What, then, is our responsibility as educators of future lawyers? What role do we play in helping to ensure that our democracy endures? Our work begins with three pillars that define every law school: curriculum, scholarship, and culture. We are teaching the courses, writing the scholarship, and </w:t>
      </w:r>
      <w:r w:rsidRPr="003859BB">
        <w:rPr>
          <w:b/>
          <w:bCs/>
          <w:i/>
          <w:iCs/>
          <w:sz w:val="20"/>
          <w:szCs w:val="20"/>
        </w:rPr>
        <w:t>shaping the cultures</w:t>
      </w:r>
      <w:r w:rsidRPr="00CD052F">
        <w:rPr>
          <w:i/>
          <w:iCs/>
          <w:sz w:val="20"/>
          <w:szCs w:val="20"/>
        </w:rPr>
        <w:t xml:space="preserve"> that propel legal education. </w:t>
      </w:r>
    </w:p>
    <w:p w14:paraId="41871BB3" w14:textId="35E63FF5" w:rsidR="00D34554" w:rsidRPr="00567DA1" w:rsidRDefault="00D34554" w:rsidP="00567DA1">
      <w:pPr>
        <w:pStyle w:val="ListParagraph"/>
        <w:numPr>
          <w:ilvl w:val="0"/>
          <w:numId w:val="6"/>
        </w:numPr>
        <w:rPr>
          <w:b/>
          <w:bCs/>
          <w:sz w:val="24"/>
          <w:szCs w:val="24"/>
        </w:rPr>
      </w:pPr>
      <w:r w:rsidRPr="00567DA1">
        <w:rPr>
          <w:b/>
          <w:bCs/>
          <w:sz w:val="24"/>
          <w:szCs w:val="24"/>
        </w:rPr>
        <w:t>CONTEXT</w:t>
      </w:r>
    </w:p>
    <w:p w14:paraId="294EE8D4" w14:textId="56156C19" w:rsidR="00D34554" w:rsidRPr="008A0B8D" w:rsidRDefault="00F219C3" w:rsidP="00B91E80">
      <w:pPr>
        <w:ind w:firstLine="720"/>
        <w:rPr>
          <w:sz w:val="24"/>
          <w:szCs w:val="24"/>
        </w:rPr>
      </w:pPr>
      <w:bookmarkStart w:id="0" w:name="_Hlk146869267"/>
      <w:r w:rsidRPr="008A0B8D">
        <w:rPr>
          <w:sz w:val="24"/>
          <w:szCs w:val="24"/>
        </w:rPr>
        <w:t xml:space="preserve">Diversity is essential to democracy. </w:t>
      </w:r>
      <w:r w:rsidR="00D34554" w:rsidRPr="008A0B8D">
        <w:rPr>
          <w:sz w:val="24"/>
          <w:szCs w:val="24"/>
        </w:rPr>
        <w:t xml:space="preserve">AALS </w:t>
      </w:r>
      <w:r w:rsidR="00A51016">
        <w:rPr>
          <w:sz w:val="24"/>
          <w:szCs w:val="24"/>
        </w:rPr>
        <w:t xml:space="preserve">has </w:t>
      </w:r>
      <w:r w:rsidR="00D34554" w:rsidRPr="008A0B8D">
        <w:rPr>
          <w:sz w:val="24"/>
          <w:szCs w:val="24"/>
        </w:rPr>
        <w:t xml:space="preserve">recognized the challenges that law schools face as a result of the Supreme Court’s </w:t>
      </w:r>
      <w:r w:rsidR="0092082B" w:rsidRPr="008A0B8D">
        <w:rPr>
          <w:sz w:val="24"/>
          <w:szCs w:val="24"/>
        </w:rPr>
        <w:t xml:space="preserve">June 29, 2023, </w:t>
      </w:r>
      <w:r w:rsidR="00D34554" w:rsidRPr="008A0B8D">
        <w:rPr>
          <w:sz w:val="24"/>
          <w:szCs w:val="24"/>
        </w:rPr>
        <w:t xml:space="preserve">decision in </w:t>
      </w:r>
      <w:bookmarkStart w:id="1" w:name="_Hlk146959445"/>
      <w:r w:rsidR="0092082B" w:rsidRPr="008A0B8D">
        <w:rPr>
          <w:i/>
          <w:iCs/>
          <w:sz w:val="24"/>
          <w:szCs w:val="24"/>
        </w:rPr>
        <w:t>S</w:t>
      </w:r>
      <w:r w:rsidR="00B46A12">
        <w:rPr>
          <w:i/>
          <w:iCs/>
          <w:sz w:val="24"/>
          <w:szCs w:val="24"/>
        </w:rPr>
        <w:t>tudents for Fair Admission, Inc. v</w:t>
      </w:r>
      <w:r w:rsidR="0092082B" w:rsidRPr="008A0B8D">
        <w:rPr>
          <w:i/>
          <w:iCs/>
          <w:sz w:val="24"/>
          <w:szCs w:val="24"/>
        </w:rPr>
        <w:t>. Harvard University</w:t>
      </w:r>
      <w:r w:rsidR="00D34554" w:rsidRPr="008A0B8D">
        <w:rPr>
          <w:sz w:val="24"/>
          <w:szCs w:val="24"/>
        </w:rPr>
        <w:t xml:space="preserve"> </w:t>
      </w:r>
      <w:bookmarkEnd w:id="1"/>
      <w:r w:rsidR="00D34554" w:rsidRPr="008A0B8D">
        <w:rPr>
          <w:sz w:val="24"/>
          <w:szCs w:val="24"/>
        </w:rPr>
        <w:t xml:space="preserve">and the need to take steps within the Court’s limitations that would facilitate diversity within legal education and the legal profession. Its </w:t>
      </w:r>
      <w:r w:rsidR="00F76F0A" w:rsidRPr="008A0B8D">
        <w:rPr>
          <w:sz w:val="24"/>
          <w:szCs w:val="24"/>
        </w:rPr>
        <w:t>July 10, 2023</w:t>
      </w:r>
      <w:r w:rsidR="00A51016">
        <w:rPr>
          <w:sz w:val="24"/>
          <w:szCs w:val="24"/>
        </w:rPr>
        <w:t>,</w:t>
      </w:r>
      <w:r w:rsidR="00F76F0A" w:rsidRPr="008A0B8D">
        <w:rPr>
          <w:sz w:val="24"/>
          <w:szCs w:val="24"/>
        </w:rPr>
        <w:t xml:space="preserve"> </w:t>
      </w:r>
      <w:r w:rsidR="00185156">
        <w:rPr>
          <w:sz w:val="24"/>
          <w:szCs w:val="24"/>
        </w:rPr>
        <w:t xml:space="preserve">conference on affirmative action </w:t>
      </w:r>
      <w:hyperlink r:id="rId8" w:history="1">
        <w:r w:rsidR="00185156" w:rsidRPr="0075617B">
          <w:rPr>
            <w:rStyle w:val="Hyperlink"/>
            <w:sz w:val="24"/>
            <w:szCs w:val="24"/>
          </w:rPr>
          <w:t>https://www.aals.org/events/affirmative-action/</w:t>
        </w:r>
      </w:hyperlink>
      <w:r w:rsidR="00185156">
        <w:rPr>
          <w:sz w:val="24"/>
          <w:szCs w:val="24"/>
        </w:rPr>
        <w:t xml:space="preserve"> </w:t>
      </w:r>
      <w:r w:rsidR="00D34554" w:rsidRPr="008A0B8D">
        <w:rPr>
          <w:sz w:val="24"/>
          <w:szCs w:val="24"/>
        </w:rPr>
        <w:t>highlighted a number of possible steps</w:t>
      </w:r>
      <w:r w:rsidR="009E42DD">
        <w:rPr>
          <w:sz w:val="24"/>
          <w:szCs w:val="24"/>
        </w:rPr>
        <w:t xml:space="preserve"> </w:t>
      </w:r>
      <w:r w:rsidR="00D34554" w:rsidRPr="008A0B8D">
        <w:rPr>
          <w:sz w:val="24"/>
          <w:szCs w:val="24"/>
        </w:rPr>
        <w:t xml:space="preserve">and included the importance and value of pipeline programs. Such programs </w:t>
      </w:r>
      <w:r w:rsidR="00FA0A47" w:rsidRPr="008A0B8D">
        <w:rPr>
          <w:sz w:val="24"/>
          <w:szCs w:val="24"/>
        </w:rPr>
        <w:t>have been</w:t>
      </w:r>
      <w:r w:rsidR="00D34554" w:rsidRPr="008A0B8D">
        <w:rPr>
          <w:sz w:val="24"/>
          <w:szCs w:val="24"/>
        </w:rPr>
        <w:t xml:space="preserve"> mentioned often </w:t>
      </w:r>
      <w:r w:rsidRPr="008A0B8D">
        <w:rPr>
          <w:sz w:val="24"/>
          <w:szCs w:val="24"/>
        </w:rPr>
        <w:t>in</w:t>
      </w:r>
      <w:r w:rsidR="00B91E80">
        <w:rPr>
          <w:sz w:val="24"/>
          <w:szCs w:val="24"/>
        </w:rPr>
        <w:t xml:space="preserve"> </w:t>
      </w:r>
      <w:r w:rsidRPr="008A0B8D">
        <w:rPr>
          <w:sz w:val="24"/>
          <w:szCs w:val="24"/>
        </w:rPr>
        <w:t>commentary</w:t>
      </w:r>
      <w:r w:rsidR="00D34554" w:rsidRPr="008A0B8D">
        <w:rPr>
          <w:sz w:val="24"/>
          <w:szCs w:val="24"/>
        </w:rPr>
        <w:t xml:space="preserve"> in response to the decision. Legal educators and the legal profession recognized the value of pipeline program through focused efforts beginning around 2005. These include both college and high school pipeline programs. </w:t>
      </w:r>
      <w:r w:rsidRPr="008A0B8D">
        <w:rPr>
          <w:sz w:val="24"/>
          <w:szCs w:val="24"/>
        </w:rPr>
        <w:t>Such outreach is</w:t>
      </w:r>
      <w:r w:rsidR="00D34554" w:rsidRPr="008A0B8D">
        <w:rPr>
          <w:sz w:val="24"/>
          <w:szCs w:val="24"/>
        </w:rPr>
        <w:t xml:space="preserve"> </w:t>
      </w:r>
      <w:r w:rsidR="009E42DD">
        <w:rPr>
          <w:sz w:val="24"/>
          <w:szCs w:val="24"/>
        </w:rPr>
        <w:t xml:space="preserve">even </w:t>
      </w:r>
      <w:r w:rsidR="00D34554" w:rsidRPr="008A0B8D">
        <w:rPr>
          <w:sz w:val="24"/>
          <w:szCs w:val="24"/>
        </w:rPr>
        <w:t xml:space="preserve">more important </w:t>
      </w:r>
      <w:r w:rsidRPr="008A0B8D">
        <w:rPr>
          <w:sz w:val="24"/>
          <w:szCs w:val="24"/>
        </w:rPr>
        <w:t>now</w:t>
      </w:r>
      <w:r w:rsidR="00D1272F">
        <w:rPr>
          <w:sz w:val="24"/>
          <w:szCs w:val="24"/>
        </w:rPr>
        <w:t>,</w:t>
      </w:r>
      <w:r w:rsidRPr="008A0B8D">
        <w:rPr>
          <w:sz w:val="24"/>
          <w:szCs w:val="24"/>
        </w:rPr>
        <w:t xml:space="preserve"> due to the Supreme Court constraints</w:t>
      </w:r>
      <w:r w:rsidR="00D34554" w:rsidRPr="008A0B8D">
        <w:rPr>
          <w:sz w:val="24"/>
          <w:szCs w:val="24"/>
        </w:rPr>
        <w:t xml:space="preserve">.  </w:t>
      </w:r>
    </w:p>
    <w:p w14:paraId="470D629B" w14:textId="635AC7A3" w:rsidR="00B945C8" w:rsidRPr="008A0B8D" w:rsidRDefault="00D73152" w:rsidP="00B91E80">
      <w:pPr>
        <w:ind w:firstLine="720"/>
        <w:rPr>
          <w:sz w:val="24"/>
          <w:szCs w:val="24"/>
        </w:rPr>
      </w:pPr>
      <w:r w:rsidRPr="008A0B8D">
        <w:rPr>
          <w:sz w:val="24"/>
          <w:szCs w:val="24"/>
        </w:rPr>
        <w:t>Supreme Court Justice Son</w:t>
      </w:r>
      <w:r w:rsidR="00DB498E">
        <w:rPr>
          <w:sz w:val="24"/>
          <w:szCs w:val="24"/>
        </w:rPr>
        <w:t>i</w:t>
      </w:r>
      <w:r w:rsidRPr="008A0B8D">
        <w:rPr>
          <w:sz w:val="24"/>
          <w:szCs w:val="24"/>
        </w:rPr>
        <w:t>a Sotomayor</w:t>
      </w:r>
      <w:r w:rsidR="00F66F9C">
        <w:rPr>
          <w:sz w:val="24"/>
          <w:szCs w:val="24"/>
        </w:rPr>
        <w:t>,</w:t>
      </w:r>
      <w:r w:rsidRPr="008A0B8D">
        <w:rPr>
          <w:sz w:val="24"/>
          <w:szCs w:val="24"/>
        </w:rPr>
        <w:t xml:space="preserve"> in her dissent in </w:t>
      </w:r>
      <w:r w:rsidR="00DB498E" w:rsidRPr="008A0B8D">
        <w:rPr>
          <w:i/>
          <w:iCs/>
          <w:sz w:val="24"/>
          <w:szCs w:val="24"/>
        </w:rPr>
        <w:t>S</w:t>
      </w:r>
      <w:r w:rsidR="00B46A12">
        <w:rPr>
          <w:i/>
          <w:iCs/>
          <w:sz w:val="24"/>
          <w:szCs w:val="24"/>
        </w:rPr>
        <w:t>tudents for Fair Admission, Inc.</w:t>
      </w:r>
      <w:r w:rsidR="00872C88">
        <w:rPr>
          <w:i/>
          <w:iCs/>
          <w:sz w:val="24"/>
          <w:szCs w:val="24"/>
        </w:rPr>
        <w:t xml:space="preserve"> </w:t>
      </w:r>
      <w:r w:rsidR="00DB498E" w:rsidRPr="008A0B8D">
        <w:rPr>
          <w:i/>
          <w:iCs/>
          <w:sz w:val="24"/>
          <w:szCs w:val="24"/>
        </w:rPr>
        <w:t>v. Harvard University</w:t>
      </w:r>
      <w:r w:rsidR="00F66F9C">
        <w:rPr>
          <w:sz w:val="24"/>
          <w:szCs w:val="24"/>
        </w:rPr>
        <w:t>,</w:t>
      </w:r>
      <w:r w:rsidR="00DB498E" w:rsidRPr="008A0B8D">
        <w:rPr>
          <w:sz w:val="24"/>
          <w:szCs w:val="24"/>
        </w:rPr>
        <w:t xml:space="preserve"> </w:t>
      </w:r>
      <w:r w:rsidR="00D1272F">
        <w:rPr>
          <w:sz w:val="24"/>
          <w:szCs w:val="24"/>
        </w:rPr>
        <w:t>noted</w:t>
      </w:r>
      <w:r w:rsidR="00A51016">
        <w:rPr>
          <w:sz w:val="24"/>
          <w:szCs w:val="24"/>
        </w:rPr>
        <w:t xml:space="preserve"> </w:t>
      </w:r>
      <w:r w:rsidRPr="008A0B8D">
        <w:rPr>
          <w:sz w:val="24"/>
          <w:szCs w:val="24"/>
        </w:rPr>
        <w:t xml:space="preserve">that universities can legitimately promote “socioeconomic and geographic diversity,” and </w:t>
      </w:r>
      <w:r w:rsidR="00A51016">
        <w:rPr>
          <w:sz w:val="24"/>
          <w:szCs w:val="24"/>
        </w:rPr>
        <w:t>sta</w:t>
      </w:r>
      <w:r w:rsidR="00B945C8" w:rsidRPr="008A0B8D">
        <w:rPr>
          <w:sz w:val="24"/>
          <w:szCs w:val="24"/>
        </w:rPr>
        <w:t>t</w:t>
      </w:r>
      <w:r w:rsidR="00D1272F">
        <w:rPr>
          <w:sz w:val="24"/>
          <w:szCs w:val="24"/>
        </w:rPr>
        <w:t>ed</w:t>
      </w:r>
      <w:r w:rsidR="00B945C8" w:rsidRPr="008A0B8D">
        <w:rPr>
          <w:sz w:val="24"/>
          <w:szCs w:val="24"/>
        </w:rPr>
        <w:t xml:space="preserve"> that</w:t>
      </w:r>
      <w:r w:rsidRPr="008A0B8D">
        <w:rPr>
          <w:sz w:val="24"/>
          <w:szCs w:val="24"/>
        </w:rPr>
        <w:t>, “institutions may continue to pursue targeted outreach, recruitment, and pipeline or pathway programs.”</w:t>
      </w:r>
      <w:r w:rsidR="00B945C8" w:rsidRPr="008A0B8D">
        <w:rPr>
          <w:sz w:val="24"/>
          <w:szCs w:val="24"/>
        </w:rPr>
        <w:t xml:space="preserve">  </w:t>
      </w:r>
    </w:p>
    <w:p w14:paraId="0DCAD75B" w14:textId="0D80551E" w:rsidR="00D73152" w:rsidRPr="008A0B8D" w:rsidRDefault="00B945C8" w:rsidP="009761E7">
      <w:pPr>
        <w:rPr>
          <w:sz w:val="24"/>
          <w:szCs w:val="24"/>
        </w:rPr>
      </w:pPr>
      <w:r w:rsidRPr="008A0B8D">
        <w:rPr>
          <w:sz w:val="24"/>
          <w:szCs w:val="24"/>
        </w:rPr>
        <w:t xml:space="preserve">The Department of Justice </w:t>
      </w:r>
      <w:r w:rsidR="009761E7" w:rsidRPr="008A0B8D">
        <w:rPr>
          <w:sz w:val="24"/>
          <w:szCs w:val="24"/>
        </w:rPr>
        <w:t xml:space="preserve">and Department of Education in </w:t>
      </w:r>
      <w:r w:rsidR="00F66F9C">
        <w:rPr>
          <w:sz w:val="24"/>
          <w:szCs w:val="24"/>
        </w:rPr>
        <w:t xml:space="preserve">its </w:t>
      </w:r>
      <w:r w:rsidR="00A51016">
        <w:rPr>
          <w:sz w:val="24"/>
          <w:szCs w:val="24"/>
        </w:rPr>
        <w:t>August 14, 2023</w:t>
      </w:r>
      <w:r w:rsidR="00F66F9C">
        <w:rPr>
          <w:sz w:val="24"/>
          <w:szCs w:val="24"/>
        </w:rPr>
        <w:t xml:space="preserve"> publication</w:t>
      </w:r>
      <w:r w:rsidR="00A51016">
        <w:rPr>
          <w:sz w:val="24"/>
          <w:szCs w:val="24"/>
        </w:rPr>
        <w:t xml:space="preserve">, </w:t>
      </w:r>
      <w:r w:rsidR="009761E7" w:rsidRPr="00A51016">
        <w:rPr>
          <w:i/>
          <w:iCs/>
          <w:sz w:val="24"/>
          <w:szCs w:val="24"/>
        </w:rPr>
        <w:t xml:space="preserve">Questions and Answers Regarding the Supreme Court’s Decision in </w:t>
      </w:r>
      <w:r w:rsidR="009761E7" w:rsidRPr="00A51016">
        <w:rPr>
          <w:i/>
          <w:iCs/>
          <w:sz w:val="24"/>
          <w:szCs w:val="24"/>
          <w:u w:val="single"/>
        </w:rPr>
        <w:t xml:space="preserve">Students for Fair </w:t>
      </w:r>
      <w:r w:rsidR="009761E7" w:rsidRPr="00A51016">
        <w:rPr>
          <w:i/>
          <w:iCs/>
          <w:sz w:val="24"/>
          <w:szCs w:val="24"/>
          <w:u w:val="single"/>
        </w:rPr>
        <w:lastRenderedPageBreak/>
        <w:t>Admissions, Inc. v. Harvard College and University of North Carolina</w:t>
      </w:r>
      <w:r w:rsidR="009761E7" w:rsidRPr="008A0B8D">
        <w:rPr>
          <w:sz w:val="24"/>
          <w:szCs w:val="24"/>
        </w:rPr>
        <w:t xml:space="preserve">, provided a </w:t>
      </w:r>
      <w:r w:rsidRPr="008A0B8D">
        <w:rPr>
          <w:sz w:val="24"/>
          <w:szCs w:val="24"/>
        </w:rPr>
        <w:t xml:space="preserve">Guidance Document </w:t>
      </w:r>
      <w:r w:rsidR="009761E7" w:rsidRPr="008A0B8D">
        <w:rPr>
          <w:sz w:val="24"/>
          <w:szCs w:val="24"/>
        </w:rPr>
        <w:t>that</w:t>
      </w:r>
      <w:r w:rsidRPr="008A0B8D">
        <w:rPr>
          <w:sz w:val="24"/>
          <w:szCs w:val="24"/>
        </w:rPr>
        <w:t xml:space="preserve"> recognized that Targeted Outreach, Recruitment, and Pathway Programs are permissible (calling them “pathway programs”).  Specifically</w:t>
      </w:r>
      <w:r w:rsidR="008A0B8D">
        <w:rPr>
          <w:sz w:val="24"/>
          <w:szCs w:val="24"/>
        </w:rPr>
        <w:t>,</w:t>
      </w:r>
      <w:r w:rsidR="009761E7" w:rsidRPr="008A0B8D">
        <w:rPr>
          <w:sz w:val="24"/>
          <w:szCs w:val="24"/>
        </w:rPr>
        <w:t xml:space="preserve"> the</w:t>
      </w:r>
      <w:r w:rsidRPr="008A0B8D">
        <w:rPr>
          <w:sz w:val="24"/>
          <w:szCs w:val="24"/>
        </w:rPr>
        <w:t xml:space="preserve"> document states the following:</w:t>
      </w:r>
    </w:p>
    <w:p w14:paraId="76E4CD01" w14:textId="7E6475B9" w:rsidR="00B945C8" w:rsidRPr="00CD3B3F" w:rsidRDefault="00B945C8" w:rsidP="00B945C8">
      <w:pPr>
        <w:pStyle w:val="NoSpacing"/>
        <w:ind w:left="720"/>
        <w:rPr>
          <w:sz w:val="24"/>
          <w:szCs w:val="24"/>
        </w:rPr>
      </w:pPr>
      <w:r w:rsidRPr="00CD3B3F">
        <w:rPr>
          <w:sz w:val="24"/>
          <w:szCs w:val="24"/>
        </w:rPr>
        <w:t>For example, in seeking a diverse student applicant pool, institutions may direct outreach</w:t>
      </w:r>
      <w:r w:rsidR="00852F70">
        <w:rPr>
          <w:sz w:val="24"/>
          <w:szCs w:val="24"/>
        </w:rPr>
        <w:t xml:space="preserve"> </w:t>
      </w:r>
      <w:r w:rsidRPr="00CD3B3F">
        <w:rPr>
          <w:sz w:val="24"/>
          <w:szCs w:val="24"/>
        </w:rPr>
        <w:t>and recruitment efforts toward schools and school districts that serve predominantly students of</w:t>
      </w:r>
      <w:r w:rsidR="00852F70">
        <w:rPr>
          <w:sz w:val="24"/>
          <w:szCs w:val="24"/>
        </w:rPr>
        <w:t xml:space="preserve"> </w:t>
      </w:r>
      <w:r w:rsidRPr="00CD3B3F">
        <w:rPr>
          <w:sz w:val="24"/>
          <w:szCs w:val="24"/>
        </w:rPr>
        <w:t xml:space="preserve">color and students of limited financial means. Institutions may also target school districts or </w:t>
      </w:r>
      <w:r w:rsidRPr="00CD3B3F">
        <w:rPr>
          <w:b/>
          <w:bCs/>
          <w:sz w:val="24"/>
          <w:szCs w:val="24"/>
        </w:rPr>
        <w:t>high</w:t>
      </w:r>
      <w:r w:rsidR="00852F70">
        <w:rPr>
          <w:b/>
          <w:bCs/>
          <w:sz w:val="24"/>
          <w:szCs w:val="24"/>
        </w:rPr>
        <w:t xml:space="preserve"> </w:t>
      </w:r>
      <w:r w:rsidRPr="00CD3B3F">
        <w:rPr>
          <w:b/>
          <w:bCs/>
          <w:sz w:val="24"/>
          <w:szCs w:val="24"/>
        </w:rPr>
        <w:t>schools</w:t>
      </w:r>
      <w:r w:rsidRPr="00CD3B3F">
        <w:rPr>
          <w:sz w:val="24"/>
          <w:szCs w:val="24"/>
        </w:rPr>
        <w:t xml:space="preserve"> that are underrepresented in the institution’s applicant pool by focusing on geographic</w:t>
      </w:r>
      <w:r w:rsidR="00852F70">
        <w:rPr>
          <w:sz w:val="24"/>
          <w:szCs w:val="24"/>
        </w:rPr>
        <w:t xml:space="preserve"> </w:t>
      </w:r>
      <w:r w:rsidRPr="00CD3B3F">
        <w:rPr>
          <w:sz w:val="24"/>
          <w:szCs w:val="24"/>
        </w:rPr>
        <w:t>location (e.g., schools in the Midwest, or urban or rural communities) or other characteristics (e.g.,</w:t>
      </w:r>
      <w:r w:rsidR="00852F70">
        <w:rPr>
          <w:sz w:val="24"/>
          <w:szCs w:val="24"/>
        </w:rPr>
        <w:t xml:space="preserve"> </w:t>
      </w:r>
      <w:r w:rsidRPr="00CD3B3F">
        <w:rPr>
          <w:sz w:val="24"/>
          <w:szCs w:val="24"/>
        </w:rPr>
        <w:t>low-performing schools or schools with high dropout rates, large percentages of students receiving</w:t>
      </w:r>
      <w:r w:rsidR="00852F70">
        <w:rPr>
          <w:sz w:val="24"/>
          <w:szCs w:val="24"/>
        </w:rPr>
        <w:t xml:space="preserve"> </w:t>
      </w:r>
      <w:r w:rsidRPr="00CD3B3F">
        <w:rPr>
          <w:sz w:val="24"/>
          <w:szCs w:val="24"/>
        </w:rPr>
        <w:t>free or reduced-price lunch, or historically low numbers of graduates being admitted to the</w:t>
      </w:r>
      <w:r w:rsidR="00852F70">
        <w:rPr>
          <w:sz w:val="24"/>
          <w:szCs w:val="24"/>
        </w:rPr>
        <w:t xml:space="preserve"> </w:t>
      </w:r>
      <w:r w:rsidRPr="00CD3B3F">
        <w:rPr>
          <w:sz w:val="24"/>
          <w:szCs w:val="24"/>
        </w:rPr>
        <w:t>institution).</w:t>
      </w:r>
    </w:p>
    <w:p w14:paraId="7821C677" w14:textId="77777777" w:rsidR="009761E7" w:rsidRPr="00CD3B3F" w:rsidRDefault="009761E7" w:rsidP="00B945C8">
      <w:pPr>
        <w:pStyle w:val="NoSpacing"/>
        <w:ind w:left="720"/>
        <w:rPr>
          <w:sz w:val="24"/>
          <w:szCs w:val="24"/>
        </w:rPr>
      </w:pPr>
    </w:p>
    <w:p w14:paraId="0C169EB2" w14:textId="5AD2D2E0" w:rsidR="00185156" w:rsidRDefault="00B945C8" w:rsidP="00185156">
      <w:pPr>
        <w:pStyle w:val="NoSpacing"/>
        <w:ind w:left="720"/>
        <w:rPr>
          <w:sz w:val="24"/>
          <w:szCs w:val="24"/>
        </w:rPr>
      </w:pPr>
      <w:r w:rsidRPr="00CD3B3F">
        <w:rPr>
          <w:sz w:val="24"/>
          <w:szCs w:val="24"/>
        </w:rPr>
        <w:t>In addition to outreach and recruitment programs, institutions may offer pathway programs</w:t>
      </w:r>
      <w:r w:rsidR="00852F70">
        <w:rPr>
          <w:sz w:val="24"/>
          <w:szCs w:val="24"/>
        </w:rPr>
        <w:t xml:space="preserve"> </w:t>
      </w:r>
      <w:r w:rsidRPr="00CD3B3F">
        <w:rPr>
          <w:sz w:val="24"/>
          <w:szCs w:val="24"/>
        </w:rPr>
        <w:t>that focus on increasing the pool of particular groups of college-ready applicants in high school</w:t>
      </w:r>
      <w:r w:rsidR="00852F70">
        <w:rPr>
          <w:sz w:val="24"/>
          <w:szCs w:val="24"/>
        </w:rPr>
        <w:t xml:space="preserve"> </w:t>
      </w:r>
      <w:r w:rsidRPr="00CD3B3F">
        <w:rPr>
          <w:sz w:val="24"/>
          <w:szCs w:val="24"/>
        </w:rPr>
        <w:t>and career and technical education programs. The structure and scope of pathway programs vary</w:t>
      </w:r>
      <w:r w:rsidR="00852F70">
        <w:rPr>
          <w:sz w:val="24"/>
          <w:szCs w:val="24"/>
        </w:rPr>
        <w:t xml:space="preserve"> </w:t>
      </w:r>
      <w:r w:rsidRPr="00CD3B3F">
        <w:rPr>
          <w:sz w:val="24"/>
          <w:szCs w:val="24"/>
        </w:rPr>
        <w:t xml:space="preserve">significantly across institutions. </w:t>
      </w:r>
    </w:p>
    <w:p w14:paraId="0539048E" w14:textId="77777777" w:rsidR="00185156" w:rsidRDefault="00185156" w:rsidP="00185156">
      <w:pPr>
        <w:pStyle w:val="NoSpacing"/>
        <w:ind w:left="720"/>
        <w:rPr>
          <w:sz w:val="24"/>
          <w:szCs w:val="24"/>
        </w:rPr>
      </w:pPr>
    </w:p>
    <w:p w14:paraId="4684C4A4" w14:textId="1E3A0356" w:rsidR="00D73152" w:rsidRPr="00CD3B3F" w:rsidRDefault="00B945C8" w:rsidP="00A51016">
      <w:pPr>
        <w:ind w:left="720"/>
        <w:rPr>
          <w:sz w:val="24"/>
          <w:szCs w:val="24"/>
        </w:rPr>
      </w:pPr>
      <w:r w:rsidRPr="00CD3B3F">
        <w:rPr>
          <w:sz w:val="24"/>
          <w:szCs w:val="24"/>
        </w:rPr>
        <w:t xml:space="preserve">See </w:t>
      </w:r>
      <w:hyperlink r:id="rId9" w:history="1">
        <w:r w:rsidR="00D73152" w:rsidRPr="00CD3B3F">
          <w:rPr>
            <w:rStyle w:val="Hyperlink"/>
            <w:sz w:val="24"/>
            <w:szCs w:val="24"/>
          </w:rPr>
          <w:t>https://www.justice.gov/d9/2023-08/post-sffa_resource_faq_final_508.pdf</w:t>
        </w:r>
      </w:hyperlink>
      <w:r w:rsidR="00D73152" w:rsidRPr="00CD3B3F">
        <w:rPr>
          <w:sz w:val="24"/>
          <w:szCs w:val="24"/>
        </w:rPr>
        <w:t xml:space="preserve"> </w:t>
      </w:r>
    </w:p>
    <w:p w14:paraId="297D6C12" w14:textId="0FE17E66" w:rsidR="009761E7" w:rsidRPr="00CD3B3F" w:rsidRDefault="00F30822" w:rsidP="00D73152">
      <w:pPr>
        <w:rPr>
          <w:sz w:val="24"/>
          <w:szCs w:val="24"/>
        </w:rPr>
      </w:pPr>
      <w:r>
        <w:rPr>
          <w:sz w:val="24"/>
          <w:szCs w:val="24"/>
        </w:rPr>
        <w:t>A</w:t>
      </w:r>
      <w:r w:rsidR="009761E7" w:rsidRPr="00CD3B3F">
        <w:rPr>
          <w:sz w:val="24"/>
          <w:szCs w:val="24"/>
        </w:rPr>
        <w:t xml:space="preserve"> September 2</w:t>
      </w:r>
      <w:r w:rsidR="00A51016">
        <w:rPr>
          <w:sz w:val="24"/>
          <w:szCs w:val="24"/>
        </w:rPr>
        <w:t>7, 2023,</w:t>
      </w:r>
      <w:r w:rsidR="009761E7" w:rsidRPr="00CD3B3F">
        <w:rPr>
          <w:sz w:val="24"/>
          <w:szCs w:val="24"/>
        </w:rPr>
        <w:t xml:space="preserve"> article in the </w:t>
      </w:r>
      <w:r w:rsidR="009761E7" w:rsidRPr="00CD3B3F">
        <w:rPr>
          <w:i/>
          <w:iCs/>
          <w:sz w:val="24"/>
          <w:szCs w:val="24"/>
        </w:rPr>
        <w:t>Chronicle of Higher Education</w:t>
      </w:r>
      <w:r w:rsidR="009761E7" w:rsidRPr="00CD3B3F">
        <w:rPr>
          <w:sz w:val="24"/>
          <w:szCs w:val="24"/>
        </w:rPr>
        <w:t xml:space="preserve"> noted that</w:t>
      </w:r>
      <w:r w:rsidR="00A5557C">
        <w:rPr>
          <w:sz w:val="24"/>
          <w:szCs w:val="24"/>
        </w:rPr>
        <w:t>:</w:t>
      </w:r>
      <w:r w:rsidR="009761E7" w:rsidRPr="00CD3B3F">
        <w:rPr>
          <w:sz w:val="24"/>
          <w:szCs w:val="24"/>
        </w:rPr>
        <w:t xml:space="preserve"> </w:t>
      </w:r>
    </w:p>
    <w:p w14:paraId="1BD1C37B" w14:textId="77777777" w:rsidR="00601FF6" w:rsidRPr="00CD3B3F" w:rsidRDefault="009761E7" w:rsidP="00601FF6">
      <w:pPr>
        <w:ind w:left="720"/>
        <w:rPr>
          <w:sz w:val="24"/>
          <w:szCs w:val="24"/>
        </w:rPr>
      </w:pPr>
      <w:r w:rsidRPr="00CD3B3F">
        <w:rPr>
          <w:sz w:val="24"/>
          <w:szCs w:val="24"/>
        </w:rPr>
        <w:t>Universities are being steered toward what they ought to have been doing all along. Pipeline and outreach programs have long existed, but are often undersized and underfunded; they tend to depend on the volunteered time of faculty and graduate students.</w:t>
      </w:r>
    </w:p>
    <w:p w14:paraId="3C6BDFCD" w14:textId="65702F41" w:rsidR="00D73152" w:rsidRPr="00CD3B3F" w:rsidRDefault="00000000" w:rsidP="00A51016">
      <w:pPr>
        <w:ind w:left="720"/>
        <w:rPr>
          <w:sz w:val="24"/>
          <w:szCs w:val="24"/>
        </w:rPr>
      </w:pPr>
      <w:hyperlink r:id="rId10" w:history="1">
        <w:r w:rsidR="00D73152" w:rsidRPr="00CD3B3F">
          <w:rPr>
            <w:rStyle w:val="Hyperlink"/>
            <w:sz w:val="24"/>
            <w:szCs w:val="24"/>
          </w:rPr>
          <w:t>https://www.chronicle.com/article/was-the-courts-affirmative-action-ban-a-gift-in-disguise?utm_source=Iterable&amp;utm_medium=email&amp;utm_campaign=campaign_7836242_nl_Academe-Today_date_20230929&amp;cid=at&amp;sra=true</w:t>
        </w:r>
      </w:hyperlink>
    </w:p>
    <w:p w14:paraId="6AC74ECD" w14:textId="4D1B804C" w:rsidR="00173664" w:rsidRPr="00567DA1" w:rsidRDefault="00173664" w:rsidP="00567DA1">
      <w:pPr>
        <w:pStyle w:val="ListParagraph"/>
        <w:numPr>
          <w:ilvl w:val="0"/>
          <w:numId w:val="6"/>
        </w:numPr>
        <w:rPr>
          <w:b/>
          <w:bCs/>
          <w:sz w:val="24"/>
          <w:szCs w:val="24"/>
        </w:rPr>
      </w:pPr>
      <w:r w:rsidRPr="00567DA1">
        <w:rPr>
          <w:b/>
          <w:bCs/>
          <w:sz w:val="24"/>
          <w:szCs w:val="24"/>
        </w:rPr>
        <w:t>PROGRAM SUMMARY</w:t>
      </w:r>
    </w:p>
    <w:p w14:paraId="4A435577" w14:textId="259FF314" w:rsidR="00D34554" w:rsidRPr="008A0B8D" w:rsidRDefault="00173664" w:rsidP="00872C88">
      <w:pPr>
        <w:ind w:firstLine="720"/>
        <w:rPr>
          <w:sz w:val="24"/>
          <w:szCs w:val="24"/>
        </w:rPr>
      </w:pPr>
      <w:r w:rsidRPr="008A0B8D">
        <w:rPr>
          <w:sz w:val="24"/>
          <w:szCs w:val="24"/>
        </w:rPr>
        <w:t xml:space="preserve">In response to the Supreme Court’s June 29, 2023, decision in </w:t>
      </w:r>
      <w:r w:rsidRPr="008A0B8D">
        <w:rPr>
          <w:i/>
          <w:iCs/>
          <w:sz w:val="24"/>
          <w:szCs w:val="24"/>
        </w:rPr>
        <w:t>S</w:t>
      </w:r>
      <w:r w:rsidR="00B46A12">
        <w:rPr>
          <w:i/>
          <w:iCs/>
          <w:sz w:val="24"/>
          <w:szCs w:val="24"/>
        </w:rPr>
        <w:t>tudents for Fair Admission, Inc.</w:t>
      </w:r>
      <w:r w:rsidRPr="008A0B8D">
        <w:rPr>
          <w:i/>
          <w:iCs/>
          <w:sz w:val="24"/>
          <w:szCs w:val="24"/>
        </w:rPr>
        <w:t xml:space="preserve"> v. Harvard University</w:t>
      </w:r>
      <w:r w:rsidR="00185156">
        <w:rPr>
          <w:i/>
          <w:iCs/>
          <w:sz w:val="24"/>
          <w:szCs w:val="24"/>
        </w:rPr>
        <w:t>,</w:t>
      </w:r>
      <w:r w:rsidRPr="008A0B8D">
        <w:rPr>
          <w:sz w:val="24"/>
          <w:szCs w:val="24"/>
        </w:rPr>
        <w:t xml:space="preserve"> many have recognized the value of high school pipeline programs as a means of </w:t>
      </w:r>
      <w:r w:rsidR="00DB498E">
        <w:rPr>
          <w:sz w:val="24"/>
          <w:szCs w:val="24"/>
        </w:rPr>
        <w:t xml:space="preserve">at least </w:t>
      </w:r>
      <w:r w:rsidRPr="008A0B8D">
        <w:rPr>
          <w:sz w:val="24"/>
          <w:szCs w:val="24"/>
        </w:rPr>
        <w:t xml:space="preserve">maintaining </w:t>
      </w:r>
      <w:r w:rsidR="00DB498E">
        <w:rPr>
          <w:sz w:val="24"/>
          <w:szCs w:val="24"/>
        </w:rPr>
        <w:t xml:space="preserve">and hopefully increasing </w:t>
      </w:r>
      <w:r w:rsidRPr="008A0B8D">
        <w:rPr>
          <w:sz w:val="24"/>
          <w:szCs w:val="24"/>
        </w:rPr>
        <w:t>diversity. W</w:t>
      </w:r>
      <w:r w:rsidR="009761E7" w:rsidRPr="008A0B8D">
        <w:rPr>
          <w:sz w:val="24"/>
          <w:szCs w:val="24"/>
        </w:rPr>
        <w:t>ithin legal education t</w:t>
      </w:r>
      <w:r w:rsidR="00D34554" w:rsidRPr="008A0B8D">
        <w:rPr>
          <w:sz w:val="24"/>
          <w:szCs w:val="24"/>
        </w:rPr>
        <w:t xml:space="preserve">here are already many such </w:t>
      </w:r>
      <w:r w:rsidR="00F219C3" w:rsidRPr="008A0B8D">
        <w:rPr>
          <w:sz w:val="24"/>
          <w:szCs w:val="24"/>
        </w:rPr>
        <w:t xml:space="preserve">proven </w:t>
      </w:r>
      <w:r w:rsidR="009761E7" w:rsidRPr="008A0B8D">
        <w:rPr>
          <w:sz w:val="24"/>
          <w:szCs w:val="24"/>
        </w:rPr>
        <w:t xml:space="preserve">pathway/pipeline </w:t>
      </w:r>
      <w:r w:rsidR="00D34554" w:rsidRPr="008A0B8D">
        <w:rPr>
          <w:sz w:val="24"/>
          <w:szCs w:val="24"/>
        </w:rPr>
        <w:t xml:space="preserve">programs, so the “wheel </w:t>
      </w:r>
      <w:r w:rsidR="00FA0A47" w:rsidRPr="008A0B8D">
        <w:rPr>
          <w:sz w:val="24"/>
          <w:szCs w:val="24"/>
        </w:rPr>
        <w:t xml:space="preserve">does not need to </w:t>
      </w:r>
      <w:r w:rsidR="00D34554" w:rsidRPr="008A0B8D">
        <w:rPr>
          <w:sz w:val="24"/>
          <w:szCs w:val="24"/>
        </w:rPr>
        <w:t>be reinvented</w:t>
      </w:r>
      <w:r w:rsidR="00A5557C">
        <w:rPr>
          <w:sz w:val="24"/>
          <w:szCs w:val="24"/>
        </w:rPr>
        <w:t>.</w:t>
      </w:r>
      <w:r w:rsidR="00D34554" w:rsidRPr="008A0B8D">
        <w:rPr>
          <w:sz w:val="24"/>
          <w:szCs w:val="24"/>
        </w:rPr>
        <w:t>” The two national high school pipeline programs that have been in existence the longest are Street Law (since 1972) and Marshall</w:t>
      </w:r>
      <w:r w:rsidR="00B46A12">
        <w:rPr>
          <w:sz w:val="24"/>
          <w:szCs w:val="24"/>
        </w:rPr>
        <w:t>-</w:t>
      </w:r>
      <w:r w:rsidR="00D34554" w:rsidRPr="008A0B8D">
        <w:rPr>
          <w:sz w:val="24"/>
          <w:szCs w:val="24"/>
        </w:rPr>
        <w:t xml:space="preserve">Brennan Constitutional Literacy Program (since 1999). </w:t>
      </w:r>
      <w:r w:rsidR="009761E7" w:rsidRPr="008A0B8D">
        <w:rPr>
          <w:sz w:val="24"/>
          <w:szCs w:val="24"/>
        </w:rPr>
        <w:t>Now is the time</w:t>
      </w:r>
      <w:r w:rsidR="00D34554" w:rsidRPr="008A0B8D">
        <w:rPr>
          <w:sz w:val="24"/>
          <w:szCs w:val="24"/>
        </w:rPr>
        <w:t xml:space="preserve"> for law schools to adopt, adapt, and sustain such programs.  </w:t>
      </w:r>
      <w:r w:rsidR="00F219C3" w:rsidRPr="008A0B8D">
        <w:rPr>
          <w:sz w:val="24"/>
          <w:szCs w:val="24"/>
        </w:rPr>
        <w:t xml:space="preserve">nd for them to coordinate with partners in their communities </w:t>
      </w:r>
      <w:r w:rsidR="00FA0A47" w:rsidRPr="008A0B8D">
        <w:rPr>
          <w:sz w:val="24"/>
          <w:szCs w:val="24"/>
        </w:rPr>
        <w:t xml:space="preserve">to garner </w:t>
      </w:r>
      <w:r w:rsidR="00F219C3" w:rsidRPr="008A0B8D">
        <w:rPr>
          <w:sz w:val="24"/>
          <w:szCs w:val="24"/>
        </w:rPr>
        <w:t>the resources needed to implement these programs in sustainable ways.</w:t>
      </w:r>
    </w:p>
    <w:bookmarkEnd w:id="0"/>
    <w:p w14:paraId="41B71BBC" w14:textId="2CC052DA" w:rsidR="00F219C3" w:rsidRPr="008A0B8D" w:rsidRDefault="00D34554" w:rsidP="00872C88">
      <w:pPr>
        <w:ind w:firstLine="360"/>
        <w:rPr>
          <w:sz w:val="24"/>
          <w:szCs w:val="24"/>
        </w:rPr>
      </w:pPr>
      <w:r w:rsidRPr="008A0B8D">
        <w:rPr>
          <w:sz w:val="24"/>
          <w:szCs w:val="24"/>
        </w:rPr>
        <w:t xml:space="preserve">This panel will </w:t>
      </w:r>
      <w:r w:rsidR="00185156">
        <w:rPr>
          <w:sz w:val="24"/>
          <w:szCs w:val="24"/>
        </w:rPr>
        <w:t>give an overview and provide links to more information on</w:t>
      </w:r>
      <w:r w:rsidRPr="008A0B8D">
        <w:rPr>
          <w:sz w:val="24"/>
          <w:szCs w:val="24"/>
        </w:rPr>
        <w:t xml:space="preserve"> </w:t>
      </w:r>
    </w:p>
    <w:p w14:paraId="076307FE" w14:textId="3A8DEA5D" w:rsidR="00F219C3" w:rsidRPr="008A0B8D" w:rsidRDefault="00D34554" w:rsidP="00567DA1">
      <w:pPr>
        <w:pStyle w:val="ListParagraph"/>
        <w:numPr>
          <w:ilvl w:val="0"/>
          <w:numId w:val="2"/>
        </w:numPr>
        <w:rPr>
          <w:sz w:val="24"/>
          <w:szCs w:val="24"/>
        </w:rPr>
      </w:pPr>
      <w:r w:rsidRPr="008A0B8D">
        <w:rPr>
          <w:sz w:val="24"/>
          <w:szCs w:val="24"/>
        </w:rPr>
        <w:t xml:space="preserve">the value of high school </w:t>
      </w:r>
      <w:r w:rsidR="00424C60">
        <w:rPr>
          <w:sz w:val="24"/>
          <w:szCs w:val="24"/>
        </w:rPr>
        <w:t xml:space="preserve">and college </w:t>
      </w:r>
      <w:r w:rsidRPr="008A0B8D">
        <w:rPr>
          <w:sz w:val="24"/>
          <w:szCs w:val="24"/>
        </w:rPr>
        <w:t xml:space="preserve">pipeline programs, </w:t>
      </w:r>
    </w:p>
    <w:p w14:paraId="277ACD4B" w14:textId="05D5644A" w:rsidR="00F219C3" w:rsidRPr="008A0B8D" w:rsidRDefault="00F76F0A" w:rsidP="00F219C3">
      <w:pPr>
        <w:pStyle w:val="ListParagraph"/>
        <w:numPr>
          <w:ilvl w:val="0"/>
          <w:numId w:val="2"/>
        </w:numPr>
        <w:rPr>
          <w:sz w:val="24"/>
          <w:szCs w:val="24"/>
        </w:rPr>
      </w:pPr>
      <w:r w:rsidRPr="008A0B8D">
        <w:rPr>
          <w:sz w:val="24"/>
          <w:szCs w:val="24"/>
        </w:rPr>
        <w:t>sustain</w:t>
      </w:r>
      <w:r w:rsidR="007E77EE">
        <w:rPr>
          <w:sz w:val="24"/>
          <w:szCs w:val="24"/>
        </w:rPr>
        <w:t xml:space="preserve">ability of </w:t>
      </w:r>
      <w:r w:rsidRPr="008A0B8D">
        <w:rPr>
          <w:sz w:val="24"/>
          <w:szCs w:val="24"/>
        </w:rPr>
        <w:t xml:space="preserve">successful programs, </w:t>
      </w:r>
    </w:p>
    <w:p w14:paraId="6AC82458" w14:textId="39BE5A5A" w:rsidR="00872C88" w:rsidRDefault="00F76F0A" w:rsidP="00872C88">
      <w:pPr>
        <w:pStyle w:val="ListParagraph"/>
        <w:numPr>
          <w:ilvl w:val="0"/>
          <w:numId w:val="2"/>
        </w:numPr>
        <w:rPr>
          <w:sz w:val="24"/>
          <w:szCs w:val="24"/>
        </w:rPr>
      </w:pPr>
      <w:r w:rsidRPr="008A0B8D">
        <w:rPr>
          <w:sz w:val="24"/>
          <w:szCs w:val="24"/>
        </w:rPr>
        <w:lastRenderedPageBreak/>
        <w:t>law schools</w:t>
      </w:r>
      <w:r w:rsidR="007E77EE">
        <w:rPr>
          <w:sz w:val="24"/>
          <w:szCs w:val="24"/>
        </w:rPr>
        <w:t xml:space="preserve">’ </w:t>
      </w:r>
      <w:r w:rsidRPr="008A0B8D">
        <w:rPr>
          <w:sz w:val="24"/>
          <w:szCs w:val="24"/>
        </w:rPr>
        <w:t xml:space="preserve">critical role in facilitating the creation and continuation of these programs in partnership with their central campuses, local and state bar associations, local employers, </w:t>
      </w:r>
      <w:r w:rsidR="00FA0A47" w:rsidRPr="008A0B8D">
        <w:rPr>
          <w:sz w:val="24"/>
          <w:szCs w:val="24"/>
        </w:rPr>
        <w:t xml:space="preserve">and other </w:t>
      </w:r>
      <w:r w:rsidRPr="008A0B8D">
        <w:rPr>
          <w:sz w:val="24"/>
          <w:szCs w:val="24"/>
        </w:rPr>
        <w:t>organizations</w:t>
      </w:r>
      <w:r w:rsidR="00872C88">
        <w:rPr>
          <w:sz w:val="24"/>
          <w:szCs w:val="24"/>
        </w:rPr>
        <w:t>,</w:t>
      </w:r>
      <w:r w:rsidRPr="008A0B8D">
        <w:rPr>
          <w:sz w:val="24"/>
          <w:szCs w:val="24"/>
        </w:rPr>
        <w:t xml:space="preserve">  </w:t>
      </w:r>
    </w:p>
    <w:p w14:paraId="099259B2" w14:textId="63BD4F81" w:rsidR="00D34554" w:rsidRPr="00872C88" w:rsidRDefault="007E77EE" w:rsidP="00872C88">
      <w:pPr>
        <w:pStyle w:val="ListParagraph"/>
        <w:numPr>
          <w:ilvl w:val="0"/>
          <w:numId w:val="2"/>
        </w:numPr>
        <w:rPr>
          <w:sz w:val="24"/>
          <w:szCs w:val="24"/>
        </w:rPr>
      </w:pPr>
      <w:r w:rsidRPr="00872C88">
        <w:rPr>
          <w:sz w:val="24"/>
          <w:szCs w:val="24"/>
        </w:rPr>
        <w:t>t</w:t>
      </w:r>
      <w:r w:rsidR="00F76F0A" w:rsidRPr="00872C88">
        <w:rPr>
          <w:sz w:val="24"/>
          <w:szCs w:val="24"/>
        </w:rPr>
        <w:t>ools for measuring the success of these programs.</w:t>
      </w:r>
    </w:p>
    <w:p w14:paraId="6816D817" w14:textId="043D0A74" w:rsidR="00545789" w:rsidRPr="009E42DD" w:rsidRDefault="00E97E7E" w:rsidP="00872C88">
      <w:pPr>
        <w:ind w:firstLine="360"/>
        <w:rPr>
          <w:sz w:val="24"/>
          <w:szCs w:val="24"/>
        </w:rPr>
      </w:pPr>
      <w:r>
        <w:rPr>
          <w:sz w:val="24"/>
          <w:szCs w:val="24"/>
        </w:rPr>
        <w:t>H</w:t>
      </w:r>
      <w:r w:rsidR="00F76F0A" w:rsidRPr="008A0B8D">
        <w:rPr>
          <w:sz w:val="24"/>
          <w:szCs w:val="24"/>
        </w:rPr>
        <w:t xml:space="preserve">igh school is when </w:t>
      </w:r>
      <w:r>
        <w:rPr>
          <w:sz w:val="24"/>
          <w:szCs w:val="24"/>
        </w:rPr>
        <w:t>students</w:t>
      </w:r>
      <w:r w:rsidR="00F76F0A" w:rsidRPr="008A0B8D">
        <w:rPr>
          <w:sz w:val="24"/>
          <w:szCs w:val="24"/>
        </w:rPr>
        <w:t xml:space="preserve"> decide WHAT they want to be and HOW they want to be</w:t>
      </w:r>
      <w:r w:rsidR="00F219C3" w:rsidRPr="008A0B8D">
        <w:rPr>
          <w:sz w:val="24"/>
          <w:szCs w:val="24"/>
        </w:rPr>
        <w:t xml:space="preserve"> (e.g.,</w:t>
      </w:r>
      <w:r w:rsidR="00FA0A47" w:rsidRPr="008A0B8D">
        <w:rPr>
          <w:sz w:val="24"/>
          <w:szCs w:val="24"/>
        </w:rPr>
        <w:t xml:space="preserve"> </w:t>
      </w:r>
      <w:r w:rsidR="00F219C3" w:rsidRPr="008A0B8D">
        <w:rPr>
          <w:sz w:val="24"/>
          <w:szCs w:val="24"/>
        </w:rPr>
        <w:t>their role as active citizens)</w:t>
      </w:r>
      <w:r w:rsidR="00F76F0A" w:rsidRPr="008A0B8D">
        <w:rPr>
          <w:sz w:val="24"/>
          <w:szCs w:val="24"/>
        </w:rPr>
        <w:t xml:space="preserve">. </w:t>
      </w:r>
      <w:r>
        <w:rPr>
          <w:sz w:val="24"/>
          <w:szCs w:val="24"/>
        </w:rPr>
        <w:t xml:space="preserve">The </w:t>
      </w:r>
      <w:r w:rsidRPr="00CD3B3F">
        <w:rPr>
          <w:i/>
          <w:iCs/>
          <w:sz w:val="24"/>
          <w:szCs w:val="24"/>
        </w:rPr>
        <w:t>Before the JD Study</w:t>
      </w:r>
      <w:r w:rsidR="00A91CCF">
        <w:rPr>
          <w:i/>
          <w:iCs/>
          <w:sz w:val="24"/>
          <w:szCs w:val="24"/>
        </w:rPr>
        <w:t xml:space="preserve">: Undergraduate Views on Law School </w:t>
      </w:r>
      <w:r w:rsidR="00A91CCF">
        <w:rPr>
          <w:sz w:val="24"/>
          <w:szCs w:val="24"/>
        </w:rPr>
        <w:t>(a 2018 AALS Report)</w:t>
      </w:r>
      <w:r>
        <w:rPr>
          <w:sz w:val="24"/>
          <w:szCs w:val="24"/>
        </w:rPr>
        <w:t xml:space="preserve"> demonstrates that African American and Latinx high school students contemplate going to law school in larger percentages than the rest of the population. </w:t>
      </w:r>
      <w:r w:rsidR="00872C88">
        <w:rPr>
          <w:sz w:val="24"/>
          <w:szCs w:val="24"/>
        </w:rPr>
        <w:t>S</w:t>
      </w:r>
      <w:r w:rsidR="00A91CCF">
        <w:rPr>
          <w:sz w:val="24"/>
          <w:szCs w:val="24"/>
        </w:rPr>
        <w:t xml:space="preserve">ee pages 31-32 of the report </w:t>
      </w:r>
      <w:hyperlink r:id="rId11" w:history="1">
        <w:r w:rsidR="00545789" w:rsidRPr="009E42DD">
          <w:rPr>
            <w:rStyle w:val="Hyperlink"/>
            <w:sz w:val="24"/>
            <w:szCs w:val="24"/>
          </w:rPr>
          <w:t>https://www.aals.org/research/bjd/</w:t>
        </w:r>
      </w:hyperlink>
      <w:r w:rsidR="00872C88">
        <w:rPr>
          <w:rStyle w:val="Hyperlink"/>
          <w:sz w:val="24"/>
          <w:szCs w:val="24"/>
        </w:rPr>
        <w:t>.</w:t>
      </w:r>
    </w:p>
    <w:p w14:paraId="73ABE361" w14:textId="08511457" w:rsidR="00F76F0A" w:rsidRPr="008A0B8D" w:rsidRDefault="0026261E" w:rsidP="00872C88">
      <w:pPr>
        <w:ind w:firstLine="360"/>
        <w:rPr>
          <w:sz w:val="24"/>
          <w:szCs w:val="24"/>
        </w:rPr>
      </w:pPr>
      <w:r w:rsidRPr="00CD3B3F">
        <w:rPr>
          <w:sz w:val="24"/>
          <w:szCs w:val="24"/>
        </w:rPr>
        <w:t xml:space="preserve">High </w:t>
      </w:r>
      <w:r w:rsidR="00F219C3" w:rsidRPr="00CD3B3F">
        <w:rPr>
          <w:sz w:val="24"/>
          <w:szCs w:val="24"/>
        </w:rPr>
        <w:t xml:space="preserve">school years are </w:t>
      </w:r>
      <w:r w:rsidR="00F76F0A" w:rsidRPr="00CD3B3F">
        <w:rPr>
          <w:sz w:val="24"/>
          <w:szCs w:val="24"/>
        </w:rPr>
        <w:t>when</w:t>
      </w:r>
      <w:r w:rsidR="009E42DD">
        <w:rPr>
          <w:sz w:val="24"/>
          <w:szCs w:val="24"/>
        </w:rPr>
        <w:t>,</w:t>
      </w:r>
      <w:r w:rsidR="00F76F0A" w:rsidRPr="00CD3B3F">
        <w:rPr>
          <w:sz w:val="24"/>
          <w:szCs w:val="24"/>
        </w:rPr>
        <w:t xml:space="preserve"> if </w:t>
      </w:r>
      <w:r w:rsidR="00185156">
        <w:rPr>
          <w:sz w:val="24"/>
          <w:szCs w:val="24"/>
        </w:rPr>
        <w:t>a student</w:t>
      </w:r>
      <w:r w:rsidR="00F76F0A" w:rsidRPr="00CD3B3F">
        <w:rPr>
          <w:sz w:val="24"/>
          <w:szCs w:val="24"/>
        </w:rPr>
        <w:t xml:space="preserve"> see</w:t>
      </w:r>
      <w:r w:rsidR="00A5557C">
        <w:rPr>
          <w:sz w:val="24"/>
          <w:szCs w:val="24"/>
        </w:rPr>
        <w:t>s</w:t>
      </w:r>
      <w:r w:rsidR="00F76F0A" w:rsidRPr="00CD3B3F">
        <w:rPr>
          <w:sz w:val="24"/>
          <w:szCs w:val="24"/>
        </w:rPr>
        <w:t xml:space="preserve"> someone who “looks like them” who is a lawyer, th</w:t>
      </w:r>
      <w:r w:rsidR="00A5557C">
        <w:rPr>
          <w:sz w:val="24"/>
          <w:szCs w:val="24"/>
        </w:rPr>
        <w:t>eir</w:t>
      </w:r>
      <w:r w:rsidR="00F76F0A" w:rsidRPr="00CD3B3F">
        <w:rPr>
          <w:sz w:val="24"/>
          <w:szCs w:val="24"/>
        </w:rPr>
        <w:t xml:space="preserve"> </w:t>
      </w:r>
      <w:r w:rsidR="00F76F0A" w:rsidRPr="00CD3B3F">
        <w:rPr>
          <w:i/>
          <w:iCs/>
          <w:sz w:val="24"/>
          <w:szCs w:val="24"/>
        </w:rPr>
        <w:t>interest is sparked</w:t>
      </w:r>
      <w:r w:rsidR="00F76F0A" w:rsidRPr="00CD3B3F">
        <w:rPr>
          <w:sz w:val="24"/>
          <w:szCs w:val="24"/>
        </w:rPr>
        <w:t>.</w:t>
      </w:r>
      <w:r w:rsidR="00F76F0A" w:rsidRPr="008A0B8D">
        <w:rPr>
          <w:sz w:val="24"/>
          <w:szCs w:val="24"/>
        </w:rPr>
        <w:t xml:space="preserve"> Strong pipeline program</w:t>
      </w:r>
      <w:r w:rsidR="00D1272F">
        <w:rPr>
          <w:sz w:val="24"/>
          <w:szCs w:val="24"/>
        </w:rPr>
        <w:t xml:space="preserve"> curricular guidance</w:t>
      </w:r>
      <w:r w:rsidR="00F76F0A" w:rsidRPr="008A0B8D">
        <w:rPr>
          <w:sz w:val="24"/>
          <w:szCs w:val="24"/>
        </w:rPr>
        <w:t xml:space="preserve"> (</w:t>
      </w:r>
      <w:r w:rsidR="00B91E80">
        <w:rPr>
          <w:sz w:val="24"/>
          <w:szCs w:val="24"/>
        </w:rPr>
        <w:t>such as</w:t>
      </w:r>
      <w:r w:rsidR="00F76F0A" w:rsidRPr="008A0B8D">
        <w:rPr>
          <w:sz w:val="24"/>
          <w:szCs w:val="24"/>
        </w:rPr>
        <w:t xml:space="preserve"> Street Law and Marshall</w:t>
      </w:r>
      <w:r w:rsidR="009E42DD">
        <w:rPr>
          <w:sz w:val="24"/>
          <w:szCs w:val="24"/>
        </w:rPr>
        <w:t>-</w:t>
      </w:r>
      <w:r w:rsidR="00F76F0A" w:rsidRPr="008A0B8D">
        <w:rPr>
          <w:sz w:val="24"/>
          <w:szCs w:val="24"/>
        </w:rPr>
        <w:t xml:space="preserve">Brennan) can help them </w:t>
      </w:r>
      <w:r w:rsidR="00F76F0A" w:rsidRPr="008A0B8D">
        <w:rPr>
          <w:i/>
          <w:iCs/>
          <w:sz w:val="24"/>
          <w:szCs w:val="24"/>
        </w:rPr>
        <w:t>build the skills</w:t>
      </w:r>
      <w:r w:rsidR="00F76F0A" w:rsidRPr="008A0B8D">
        <w:rPr>
          <w:sz w:val="24"/>
          <w:szCs w:val="24"/>
        </w:rPr>
        <w:t xml:space="preserve"> to prepare them for college and law school</w:t>
      </w:r>
      <w:r w:rsidR="00F219C3" w:rsidRPr="008A0B8D">
        <w:rPr>
          <w:sz w:val="24"/>
          <w:szCs w:val="24"/>
        </w:rPr>
        <w:t xml:space="preserve"> and can provide a </w:t>
      </w:r>
      <w:r w:rsidR="00185156">
        <w:rPr>
          <w:i/>
          <w:iCs/>
          <w:sz w:val="24"/>
          <w:szCs w:val="24"/>
        </w:rPr>
        <w:t>basic level of</w:t>
      </w:r>
      <w:r w:rsidR="00F219C3" w:rsidRPr="008A0B8D">
        <w:rPr>
          <w:i/>
          <w:iCs/>
          <w:sz w:val="24"/>
          <w:szCs w:val="24"/>
        </w:rPr>
        <w:t xml:space="preserve"> knowledge in the law</w:t>
      </w:r>
      <w:r w:rsidR="00F76F0A" w:rsidRPr="008A0B8D">
        <w:rPr>
          <w:sz w:val="24"/>
          <w:szCs w:val="24"/>
        </w:rPr>
        <w:t>. There is no time to waste</w:t>
      </w:r>
      <w:r w:rsidR="00F219C3" w:rsidRPr="008A0B8D">
        <w:rPr>
          <w:sz w:val="24"/>
          <w:szCs w:val="24"/>
        </w:rPr>
        <w:t>. T</w:t>
      </w:r>
      <w:r w:rsidR="00F76F0A" w:rsidRPr="008A0B8D">
        <w:rPr>
          <w:sz w:val="24"/>
          <w:szCs w:val="24"/>
        </w:rPr>
        <w:t xml:space="preserve">he good news is that law schools do not need to start from </w:t>
      </w:r>
      <w:r w:rsidR="00F219C3" w:rsidRPr="008A0B8D">
        <w:rPr>
          <w:sz w:val="24"/>
          <w:szCs w:val="24"/>
        </w:rPr>
        <w:t>s</w:t>
      </w:r>
      <w:r w:rsidR="00F76F0A" w:rsidRPr="008A0B8D">
        <w:rPr>
          <w:sz w:val="24"/>
          <w:szCs w:val="24"/>
        </w:rPr>
        <w:t xml:space="preserve">quare </w:t>
      </w:r>
      <w:r w:rsidR="00F219C3" w:rsidRPr="008A0B8D">
        <w:rPr>
          <w:sz w:val="24"/>
          <w:szCs w:val="24"/>
        </w:rPr>
        <w:t>o</w:t>
      </w:r>
      <w:r w:rsidR="00F76F0A" w:rsidRPr="008A0B8D">
        <w:rPr>
          <w:sz w:val="24"/>
          <w:szCs w:val="24"/>
        </w:rPr>
        <w:t>ne.</w:t>
      </w:r>
    </w:p>
    <w:p w14:paraId="28493C1C" w14:textId="220CBD7E" w:rsidR="00A53E9A" w:rsidRPr="008A0B8D" w:rsidRDefault="0026261E" w:rsidP="00872C88">
      <w:pPr>
        <w:ind w:firstLine="360"/>
        <w:rPr>
          <w:sz w:val="24"/>
          <w:szCs w:val="24"/>
        </w:rPr>
      </w:pPr>
      <w:r>
        <w:rPr>
          <w:sz w:val="24"/>
          <w:szCs w:val="24"/>
        </w:rPr>
        <w:t xml:space="preserve">As the survey results from the </w:t>
      </w:r>
      <w:r w:rsidRPr="00CD3B3F">
        <w:rPr>
          <w:i/>
          <w:iCs/>
          <w:sz w:val="24"/>
          <w:szCs w:val="24"/>
        </w:rPr>
        <w:t>Before the JD Study</w:t>
      </w:r>
      <w:r w:rsidR="00185156">
        <w:rPr>
          <w:sz w:val="24"/>
          <w:szCs w:val="24"/>
        </w:rPr>
        <w:t xml:space="preserve"> show, </w:t>
      </w:r>
      <w:r>
        <w:rPr>
          <w:sz w:val="24"/>
          <w:szCs w:val="24"/>
        </w:rPr>
        <w:t>waiting until college may be too late for some African American and Hispanic students to enhance their interest in law school. T</w:t>
      </w:r>
      <w:r w:rsidR="00A53E9A" w:rsidRPr="008A0B8D">
        <w:rPr>
          <w:sz w:val="24"/>
          <w:szCs w:val="24"/>
        </w:rPr>
        <w:t xml:space="preserve">his program </w:t>
      </w:r>
      <w:r>
        <w:rPr>
          <w:sz w:val="24"/>
          <w:szCs w:val="24"/>
        </w:rPr>
        <w:t xml:space="preserve">will focus </w:t>
      </w:r>
      <w:r w:rsidR="009E42DD">
        <w:rPr>
          <w:sz w:val="24"/>
          <w:szCs w:val="24"/>
        </w:rPr>
        <w:t xml:space="preserve">primarily </w:t>
      </w:r>
      <w:r w:rsidR="00A53E9A" w:rsidRPr="008A0B8D">
        <w:rPr>
          <w:sz w:val="24"/>
          <w:szCs w:val="24"/>
        </w:rPr>
        <w:t xml:space="preserve">on high school pipeline programs </w:t>
      </w:r>
      <w:r w:rsidR="00FA0A47" w:rsidRPr="008A0B8D">
        <w:rPr>
          <w:sz w:val="24"/>
          <w:szCs w:val="24"/>
        </w:rPr>
        <w:t xml:space="preserve">where law students are involved </w:t>
      </w:r>
      <w:r w:rsidR="00A53E9A" w:rsidRPr="008A0B8D">
        <w:rPr>
          <w:sz w:val="24"/>
          <w:szCs w:val="24"/>
        </w:rPr>
        <w:t xml:space="preserve">that have a proven track record of sparking the interest </w:t>
      </w:r>
      <w:r w:rsidR="00A5557C">
        <w:rPr>
          <w:sz w:val="24"/>
          <w:szCs w:val="24"/>
        </w:rPr>
        <w:t>of</w:t>
      </w:r>
      <w:r w:rsidR="00A53E9A" w:rsidRPr="008A0B8D">
        <w:rPr>
          <w:sz w:val="24"/>
          <w:szCs w:val="24"/>
        </w:rPr>
        <w:t xml:space="preserve"> high school students and providing knowledge and skills to prepare them to become lawyers or other professionals and active citizens. </w:t>
      </w:r>
      <w:r w:rsidR="00F219C3" w:rsidRPr="008A0B8D">
        <w:rPr>
          <w:sz w:val="24"/>
          <w:szCs w:val="24"/>
        </w:rPr>
        <w:t xml:space="preserve">These programs also provide the law students </w:t>
      </w:r>
      <w:r w:rsidR="00FA0A47" w:rsidRPr="008A0B8D">
        <w:rPr>
          <w:sz w:val="24"/>
          <w:szCs w:val="24"/>
        </w:rPr>
        <w:t xml:space="preserve">who teach in these programs </w:t>
      </w:r>
      <w:r w:rsidR="00F219C3" w:rsidRPr="008A0B8D">
        <w:rPr>
          <w:sz w:val="24"/>
          <w:szCs w:val="24"/>
        </w:rPr>
        <w:t>insights and perspectives gained by teaching in these high schools. These programs have been in place long enough that there are now law schools where the law students were themselves high school students in one of these pipeline programs.</w:t>
      </w:r>
    </w:p>
    <w:p w14:paraId="18D4DCFA" w14:textId="4F26E6EF" w:rsidR="00173664" w:rsidRDefault="00A53E9A" w:rsidP="00872C88">
      <w:pPr>
        <w:ind w:firstLine="360"/>
        <w:rPr>
          <w:sz w:val="24"/>
          <w:szCs w:val="24"/>
        </w:rPr>
      </w:pPr>
      <w:r w:rsidRPr="008A0B8D">
        <w:rPr>
          <w:sz w:val="24"/>
          <w:szCs w:val="24"/>
        </w:rPr>
        <w:t xml:space="preserve">This program will highlight the Street Law program (begun in 1972 </w:t>
      </w:r>
      <w:r w:rsidR="00D1272F">
        <w:rPr>
          <w:sz w:val="24"/>
          <w:szCs w:val="24"/>
        </w:rPr>
        <w:t xml:space="preserve">by Georgetown law students </w:t>
      </w:r>
      <w:r w:rsidRPr="008A0B8D">
        <w:rPr>
          <w:sz w:val="24"/>
          <w:szCs w:val="24"/>
        </w:rPr>
        <w:t xml:space="preserve">– now </w:t>
      </w:r>
      <w:r w:rsidR="00FA0A47" w:rsidRPr="008A0B8D">
        <w:rPr>
          <w:sz w:val="24"/>
          <w:szCs w:val="24"/>
        </w:rPr>
        <w:t xml:space="preserve">with programs </w:t>
      </w:r>
      <w:r w:rsidRPr="008A0B8D">
        <w:rPr>
          <w:sz w:val="24"/>
          <w:szCs w:val="24"/>
        </w:rPr>
        <w:t>at 100 law schools) and the Marshall</w:t>
      </w:r>
      <w:r w:rsidR="00B46A12">
        <w:rPr>
          <w:sz w:val="24"/>
          <w:szCs w:val="24"/>
        </w:rPr>
        <w:t>-</w:t>
      </w:r>
      <w:r w:rsidRPr="008A0B8D">
        <w:rPr>
          <w:sz w:val="24"/>
          <w:szCs w:val="24"/>
        </w:rPr>
        <w:t xml:space="preserve">Brennan program (begun in </w:t>
      </w:r>
      <w:r w:rsidR="003C6E58" w:rsidRPr="008A0B8D">
        <w:rPr>
          <w:sz w:val="24"/>
          <w:szCs w:val="24"/>
        </w:rPr>
        <w:t>1999</w:t>
      </w:r>
      <w:r w:rsidRPr="008A0B8D">
        <w:rPr>
          <w:sz w:val="24"/>
          <w:szCs w:val="24"/>
        </w:rPr>
        <w:t xml:space="preserve"> by Professor (now Congressman) Jamie Raskin with chapters in</w:t>
      </w:r>
      <w:r w:rsidR="00F219C3" w:rsidRPr="008A0B8D">
        <w:rPr>
          <w:sz w:val="24"/>
          <w:szCs w:val="24"/>
        </w:rPr>
        <w:t xml:space="preserve"> 20</w:t>
      </w:r>
      <w:r w:rsidRPr="008A0B8D">
        <w:rPr>
          <w:sz w:val="24"/>
          <w:szCs w:val="24"/>
        </w:rPr>
        <w:t xml:space="preserve"> law schools</w:t>
      </w:r>
      <w:r w:rsidR="00F219C3" w:rsidRPr="008A0B8D">
        <w:rPr>
          <w:sz w:val="24"/>
          <w:szCs w:val="24"/>
        </w:rPr>
        <w:t xml:space="preserve"> and affiliations in many more)</w:t>
      </w:r>
      <w:r w:rsidRPr="008A0B8D">
        <w:rPr>
          <w:sz w:val="24"/>
          <w:szCs w:val="24"/>
        </w:rPr>
        <w:t>.</w:t>
      </w:r>
      <w:r w:rsidR="00872C88">
        <w:rPr>
          <w:sz w:val="24"/>
          <w:szCs w:val="24"/>
        </w:rPr>
        <w:t xml:space="preserve">  </w:t>
      </w:r>
      <w:r w:rsidR="007E77EE">
        <w:rPr>
          <w:sz w:val="24"/>
          <w:szCs w:val="24"/>
        </w:rPr>
        <w:t>C</w:t>
      </w:r>
      <w:r w:rsidR="007E77EE" w:rsidRPr="008A0B8D">
        <w:rPr>
          <w:sz w:val="24"/>
          <w:szCs w:val="24"/>
        </w:rPr>
        <w:t xml:space="preserve">ollege pipeline programs are also valuable (and these </w:t>
      </w:r>
      <w:r w:rsidR="00185156">
        <w:rPr>
          <w:sz w:val="24"/>
          <w:szCs w:val="24"/>
        </w:rPr>
        <w:t xml:space="preserve">have given </w:t>
      </w:r>
      <w:r w:rsidR="007E77EE" w:rsidRPr="008A0B8D">
        <w:rPr>
          <w:sz w:val="24"/>
          <w:szCs w:val="24"/>
        </w:rPr>
        <w:t xml:space="preserve">focus </w:t>
      </w:r>
      <w:r w:rsidR="00185156">
        <w:rPr>
          <w:sz w:val="24"/>
          <w:szCs w:val="24"/>
        </w:rPr>
        <w:t xml:space="preserve">by </w:t>
      </w:r>
      <w:r w:rsidR="007E77EE" w:rsidRPr="008A0B8D">
        <w:rPr>
          <w:sz w:val="24"/>
          <w:szCs w:val="24"/>
        </w:rPr>
        <w:t xml:space="preserve">AccessLex </w:t>
      </w:r>
      <w:r w:rsidR="00185156">
        <w:rPr>
          <w:sz w:val="24"/>
          <w:szCs w:val="24"/>
        </w:rPr>
        <w:t xml:space="preserve">through </w:t>
      </w:r>
      <w:r w:rsidR="007E77EE" w:rsidRPr="008A0B8D">
        <w:rPr>
          <w:sz w:val="24"/>
          <w:szCs w:val="24"/>
        </w:rPr>
        <w:t>its funding and support)</w:t>
      </w:r>
      <w:r w:rsidR="007E77EE">
        <w:rPr>
          <w:sz w:val="24"/>
          <w:szCs w:val="24"/>
        </w:rPr>
        <w:t xml:space="preserve">. </w:t>
      </w:r>
      <w:r w:rsidR="007E77EE" w:rsidRPr="008A0B8D">
        <w:rPr>
          <w:sz w:val="24"/>
          <w:szCs w:val="24"/>
        </w:rPr>
        <w:t xml:space="preserve"> </w:t>
      </w:r>
      <w:r w:rsidRPr="008A0B8D">
        <w:rPr>
          <w:sz w:val="24"/>
          <w:szCs w:val="24"/>
        </w:rPr>
        <w:t>Th</w:t>
      </w:r>
      <w:r w:rsidR="0026261E">
        <w:rPr>
          <w:sz w:val="24"/>
          <w:szCs w:val="24"/>
        </w:rPr>
        <w:t>is</w:t>
      </w:r>
      <w:r w:rsidRPr="008A0B8D">
        <w:rPr>
          <w:sz w:val="24"/>
          <w:szCs w:val="24"/>
        </w:rPr>
        <w:t xml:space="preserve"> program will </w:t>
      </w:r>
      <w:r w:rsidR="00D1272F">
        <w:rPr>
          <w:sz w:val="24"/>
          <w:szCs w:val="24"/>
        </w:rPr>
        <w:t>focu</w:t>
      </w:r>
      <w:r w:rsidR="00B91E80">
        <w:rPr>
          <w:sz w:val="24"/>
          <w:szCs w:val="24"/>
        </w:rPr>
        <w:t>s</w:t>
      </w:r>
      <w:r w:rsidR="00D1272F">
        <w:rPr>
          <w:sz w:val="24"/>
          <w:szCs w:val="24"/>
        </w:rPr>
        <w:t xml:space="preserve"> </w:t>
      </w:r>
      <w:r w:rsidR="009E42DD">
        <w:rPr>
          <w:sz w:val="24"/>
          <w:szCs w:val="24"/>
        </w:rPr>
        <w:t xml:space="preserve">primarily </w:t>
      </w:r>
      <w:r w:rsidR="00D1272F">
        <w:rPr>
          <w:sz w:val="24"/>
          <w:szCs w:val="24"/>
        </w:rPr>
        <w:t xml:space="preserve">on high school </w:t>
      </w:r>
      <w:r w:rsidR="00A5557C">
        <w:rPr>
          <w:sz w:val="24"/>
          <w:szCs w:val="24"/>
        </w:rPr>
        <w:t>programs,</w:t>
      </w:r>
      <w:r w:rsidR="00D1272F">
        <w:rPr>
          <w:sz w:val="24"/>
          <w:szCs w:val="24"/>
        </w:rPr>
        <w:t xml:space="preserve"> and it will provide an</w:t>
      </w:r>
      <w:r w:rsidRPr="008A0B8D">
        <w:rPr>
          <w:sz w:val="24"/>
          <w:szCs w:val="24"/>
        </w:rPr>
        <w:t xml:space="preserve"> overview of the various ways that these programs are implemented at law schools – where both the high school students and the law students gain tools to “</w:t>
      </w:r>
      <w:r w:rsidR="005E61BE" w:rsidRPr="008A0B8D">
        <w:rPr>
          <w:sz w:val="24"/>
          <w:szCs w:val="24"/>
        </w:rPr>
        <w:t xml:space="preserve">shape </w:t>
      </w:r>
      <w:r w:rsidRPr="008A0B8D">
        <w:rPr>
          <w:sz w:val="24"/>
          <w:szCs w:val="24"/>
        </w:rPr>
        <w:t>democracy</w:t>
      </w:r>
      <w:r w:rsidR="00A5557C">
        <w:rPr>
          <w:sz w:val="24"/>
          <w:szCs w:val="24"/>
        </w:rPr>
        <w:t>.</w:t>
      </w:r>
      <w:r w:rsidRPr="008A0B8D">
        <w:rPr>
          <w:sz w:val="24"/>
          <w:szCs w:val="24"/>
        </w:rPr>
        <w:t>” It will go beyond the framework for these programs and explore how and why law schools can and should prioritize resources (including faculty and staff time) for such programs and how they can work with local and state bar associations and legal employers to adopt, adapt, and sustain these programs.</w:t>
      </w:r>
    </w:p>
    <w:p w14:paraId="28E58BE1" w14:textId="567DDC9F" w:rsidR="00872C88" w:rsidRPr="00567DA1" w:rsidRDefault="00872C88" w:rsidP="00567DA1">
      <w:pPr>
        <w:pStyle w:val="ListParagraph"/>
        <w:numPr>
          <w:ilvl w:val="0"/>
          <w:numId w:val="6"/>
        </w:numPr>
        <w:rPr>
          <w:b/>
          <w:bCs/>
          <w:sz w:val="24"/>
          <w:szCs w:val="24"/>
        </w:rPr>
      </w:pPr>
      <w:r w:rsidRPr="00567DA1">
        <w:rPr>
          <w:b/>
          <w:bCs/>
          <w:sz w:val="24"/>
          <w:szCs w:val="24"/>
        </w:rPr>
        <w:t>SPEAKERS</w:t>
      </w:r>
    </w:p>
    <w:p w14:paraId="0933EC51" w14:textId="15C80E22" w:rsidR="00872C88" w:rsidRPr="006B6255" w:rsidRDefault="00872C88" w:rsidP="00872C88">
      <w:pPr>
        <w:ind w:firstLine="720"/>
        <w:rPr>
          <w:sz w:val="24"/>
          <w:szCs w:val="24"/>
        </w:rPr>
      </w:pPr>
      <w:r>
        <w:rPr>
          <w:sz w:val="24"/>
          <w:szCs w:val="24"/>
        </w:rPr>
        <w:t xml:space="preserve">The six speakers represent a broad range of geography (New York City, Washington DC, Houston, and Louisville).  They all have extensive backgrounds on a range of diversity issues, including significant experience with pipeline programs. They reflect experiences from both public and private law schools.  </w:t>
      </w:r>
    </w:p>
    <w:p w14:paraId="47537DBB" w14:textId="6F1DA9E5" w:rsidR="00D1272F" w:rsidRPr="00006D3E" w:rsidRDefault="00872C88" w:rsidP="00567DA1">
      <w:pPr>
        <w:pStyle w:val="NormalWeb"/>
        <w:numPr>
          <w:ilvl w:val="0"/>
          <w:numId w:val="7"/>
        </w:numPr>
        <w:rPr>
          <w:rStyle w:val="Strong"/>
        </w:rPr>
      </w:pPr>
      <w:r>
        <w:rPr>
          <w:rStyle w:val="Strong"/>
        </w:rPr>
        <w:lastRenderedPageBreak/>
        <w:t>L</w:t>
      </w:r>
      <w:r w:rsidR="00D1272F">
        <w:rPr>
          <w:rStyle w:val="Strong"/>
        </w:rPr>
        <w:t xml:space="preserve">aura Rothstein, Professor and Distinguished University Scholar Emeritus, Louis D. Brandeis School of Law, University of Louisville -- Moderator </w:t>
      </w:r>
    </w:p>
    <w:p w14:paraId="4103C676" w14:textId="2EF24634" w:rsidR="00DF505E" w:rsidRDefault="00D1272F" w:rsidP="00DF701B">
      <w:pPr>
        <w:rPr>
          <w:sz w:val="24"/>
          <w:szCs w:val="24"/>
        </w:rPr>
      </w:pPr>
      <w:r w:rsidRPr="00CD3B3F">
        <w:rPr>
          <w:rStyle w:val="Strong"/>
          <w:b w:val="0"/>
          <w:bCs w:val="0"/>
          <w:sz w:val="24"/>
          <w:szCs w:val="24"/>
        </w:rPr>
        <w:t xml:space="preserve">Laura Rothstein was a </w:t>
      </w:r>
      <w:r w:rsidR="00B91E80">
        <w:rPr>
          <w:rStyle w:val="Strong"/>
          <w:b w:val="0"/>
          <w:bCs w:val="0"/>
          <w:sz w:val="24"/>
          <w:szCs w:val="24"/>
        </w:rPr>
        <w:t xml:space="preserve">second year law </w:t>
      </w:r>
      <w:r w:rsidRPr="00CD3B3F">
        <w:rPr>
          <w:rStyle w:val="Strong"/>
          <w:b w:val="0"/>
          <w:bCs w:val="0"/>
          <w:sz w:val="24"/>
          <w:szCs w:val="24"/>
        </w:rPr>
        <w:t>student at Georgetown in 1972</w:t>
      </w:r>
      <w:r w:rsidR="009E42DD">
        <w:rPr>
          <w:rStyle w:val="Strong"/>
          <w:b w:val="0"/>
          <w:bCs w:val="0"/>
          <w:sz w:val="24"/>
          <w:szCs w:val="24"/>
        </w:rPr>
        <w:t>-73</w:t>
      </w:r>
      <w:r w:rsidRPr="00CD3B3F">
        <w:rPr>
          <w:rStyle w:val="Strong"/>
          <w:b w:val="0"/>
          <w:bCs w:val="0"/>
          <w:sz w:val="24"/>
          <w:szCs w:val="24"/>
        </w:rPr>
        <w:t xml:space="preserve"> and taught in the first year that Street Law began. As dean of the Brandeis School of Law (2000-2005) in 2001, she facilitated the partnership between Central High School and it</w:t>
      </w:r>
      <w:r>
        <w:rPr>
          <w:rStyle w:val="Strong"/>
          <w:b w:val="0"/>
          <w:bCs w:val="0"/>
          <w:sz w:val="24"/>
          <w:szCs w:val="24"/>
        </w:rPr>
        <w:t>s</w:t>
      </w:r>
      <w:r w:rsidRPr="00CD3B3F">
        <w:rPr>
          <w:rStyle w:val="Strong"/>
          <w:b w:val="0"/>
          <w:bCs w:val="0"/>
          <w:sz w:val="24"/>
          <w:szCs w:val="24"/>
        </w:rPr>
        <w:t xml:space="preserve"> Law and Government Magnet program, and its inclusion of Street Law </w:t>
      </w:r>
      <w:r w:rsidR="00B91E80">
        <w:rPr>
          <w:rStyle w:val="Strong"/>
          <w:b w:val="0"/>
          <w:bCs w:val="0"/>
          <w:sz w:val="24"/>
          <w:szCs w:val="24"/>
        </w:rPr>
        <w:t xml:space="preserve">and Marshall-Brennan </w:t>
      </w:r>
      <w:r w:rsidRPr="00CD3B3F">
        <w:rPr>
          <w:rStyle w:val="Strong"/>
          <w:b w:val="0"/>
          <w:bCs w:val="0"/>
          <w:sz w:val="24"/>
          <w:szCs w:val="24"/>
        </w:rPr>
        <w:t>beginning in 200</w:t>
      </w:r>
      <w:r w:rsidR="00B91E80">
        <w:rPr>
          <w:rStyle w:val="Strong"/>
          <w:b w:val="0"/>
          <w:bCs w:val="0"/>
          <w:sz w:val="24"/>
          <w:szCs w:val="24"/>
        </w:rPr>
        <w:t>7</w:t>
      </w:r>
      <w:r w:rsidRPr="00CD3B3F">
        <w:rPr>
          <w:rStyle w:val="Strong"/>
          <w:b w:val="0"/>
          <w:bCs w:val="0"/>
          <w:sz w:val="24"/>
          <w:szCs w:val="24"/>
        </w:rPr>
        <w:t xml:space="preserve">. She has been involved in pipeline efforts for many years, including publishing </w:t>
      </w:r>
      <w:r w:rsidRPr="00CD3B3F">
        <w:rPr>
          <w:bCs/>
          <w:i/>
          <w:iCs/>
          <w:sz w:val="24"/>
          <w:szCs w:val="24"/>
        </w:rPr>
        <w:t>Shaping the Tributary:  The Why, What, and How Pipeline Programs: Increase Diversity in Legal Education and the Legal Profession,</w:t>
      </w:r>
      <w:r w:rsidRPr="00CD3B3F">
        <w:rPr>
          <w:b/>
          <w:sz w:val="24"/>
          <w:szCs w:val="24"/>
        </w:rPr>
        <w:t xml:space="preserve"> </w:t>
      </w:r>
      <w:r w:rsidRPr="00CD3B3F">
        <w:rPr>
          <w:sz w:val="24"/>
          <w:szCs w:val="24"/>
        </w:rPr>
        <w:t xml:space="preserve">40 </w:t>
      </w:r>
      <w:r w:rsidRPr="00CD3B3F">
        <w:rPr>
          <w:smallCaps/>
          <w:sz w:val="24"/>
          <w:szCs w:val="24"/>
        </w:rPr>
        <w:t>Journal of Law &amp; Education</w:t>
      </w:r>
      <w:r w:rsidRPr="00CD3B3F">
        <w:rPr>
          <w:sz w:val="24"/>
          <w:szCs w:val="24"/>
        </w:rPr>
        <w:t xml:space="preserve"> 551-608 (2011).  </w:t>
      </w:r>
      <w:r>
        <w:rPr>
          <w:sz w:val="24"/>
          <w:szCs w:val="24"/>
        </w:rPr>
        <w:t xml:space="preserve">  </w:t>
      </w:r>
    </w:p>
    <w:p w14:paraId="0AD3639B" w14:textId="4C7AB72C" w:rsidR="00DF505E" w:rsidRDefault="00DF505E" w:rsidP="00DF701B">
      <w:pPr>
        <w:rPr>
          <w:sz w:val="24"/>
          <w:szCs w:val="24"/>
        </w:rPr>
      </w:pPr>
      <w:r>
        <w:rPr>
          <w:sz w:val="24"/>
          <w:szCs w:val="24"/>
        </w:rPr>
        <w:t>Professor Rothstein has served in legal education as a faculty member and administrator at five law schools (beginning in 1976) during which time she twice served as a member of the Law School Admission Council Board of Trustees and in leadership roles within the Association of American Law Schools and the ABA Council on Legal Education and Admission to the Bar, including service on ABA/AALS Site Evaluation teams.</w:t>
      </w:r>
      <w:r w:rsidR="00872C88" w:rsidRPr="00872C88">
        <w:rPr>
          <w:sz w:val="24"/>
          <w:szCs w:val="24"/>
        </w:rPr>
        <w:t xml:space="preserve"> </w:t>
      </w:r>
      <w:r w:rsidR="00872C88" w:rsidRPr="00CD3B3F">
        <w:rPr>
          <w:sz w:val="24"/>
          <w:szCs w:val="24"/>
        </w:rPr>
        <w:t>In addition to her work on diversity in legal education, she writes and speaks on disability issues in higher education.</w:t>
      </w:r>
    </w:p>
    <w:p w14:paraId="11C1E416" w14:textId="33F4A9D0" w:rsidR="00DF701B" w:rsidRDefault="00D1272F" w:rsidP="00DF701B">
      <w:pPr>
        <w:rPr>
          <w:sz w:val="24"/>
          <w:szCs w:val="24"/>
        </w:rPr>
      </w:pPr>
      <w:r>
        <w:rPr>
          <w:sz w:val="24"/>
          <w:szCs w:val="24"/>
        </w:rPr>
        <w:t xml:space="preserve">Email – </w:t>
      </w:r>
      <w:hyperlink r:id="rId12" w:history="1">
        <w:r w:rsidRPr="00DB54EF">
          <w:rPr>
            <w:rStyle w:val="Hyperlink"/>
            <w:sz w:val="24"/>
            <w:szCs w:val="24"/>
          </w:rPr>
          <w:t>laura.rothstein@louisville.edu</w:t>
        </w:r>
      </w:hyperlink>
      <w:r w:rsidR="00B91E80">
        <w:rPr>
          <w:rStyle w:val="Hyperlink"/>
          <w:sz w:val="24"/>
          <w:szCs w:val="24"/>
        </w:rPr>
        <w:t xml:space="preserve"> </w:t>
      </w:r>
      <w:r w:rsidR="00B91E80">
        <w:rPr>
          <w:rStyle w:val="Hyperlink"/>
          <w:sz w:val="24"/>
          <w:szCs w:val="24"/>
          <w:u w:val="none"/>
        </w:rPr>
        <w:t xml:space="preserve">  </w:t>
      </w:r>
      <w:r w:rsidR="00DF701B">
        <w:rPr>
          <w:sz w:val="24"/>
          <w:szCs w:val="24"/>
        </w:rPr>
        <w:t>Phone – 502-529-9554</w:t>
      </w:r>
    </w:p>
    <w:p w14:paraId="50E0D86C" w14:textId="1AAEED0E" w:rsidR="00567DA1" w:rsidRPr="00DF701B" w:rsidRDefault="00567DA1" w:rsidP="00DF701B">
      <w:pPr>
        <w:rPr>
          <w:color w:val="0000FF"/>
          <w:sz w:val="24"/>
          <w:szCs w:val="24"/>
          <w:u w:val="single"/>
        </w:rPr>
      </w:pPr>
      <w:r>
        <w:rPr>
          <w:sz w:val="24"/>
          <w:szCs w:val="24"/>
        </w:rPr>
        <w:t>Presentation</w:t>
      </w:r>
    </w:p>
    <w:p w14:paraId="3E5DA6A9" w14:textId="7B2A831E" w:rsidR="00DF701B" w:rsidRDefault="00DF701B" w:rsidP="00567DA1">
      <w:pPr>
        <w:pStyle w:val="NormalWeb"/>
        <w:numPr>
          <w:ilvl w:val="0"/>
          <w:numId w:val="9"/>
        </w:numPr>
        <w:rPr>
          <w:rStyle w:val="Strong"/>
          <w:b w:val="0"/>
          <w:bCs w:val="0"/>
        </w:rPr>
      </w:pPr>
      <w:r>
        <w:rPr>
          <w:rStyle w:val="Strong"/>
          <w:b w:val="0"/>
          <w:bCs w:val="0"/>
        </w:rPr>
        <w:t>Introduction of speakers</w:t>
      </w:r>
    </w:p>
    <w:p w14:paraId="67086F9F" w14:textId="1F7C07A4" w:rsidR="003E723D" w:rsidRDefault="003E723D" w:rsidP="00567DA1">
      <w:pPr>
        <w:pStyle w:val="NormalWeb"/>
        <w:numPr>
          <w:ilvl w:val="0"/>
          <w:numId w:val="9"/>
        </w:numPr>
        <w:rPr>
          <w:rStyle w:val="Strong"/>
          <w:b w:val="0"/>
          <w:bCs w:val="0"/>
        </w:rPr>
      </w:pPr>
      <w:r>
        <w:rPr>
          <w:rStyle w:val="Strong"/>
          <w:b w:val="0"/>
          <w:bCs w:val="0"/>
        </w:rPr>
        <w:t xml:space="preserve">Ensuring programs are within the guidelines of </w:t>
      </w:r>
      <w:r w:rsidR="009E42DD">
        <w:rPr>
          <w:rStyle w:val="Strong"/>
          <w:b w:val="0"/>
          <w:bCs w:val="0"/>
        </w:rPr>
        <w:t xml:space="preserve">the </w:t>
      </w:r>
      <w:r>
        <w:rPr>
          <w:rStyle w:val="Strong"/>
          <w:b w:val="0"/>
          <w:bCs w:val="0"/>
        </w:rPr>
        <w:t>Supreme Court ruling</w:t>
      </w:r>
      <w:r w:rsidR="00A5557C">
        <w:rPr>
          <w:rStyle w:val="Strong"/>
          <w:b w:val="0"/>
          <w:bCs w:val="0"/>
        </w:rPr>
        <w:t>.</w:t>
      </w:r>
    </w:p>
    <w:p w14:paraId="0E28BED3" w14:textId="2E6D0C27" w:rsidR="00DF701B" w:rsidRDefault="00DF701B" w:rsidP="00567DA1">
      <w:pPr>
        <w:pStyle w:val="NormalWeb"/>
        <w:numPr>
          <w:ilvl w:val="0"/>
          <w:numId w:val="9"/>
        </w:numPr>
        <w:rPr>
          <w:rStyle w:val="Strong"/>
          <w:b w:val="0"/>
          <w:bCs w:val="0"/>
        </w:rPr>
      </w:pPr>
      <w:r>
        <w:rPr>
          <w:rStyle w:val="Strong"/>
          <w:b w:val="0"/>
          <w:bCs w:val="0"/>
        </w:rPr>
        <w:t xml:space="preserve">Overview of University of Louisville </w:t>
      </w:r>
      <w:r w:rsidR="00B91E80">
        <w:rPr>
          <w:rStyle w:val="Strong"/>
          <w:b w:val="0"/>
          <w:bCs w:val="0"/>
        </w:rPr>
        <w:t xml:space="preserve">Brandeis School of Law </w:t>
      </w:r>
      <w:r>
        <w:rPr>
          <w:rStyle w:val="Strong"/>
          <w:b w:val="0"/>
          <w:bCs w:val="0"/>
        </w:rPr>
        <w:t>partnership with Central High School Law and Government Magnet programs (2001 to present) (which includes both Street Law and Marshall</w:t>
      </w:r>
      <w:r w:rsidR="00B91E80">
        <w:rPr>
          <w:rStyle w:val="Strong"/>
          <w:b w:val="0"/>
          <w:bCs w:val="0"/>
        </w:rPr>
        <w:t>-</w:t>
      </w:r>
      <w:r>
        <w:rPr>
          <w:rStyle w:val="Strong"/>
          <w:b w:val="0"/>
          <w:bCs w:val="0"/>
        </w:rPr>
        <w:t>Brennan (beginning in 2007)</w:t>
      </w:r>
    </w:p>
    <w:p w14:paraId="776E6E3D" w14:textId="698C4A3B" w:rsidR="00DF701B" w:rsidRDefault="00872C88" w:rsidP="00567DA1">
      <w:pPr>
        <w:pStyle w:val="NormalWeb"/>
        <w:numPr>
          <w:ilvl w:val="0"/>
          <w:numId w:val="9"/>
        </w:numPr>
        <w:rPr>
          <w:rStyle w:val="Strong"/>
          <w:b w:val="0"/>
          <w:bCs w:val="0"/>
        </w:rPr>
      </w:pPr>
      <w:r>
        <w:rPr>
          <w:rStyle w:val="Strong"/>
          <w:b w:val="0"/>
          <w:bCs w:val="0"/>
        </w:rPr>
        <w:t>Telling t</w:t>
      </w:r>
      <w:r w:rsidR="00DF701B">
        <w:rPr>
          <w:rStyle w:val="Strong"/>
          <w:b w:val="0"/>
          <w:bCs w:val="0"/>
        </w:rPr>
        <w:t xml:space="preserve">he </w:t>
      </w:r>
      <w:r>
        <w:rPr>
          <w:rStyle w:val="Strong"/>
          <w:b w:val="0"/>
          <w:bCs w:val="0"/>
        </w:rPr>
        <w:t xml:space="preserve">story in a new way -- </w:t>
      </w:r>
      <w:r w:rsidR="00DF701B">
        <w:rPr>
          <w:rStyle w:val="Strong"/>
          <w:b w:val="0"/>
          <w:bCs w:val="0"/>
        </w:rPr>
        <w:t xml:space="preserve">documentary “A Pathway Forward” </w:t>
      </w:r>
      <w:r>
        <w:rPr>
          <w:rStyle w:val="Strong"/>
          <w:b w:val="0"/>
          <w:bCs w:val="0"/>
        </w:rPr>
        <w:t xml:space="preserve"> </w:t>
      </w:r>
      <w:r w:rsidR="00CD619D">
        <w:rPr>
          <w:rStyle w:val="Strong"/>
          <w:b w:val="0"/>
          <w:bCs w:val="0"/>
        </w:rPr>
        <w:t xml:space="preserve">-- featuring the Louisville partnership and its nationally based curriculum -- </w:t>
      </w:r>
      <w:r w:rsidR="00DF701B">
        <w:rPr>
          <w:rStyle w:val="Strong"/>
          <w:b w:val="0"/>
          <w:bCs w:val="0"/>
        </w:rPr>
        <w:t xml:space="preserve">in progress </w:t>
      </w:r>
      <w:r w:rsidR="00CD619D">
        <w:rPr>
          <w:rStyle w:val="Strong"/>
          <w:b w:val="0"/>
          <w:bCs w:val="0"/>
        </w:rPr>
        <w:t>(with support from the Law School Admission Council and the Louisville Bar Foundation)</w:t>
      </w:r>
    </w:p>
    <w:p w14:paraId="6A4B8542" w14:textId="7052395E" w:rsidR="00D177D1" w:rsidRDefault="00D177D1" w:rsidP="00567DA1">
      <w:pPr>
        <w:pStyle w:val="NormalWeb"/>
        <w:numPr>
          <w:ilvl w:val="0"/>
          <w:numId w:val="7"/>
        </w:numPr>
        <w:spacing w:before="0" w:beforeAutospacing="0" w:after="160" w:afterAutospacing="0"/>
      </w:pPr>
      <w:r>
        <w:rPr>
          <w:b/>
          <w:bCs/>
          <w:color w:val="000000"/>
        </w:rPr>
        <w:t>Charisma X. Howell, Visiting Associate Professor and Street Law Director, Georgetown University </w:t>
      </w:r>
      <w:r w:rsidR="00B91E80">
        <w:rPr>
          <w:b/>
          <w:bCs/>
          <w:color w:val="000000"/>
        </w:rPr>
        <w:t xml:space="preserve">Law Center </w:t>
      </w:r>
      <w:r>
        <w:rPr>
          <w:b/>
          <w:bCs/>
          <w:color w:val="000000"/>
        </w:rPr>
        <w:t xml:space="preserve"> </w:t>
      </w:r>
    </w:p>
    <w:p w14:paraId="6E442D16" w14:textId="77777777" w:rsidR="00D177D1" w:rsidRDefault="00D177D1" w:rsidP="00D177D1">
      <w:pPr>
        <w:pStyle w:val="NormalWeb"/>
        <w:spacing w:before="0" w:beforeAutospacing="0" w:after="160" w:afterAutospacing="0"/>
      </w:pPr>
      <w:r>
        <w:rPr>
          <w:color w:val="000000"/>
        </w:rPr>
        <w:t>Professor Howell has a nearly 20-year history with Street Law at Georgetown University Law Center, the world's oldest high-school-to-law school pipeline program. She served as a Georgetown Street Law clinical teaching fellow, adjunct professor, clinic co-director, and currently visiting professor and director. Professor Howell teaches the art and science of interactive, learner-centered methodologies to legal professionals and non-lawyers worldwide.  She researched the areas of education policy, accountability, assessment, and best practices. During her time away from Street Law, Professor Howell was the deputy director and legal counsel of the Criminal Justice Coordinating Council in the District of Columbia, Executive Office of the Mayor, where she collaborated with local juvenile and adult justice agencies to create policies at the intersections of justice and education to improve outcomes for justice-involved citizens. Professor Howell also served as legislative counsel and general counsel for an education advocacy organization that promoted access to high-quality education for all students.</w:t>
      </w:r>
    </w:p>
    <w:p w14:paraId="4882855A" w14:textId="77777777" w:rsidR="00D177D1" w:rsidRDefault="00D177D1" w:rsidP="00D177D1">
      <w:pPr>
        <w:pStyle w:val="NormalWeb"/>
        <w:spacing w:before="0" w:beforeAutospacing="0" w:after="160" w:afterAutospacing="0"/>
      </w:pPr>
      <w:r>
        <w:rPr>
          <w:color w:val="000000"/>
        </w:rPr>
        <w:lastRenderedPageBreak/>
        <w:t>Professor Howell worked for the Honorable Judge John A. Houston of the United States District Court, Southern District of California. Also, she interned at the California Innocence Project, which seeks to release wrongfully convicted prisoners in California, and taught Street Law to homeless 4th graders while she was in law school.</w:t>
      </w:r>
    </w:p>
    <w:p w14:paraId="524297F3" w14:textId="40A5D106" w:rsidR="00D177D1" w:rsidRDefault="00D177D1" w:rsidP="00D177D1">
      <w:pPr>
        <w:pStyle w:val="NormalWeb"/>
        <w:spacing w:before="0" w:beforeAutospacing="0" w:after="160" w:afterAutospacing="0"/>
        <w:rPr>
          <w:color w:val="000000"/>
          <w:sz w:val="22"/>
          <w:szCs w:val="22"/>
        </w:rPr>
      </w:pPr>
      <w:r>
        <w:rPr>
          <w:color w:val="000000"/>
        </w:rPr>
        <w:t xml:space="preserve">Email -- </w:t>
      </w:r>
      <w:hyperlink r:id="rId13" w:history="1">
        <w:r>
          <w:rPr>
            <w:rStyle w:val="Hyperlink"/>
            <w:sz w:val="22"/>
            <w:szCs w:val="22"/>
          </w:rPr>
          <w:t>ch329@georgetown.edu</w:t>
        </w:r>
      </w:hyperlink>
      <w:r w:rsidR="00872C88">
        <w:rPr>
          <w:color w:val="000000"/>
          <w:sz w:val="22"/>
          <w:szCs w:val="22"/>
        </w:rPr>
        <w:t xml:space="preserve"> Phone -- </w:t>
      </w:r>
      <w:r>
        <w:rPr>
          <w:color w:val="000000"/>
          <w:sz w:val="22"/>
          <w:szCs w:val="22"/>
        </w:rPr>
        <w:t>202-681-3458</w:t>
      </w:r>
    </w:p>
    <w:p w14:paraId="4F57CAF3" w14:textId="13DAEE96" w:rsidR="00567DA1" w:rsidRDefault="00567DA1" w:rsidP="00D177D1">
      <w:pPr>
        <w:pStyle w:val="NormalWeb"/>
        <w:spacing w:before="0" w:beforeAutospacing="0" w:after="160" w:afterAutospacing="0"/>
      </w:pPr>
      <w:r>
        <w:rPr>
          <w:color w:val="000000"/>
          <w:sz w:val="22"/>
          <w:szCs w:val="22"/>
        </w:rPr>
        <w:t>Presentation</w:t>
      </w:r>
    </w:p>
    <w:p w14:paraId="14578B43" w14:textId="340FF09F" w:rsidR="00567DA1" w:rsidRPr="00567DA1" w:rsidRDefault="00D177D1" w:rsidP="00567DA1">
      <w:pPr>
        <w:pStyle w:val="NoSpacing"/>
        <w:numPr>
          <w:ilvl w:val="0"/>
          <w:numId w:val="12"/>
        </w:numPr>
        <w:rPr>
          <w:sz w:val="24"/>
          <w:szCs w:val="24"/>
        </w:rPr>
      </w:pPr>
      <w:r w:rsidRPr="00567DA1">
        <w:rPr>
          <w:sz w:val="24"/>
          <w:szCs w:val="24"/>
        </w:rPr>
        <w:t>Street Law -- “In the beginning” – more than 50 years with demonstrated succes</w:t>
      </w:r>
      <w:r w:rsidR="00567DA1" w:rsidRPr="00567DA1">
        <w:rPr>
          <w:sz w:val="24"/>
          <w:szCs w:val="24"/>
        </w:rPr>
        <w:t>s</w:t>
      </w:r>
    </w:p>
    <w:p w14:paraId="34DB332F" w14:textId="280F33A0" w:rsidR="00D177D1" w:rsidRPr="00567DA1" w:rsidRDefault="00D177D1" w:rsidP="00567DA1">
      <w:pPr>
        <w:pStyle w:val="NoSpacing"/>
        <w:numPr>
          <w:ilvl w:val="0"/>
          <w:numId w:val="12"/>
        </w:numPr>
        <w:rPr>
          <w:sz w:val="24"/>
          <w:szCs w:val="24"/>
        </w:rPr>
      </w:pPr>
      <w:r w:rsidRPr="00567DA1">
        <w:rPr>
          <w:sz w:val="24"/>
          <w:szCs w:val="24"/>
        </w:rPr>
        <w:t xml:space="preserve">History at GULC, evolution, how Street Law is implemented at GULC, success, resources, </w:t>
      </w:r>
      <w:r w:rsidR="00A5557C">
        <w:rPr>
          <w:sz w:val="24"/>
          <w:szCs w:val="24"/>
        </w:rPr>
        <w:t xml:space="preserve">and </w:t>
      </w:r>
      <w:r w:rsidRPr="00567DA1">
        <w:rPr>
          <w:sz w:val="24"/>
          <w:szCs w:val="24"/>
        </w:rPr>
        <w:t>challenges</w:t>
      </w:r>
    </w:p>
    <w:p w14:paraId="58475F19" w14:textId="0EBFC20F" w:rsidR="00D177D1" w:rsidRPr="00567DA1" w:rsidRDefault="00872C88" w:rsidP="00567DA1">
      <w:pPr>
        <w:pStyle w:val="NoSpacing"/>
        <w:numPr>
          <w:ilvl w:val="0"/>
          <w:numId w:val="12"/>
        </w:numPr>
        <w:rPr>
          <w:sz w:val="24"/>
          <w:szCs w:val="24"/>
        </w:rPr>
      </w:pPr>
      <w:r w:rsidRPr="00567DA1">
        <w:rPr>
          <w:sz w:val="24"/>
          <w:szCs w:val="24"/>
        </w:rPr>
        <w:t xml:space="preserve">Introduction of </w:t>
      </w:r>
      <w:r w:rsidR="00D177D1" w:rsidRPr="00567DA1">
        <w:rPr>
          <w:sz w:val="24"/>
          <w:szCs w:val="24"/>
        </w:rPr>
        <w:t>GULC alum of Street Law in high school</w:t>
      </w:r>
    </w:p>
    <w:p w14:paraId="0EE8B407" w14:textId="77777777" w:rsidR="00567DA1" w:rsidRDefault="00567DA1" w:rsidP="00D177D1">
      <w:pPr>
        <w:pStyle w:val="NormalWeb"/>
        <w:spacing w:before="0" w:beforeAutospacing="0" w:after="160" w:afterAutospacing="0"/>
        <w:rPr>
          <w:b/>
          <w:bCs/>
          <w:color w:val="000000"/>
        </w:rPr>
      </w:pPr>
    </w:p>
    <w:p w14:paraId="451837CB" w14:textId="42E8F4E5" w:rsidR="00D177D1" w:rsidRDefault="00D177D1" w:rsidP="00567DA1">
      <w:pPr>
        <w:pStyle w:val="NormalWeb"/>
        <w:numPr>
          <w:ilvl w:val="0"/>
          <w:numId w:val="7"/>
        </w:numPr>
        <w:spacing w:before="0" w:beforeAutospacing="0" w:after="160" w:afterAutospacing="0"/>
      </w:pPr>
      <w:r>
        <w:rPr>
          <w:b/>
          <w:bCs/>
          <w:color w:val="000000"/>
        </w:rPr>
        <w:t xml:space="preserve">Patrick S. Campbell, partner in the Washington, DC office of Milbank LLP </w:t>
      </w:r>
    </w:p>
    <w:p w14:paraId="18DBBBD8" w14:textId="02D25881" w:rsidR="00CD619D" w:rsidRPr="00CD619D" w:rsidRDefault="00D177D1" w:rsidP="00CD619D">
      <w:pPr>
        <w:pStyle w:val="NoSpacing"/>
        <w:rPr>
          <w:sz w:val="24"/>
          <w:szCs w:val="24"/>
        </w:rPr>
      </w:pPr>
      <w:r w:rsidRPr="00CD619D">
        <w:rPr>
          <w:sz w:val="24"/>
          <w:szCs w:val="24"/>
        </w:rPr>
        <w:t xml:space="preserve">Mr. Campbell is a member of the Federal Communications Bar Association. He is on the boards of directors of several non-profits dedicated to urban affairs and civil rights, including National Park Trust, Street Law, Inc., Live It Learn It, and DC Appleseed. Mr. Campbell received his J.D., with distinction, from Stanford Law School, where he served as an editor of the Stanford Law Review and was awarded the Carl Mason Franklin Prize for the most outstanding paper in the field of International Law. He received his B.A., cum laude, from Georgetown University. He attended high school in Washington DC (graduating in 1988), where he was taught Street Law by Georgetown law students.  </w:t>
      </w:r>
    </w:p>
    <w:p w14:paraId="4D214E4C" w14:textId="41928471" w:rsidR="00D177D1" w:rsidRPr="002B3DA5" w:rsidRDefault="00D177D1" w:rsidP="00CD619D">
      <w:pPr>
        <w:pStyle w:val="NoSpacing"/>
        <w:rPr>
          <w:sz w:val="24"/>
          <w:szCs w:val="24"/>
          <w:lang w:val="fr-FR"/>
        </w:rPr>
      </w:pPr>
      <w:r w:rsidRPr="002B3DA5">
        <w:rPr>
          <w:sz w:val="24"/>
          <w:szCs w:val="24"/>
          <w:lang w:val="fr-FR"/>
        </w:rPr>
        <w:t xml:space="preserve">Email -- </w:t>
      </w:r>
      <w:hyperlink r:id="rId14" w:history="1">
        <w:r w:rsidR="00527104" w:rsidRPr="00C35651">
          <w:rPr>
            <w:rStyle w:val="Hyperlink"/>
            <w:sz w:val="24"/>
            <w:szCs w:val="24"/>
            <w:lang w:val="fr-FR"/>
          </w:rPr>
          <w:t>pcampbell@milbank.com</w:t>
        </w:r>
      </w:hyperlink>
      <w:r w:rsidR="00527104">
        <w:rPr>
          <w:sz w:val="24"/>
          <w:szCs w:val="24"/>
          <w:lang w:val="fr-FR"/>
        </w:rPr>
        <w:t xml:space="preserve"> Phone – </w:t>
      </w:r>
      <w:r w:rsidRPr="002B3DA5">
        <w:rPr>
          <w:sz w:val="24"/>
          <w:szCs w:val="24"/>
          <w:lang w:val="fr-FR"/>
        </w:rPr>
        <w:t>202</w:t>
      </w:r>
      <w:r w:rsidR="00527104">
        <w:rPr>
          <w:sz w:val="24"/>
          <w:szCs w:val="24"/>
          <w:lang w:val="fr-FR"/>
        </w:rPr>
        <w:t>-</w:t>
      </w:r>
      <w:r w:rsidRPr="002B3DA5">
        <w:rPr>
          <w:sz w:val="24"/>
          <w:szCs w:val="24"/>
          <w:lang w:val="fr-FR"/>
        </w:rPr>
        <w:t>835</w:t>
      </w:r>
      <w:r w:rsidR="00527104">
        <w:rPr>
          <w:sz w:val="24"/>
          <w:szCs w:val="24"/>
          <w:lang w:val="fr-FR"/>
        </w:rPr>
        <w:t>-</w:t>
      </w:r>
      <w:r w:rsidRPr="002B3DA5">
        <w:rPr>
          <w:sz w:val="24"/>
          <w:szCs w:val="24"/>
          <w:lang w:val="fr-FR"/>
        </w:rPr>
        <w:t>7555</w:t>
      </w:r>
    </w:p>
    <w:p w14:paraId="5DF8B22D" w14:textId="24E2B17C" w:rsidR="00D1272F" w:rsidRPr="00006D3E" w:rsidRDefault="00D1272F" w:rsidP="00567DA1">
      <w:pPr>
        <w:pStyle w:val="NormalWeb"/>
        <w:numPr>
          <w:ilvl w:val="0"/>
          <w:numId w:val="7"/>
        </w:numPr>
        <w:rPr>
          <w:b/>
          <w:bCs/>
        </w:rPr>
      </w:pPr>
      <w:r w:rsidRPr="00006D3E">
        <w:rPr>
          <w:b/>
          <w:bCs/>
        </w:rPr>
        <w:t>Amy Wallace, Assistant Professor of Law, Director, Street Law Program, New York Law School</w:t>
      </w:r>
      <w:r>
        <w:rPr>
          <w:b/>
          <w:bCs/>
        </w:rPr>
        <w:t>, implements Street Law at NYLS</w:t>
      </w:r>
      <w:r w:rsidR="007C1D26">
        <w:rPr>
          <w:b/>
          <w:bCs/>
        </w:rPr>
        <w:t>; Advisor for Law School Programs at Street Law, Inc.</w:t>
      </w:r>
      <w:r w:rsidR="003E723D">
        <w:rPr>
          <w:b/>
          <w:bCs/>
        </w:rPr>
        <w:t xml:space="preserve"> </w:t>
      </w:r>
    </w:p>
    <w:p w14:paraId="28D84004" w14:textId="6A3C5BDC" w:rsidR="00D1272F" w:rsidRDefault="00D1272F" w:rsidP="00D1272F">
      <w:pPr>
        <w:pStyle w:val="NormalWeb"/>
      </w:pPr>
      <w:r w:rsidRPr="00006D3E">
        <w:t>Professor Wallace is an expert in interactive teaching methodology. She is passionate about teaching pedagogy, and she works internationally to assist law schools and organizations in the development of Street Law and other clinical programs. She founded the Street Law experiential program at NYLS and works to support new Street Law programs at law schools around the country. She has written and presented extensively on public legal education and Street Law topics. In 2023 she received the NYLS Otto L. Walter Distinguished Writing Award</w:t>
      </w:r>
      <w:r w:rsidR="00136920">
        <w:t xml:space="preserve"> for her article examining the benefits of Street Law participation for law students, </w:t>
      </w:r>
      <w:r w:rsidR="00136920" w:rsidRPr="00136920">
        <w:rPr>
          <w:i/>
          <w:iCs/>
        </w:rPr>
        <w:t>Preparing Lawyers for Practice: Developing Cultural Competency</w:t>
      </w:r>
      <w:r w:rsidR="00136920">
        <w:rPr>
          <w:i/>
          <w:iCs/>
        </w:rPr>
        <w:t>, Communication Skills, and Content Knowledge through Street Law Programs</w:t>
      </w:r>
      <w:r w:rsidR="00136920">
        <w:t xml:space="preserve">, </w:t>
      </w:r>
      <w:hyperlink r:id="rId15" w:history="1">
        <w:r w:rsidR="00136920" w:rsidRPr="00676CD4">
          <w:rPr>
            <w:rStyle w:val="Hyperlink"/>
          </w:rPr>
          <w:t>https://jle.aals.org/home/vol70/iss1/5/</w:t>
        </w:r>
      </w:hyperlink>
      <w:r w:rsidR="00136920">
        <w:t>.</w:t>
      </w:r>
    </w:p>
    <w:p w14:paraId="0B1CA0DD" w14:textId="46A19A36" w:rsidR="00D1272F" w:rsidRDefault="00D1272F" w:rsidP="00D1272F">
      <w:pPr>
        <w:pStyle w:val="NormalWeb"/>
      </w:pPr>
      <w:r w:rsidRPr="00006D3E">
        <w:t>Professor Wallace started her career as a corporate associate at Morgan, Lewis &amp; Bockius LLP in the mergers and acquisitions group. During her time in private practice, her passion for pro bono work and public legal education programs solidified. She has worked in education since leaving private practice with a focus on public legal education programs in underserved communities. She is committed to diversity in the legal profession and helps coordinate and teaches Introduction to Legal Analysis for the NYLS PreLaw Pipeline Program.</w:t>
      </w:r>
      <w:r>
        <w:t xml:space="preserve"> </w:t>
      </w:r>
      <w:r w:rsidRPr="00B552A0">
        <w:t xml:space="preserve">  Email -- </w:t>
      </w:r>
      <w:hyperlink r:id="rId16" w:history="1">
        <w:r w:rsidRPr="00B552A0">
          <w:rPr>
            <w:rStyle w:val="Hyperlink"/>
            <w:sz w:val="22"/>
            <w:szCs w:val="22"/>
          </w:rPr>
          <w:t>Amy.Wallace@nyls.edu</w:t>
        </w:r>
      </w:hyperlink>
      <w:r w:rsidRPr="00B552A0">
        <w:rPr>
          <w:color w:val="000000"/>
          <w:sz w:val="22"/>
          <w:szCs w:val="22"/>
        </w:rPr>
        <w:t xml:space="preserve"> </w:t>
      </w:r>
      <w:r w:rsidR="003E723D">
        <w:t xml:space="preserve"> </w:t>
      </w:r>
      <w:r w:rsidR="00B91E80">
        <w:t xml:space="preserve"> Phone -- </w:t>
      </w:r>
      <w:r w:rsidR="003E723D">
        <w:t>212-431-2363</w:t>
      </w:r>
    </w:p>
    <w:p w14:paraId="5AB8F497" w14:textId="25D7FAFB" w:rsidR="003E723D" w:rsidRDefault="003E723D" w:rsidP="00567DA1">
      <w:pPr>
        <w:pStyle w:val="NormalWeb"/>
        <w:numPr>
          <w:ilvl w:val="0"/>
          <w:numId w:val="13"/>
        </w:numPr>
      </w:pPr>
      <w:r>
        <w:lastRenderedPageBreak/>
        <w:t>Street Law Program at New York Law School</w:t>
      </w:r>
    </w:p>
    <w:p w14:paraId="381CB0E4" w14:textId="7DC37723" w:rsidR="003E723D" w:rsidRDefault="00567DA1" w:rsidP="00567DA1">
      <w:pPr>
        <w:pStyle w:val="NormalWeb"/>
        <w:numPr>
          <w:ilvl w:val="0"/>
          <w:numId w:val="13"/>
        </w:numPr>
      </w:pPr>
      <w:r>
        <w:t>S</w:t>
      </w:r>
      <w:r w:rsidR="003E723D">
        <w:t>treet Law, Inc., brief history; curricular materials, website information, other resources</w:t>
      </w:r>
    </w:p>
    <w:p w14:paraId="33F2EFD2" w14:textId="2374CFD3" w:rsidR="003E723D" w:rsidRPr="008A0B8D" w:rsidRDefault="003E723D" w:rsidP="00567DA1">
      <w:pPr>
        <w:pStyle w:val="NormalWeb"/>
        <w:numPr>
          <w:ilvl w:val="0"/>
          <w:numId w:val="13"/>
        </w:numPr>
      </w:pPr>
      <w:r w:rsidRPr="008A0B8D">
        <w:t>Overview of the 100 law school programs in Street Law</w:t>
      </w:r>
    </w:p>
    <w:p w14:paraId="28E931B4" w14:textId="289D05DA" w:rsidR="007C1D26" w:rsidRPr="00006D3E" w:rsidRDefault="003E723D" w:rsidP="00567DA1">
      <w:pPr>
        <w:pStyle w:val="NormalWeb"/>
        <w:numPr>
          <w:ilvl w:val="0"/>
          <w:numId w:val="13"/>
        </w:numPr>
      </w:pPr>
      <w:r w:rsidRPr="008A0B8D">
        <w:t>Observed challenges and successes</w:t>
      </w:r>
      <w:r w:rsidR="00A5557C">
        <w:t>.</w:t>
      </w:r>
    </w:p>
    <w:p w14:paraId="6453F5BB" w14:textId="3B8EEDE6" w:rsidR="00D1272F" w:rsidRPr="00006D3E" w:rsidRDefault="00D1272F" w:rsidP="00567DA1">
      <w:pPr>
        <w:pStyle w:val="NormalWeb"/>
        <w:numPr>
          <w:ilvl w:val="0"/>
          <w:numId w:val="7"/>
        </w:numPr>
      </w:pPr>
      <w:r w:rsidRPr="00006D3E">
        <w:rPr>
          <w:rStyle w:val="Strong"/>
        </w:rPr>
        <w:t xml:space="preserve">Camille Thompson, </w:t>
      </w:r>
      <w:r w:rsidRPr="00006D3E">
        <w:rPr>
          <w:b/>
          <w:bCs/>
        </w:rPr>
        <w:t>Director of Marshall-Brennan Constitutional Literacy Project and the Office of Public Interest, and adjunct faculty at American University Washington College of Law</w:t>
      </w:r>
      <w:r w:rsidR="003E723D">
        <w:rPr>
          <w:b/>
          <w:bCs/>
        </w:rPr>
        <w:t xml:space="preserve">  </w:t>
      </w:r>
    </w:p>
    <w:p w14:paraId="197DBC04" w14:textId="77777777" w:rsidR="00DF505E" w:rsidRPr="00DF505E" w:rsidRDefault="00DF505E" w:rsidP="00DF505E">
      <w:pPr>
        <w:pStyle w:val="NormalWeb"/>
        <w:spacing w:before="0" w:beforeAutospacing="0" w:after="0" w:afterAutospacing="0"/>
      </w:pPr>
      <w:r w:rsidRPr="00DF505E">
        <w:rPr>
          <w:color w:val="000000"/>
        </w:rPr>
        <w:t>Professor Camille A. Thompson is a dynamic professional whose expertise bridges the realms of law, recruitment, and education. Her journey is one steeped in accomplishment, rooted in her graduation from one of only six distinguished HBCU Law Schools in the nation, Florida A&amp;M University College of Law (FAMU Law). While there, she served as business managing editor for FAMU Law Review. Professor Thompson has garnered two decades of experience in financial aid and admissions across diverse educational levels - undergraduate, graduate, and professional degrees.</w:t>
      </w:r>
    </w:p>
    <w:p w14:paraId="07A2B328" w14:textId="77777777" w:rsidR="00DF505E" w:rsidRPr="00DF505E" w:rsidRDefault="00DF505E" w:rsidP="00DF505E">
      <w:pPr>
        <w:pStyle w:val="NormalWeb"/>
        <w:spacing w:before="0" w:beforeAutospacing="0" w:after="0" w:afterAutospacing="0"/>
      </w:pPr>
      <w:r w:rsidRPr="00DF505E">
        <w:rPr>
          <w:color w:val="000000"/>
        </w:rPr>
        <w:t> </w:t>
      </w:r>
    </w:p>
    <w:p w14:paraId="07BFC6DF" w14:textId="77777777" w:rsidR="00DF505E" w:rsidRPr="00DF505E" w:rsidRDefault="00DF505E" w:rsidP="00DF505E">
      <w:pPr>
        <w:pStyle w:val="NormalWeb"/>
        <w:spacing w:before="0" w:beforeAutospacing="0" w:after="0" w:afterAutospacing="0"/>
      </w:pPr>
      <w:r w:rsidRPr="00DF505E">
        <w:rPr>
          <w:color w:val="000000"/>
        </w:rPr>
        <w:t>As an adjunct faculty member at American University Washington College of Law, Professor Thompson teaches various courses, including the Marshall-Brennan seminar and Introduction to Courts and Law in the Master of Legal Studies Program. Beyond teaching, she serves as the Director of the Office of Public Interest and the Marshall-Brennan Constitutional Literacy Project.  Professor Thompson drives Marshall-Brennan’s mission to promote democratic engagement, constitutional literacy, and legal advocacy</w:t>
      </w:r>
      <w:r w:rsidRPr="00DF505E">
        <w:rPr>
          <w:color w:val="000000"/>
          <w:shd w:val="clear" w:color="auto" w:fill="FFFFFF"/>
        </w:rPr>
        <w:t xml:space="preserve"> by placing talented upper-level law students in high schools to teach yearlong courses in constitutional law and oral advocacy</w:t>
      </w:r>
      <w:r w:rsidRPr="00DF505E">
        <w:rPr>
          <w:color w:val="000000"/>
        </w:rPr>
        <w:t>. Her role involves managing these projects and fostering essential relationships with law schools and high schools, ultimately impacting the very fabric of college admissions.</w:t>
      </w:r>
      <w:r w:rsidRPr="00DF505E">
        <w:rPr>
          <w:color w:val="000000"/>
        </w:rPr>
        <w:br/>
      </w:r>
    </w:p>
    <w:p w14:paraId="633D1B79" w14:textId="77777777" w:rsidR="00DF505E" w:rsidRPr="00DF505E" w:rsidRDefault="00DF505E" w:rsidP="00DF505E">
      <w:pPr>
        <w:pStyle w:val="NormalWeb"/>
        <w:spacing w:before="0" w:beforeAutospacing="0" w:after="0" w:afterAutospacing="0"/>
      </w:pPr>
      <w:r w:rsidRPr="00DF505E">
        <w:rPr>
          <w:color w:val="000000"/>
        </w:rPr>
        <w:t>Professor Thompson’s passion for diversity initiatives is not only evident but instrumental in the legal profession. During her tenure as the Interim Assistant Dean of Admissions at the University of the District of Columbia David A. Clarke School of Law, she orchestrated impactful recruitment strategies, streamlined admissions processes, and spearheaded programs that significantly enhanced diversity outreach efforts.</w:t>
      </w:r>
    </w:p>
    <w:p w14:paraId="3A53CF38" w14:textId="77777777" w:rsidR="00DF505E" w:rsidRPr="00DF505E" w:rsidRDefault="00DF505E" w:rsidP="00DF505E">
      <w:pPr>
        <w:pStyle w:val="NormalWeb"/>
        <w:spacing w:before="0" w:beforeAutospacing="0" w:after="0" w:afterAutospacing="0"/>
      </w:pPr>
      <w:r w:rsidRPr="00DF505E">
        <w:rPr>
          <w:color w:val="000000"/>
        </w:rPr>
        <w:t> </w:t>
      </w:r>
    </w:p>
    <w:p w14:paraId="3C415E27" w14:textId="77777777" w:rsidR="00DF505E" w:rsidRPr="00DF505E" w:rsidRDefault="00DF505E" w:rsidP="00DF505E">
      <w:pPr>
        <w:pStyle w:val="NormalWeb"/>
        <w:spacing w:before="0" w:beforeAutospacing="0" w:after="0" w:afterAutospacing="0"/>
      </w:pPr>
      <w:r w:rsidRPr="00DF505E">
        <w:rPr>
          <w:color w:val="000000"/>
        </w:rPr>
        <w:t>Licensed in the District of Columbia and Florida, Professor Thompson's professional journey includes a successful stint as a solo practitioner and a legal specialist for a federal government agency, focusing on advocating for fairness and justice within the legal system.</w:t>
      </w:r>
    </w:p>
    <w:p w14:paraId="32C5CA99" w14:textId="77777777" w:rsidR="00DF505E" w:rsidRPr="00527104" w:rsidRDefault="00DF505E" w:rsidP="00DF505E">
      <w:pPr>
        <w:pStyle w:val="NormalWeb"/>
        <w:spacing w:before="0" w:beforeAutospacing="0" w:after="0" w:afterAutospacing="0"/>
      </w:pPr>
      <w:r>
        <w:rPr>
          <w:rFonts w:ascii="Calibri" w:hAnsi="Calibri" w:cs="Calibri"/>
          <w:color w:val="000000"/>
          <w:sz w:val="22"/>
          <w:szCs w:val="22"/>
        </w:rPr>
        <w:br/>
      </w:r>
      <w:r w:rsidRPr="00527104">
        <w:rPr>
          <w:color w:val="000000"/>
        </w:rPr>
        <w:t>As a member of the advisory board for the Dunbar Law &amp; Public Policy Program at Dunbar High School in Washington, D.C., Professor Thompson plays an active role in shaping the future landscape of legal education and fostering opportunities for aspiring legal minds.</w:t>
      </w:r>
    </w:p>
    <w:p w14:paraId="0406F0A9" w14:textId="5506A03C" w:rsidR="00D1272F" w:rsidRDefault="00D1272F" w:rsidP="00D1272F">
      <w:pPr>
        <w:pStyle w:val="NormalWeb"/>
        <w:rPr>
          <w:color w:val="000000"/>
          <w:sz w:val="22"/>
          <w:szCs w:val="22"/>
        </w:rPr>
      </w:pPr>
      <w:r w:rsidRPr="00B552A0">
        <w:t xml:space="preserve">Email -- </w:t>
      </w:r>
      <w:hyperlink r:id="rId17" w:history="1">
        <w:r w:rsidRPr="00B552A0">
          <w:rPr>
            <w:rStyle w:val="Hyperlink"/>
            <w:sz w:val="22"/>
            <w:szCs w:val="22"/>
          </w:rPr>
          <w:t>cthompson@wcl.american.edu</w:t>
        </w:r>
      </w:hyperlink>
      <w:r w:rsidRPr="00B552A0">
        <w:rPr>
          <w:color w:val="000000"/>
          <w:sz w:val="22"/>
          <w:szCs w:val="22"/>
        </w:rPr>
        <w:t xml:space="preserve"> </w:t>
      </w:r>
    </w:p>
    <w:p w14:paraId="7B6A76A8" w14:textId="77777777" w:rsidR="00F30822" w:rsidRDefault="00F30822">
      <w:pPr>
        <w:rPr>
          <w:rFonts w:eastAsia="Times New Roman" w:cs="Times New Roman"/>
          <w:color w:val="000000"/>
          <w:kern w:val="0"/>
          <w:sz w:val="22"/>
          <w:szCs w:val="22"/>
          <w14:ligatures w14:val="none"/>
        </w:rPr>
      </w:pPr>
      <w:r>
        <w:rPr>
          <w:color w:val="000000"/>
          <w:sz w:val="22"/>
          <w:szCs w:val="22"/>
        </w:rPr>
        <w:br w:type="page"/>
      </w:r>
    </w:p>
    <w:p w14:paraId="1C63D7CA" w14:textId="4CF20303" w:rsidR="00567DA1" w:rsidRPr="00006D3E" w:rsidRDefault="00567DA1" w:rsidP="00D1272F">
      <w:pPr>
        <w:pStyle w:val="NormalWeb"/>
      </w:pPr>
      <w:r>
        <w:rPr>
          <w:color w:val="000000"/>
          <w:sz w:val="22"/>
          <w:szCs w:val="22"/>
        </w:rPr>
        <w:lastRenderedPageBreak/>
        <w:t>Presentation</w:t>
      </w:r>
    </w:p>
    <w:p w14:paraId="6292497D" w14:textId="2A078DC5" w:rsidR="008658EA" w:rsidRPr="00567DA1" w:rsidRDefault="008658EA" w:rsidP="00567DA1">
      <w:pPr>
        <w:pStyle w:val="ListParagraph"/>
        <w:numPr>
          <w:ilvl w:val="0"/>
          <w:numId w:val="14"/>
        </w:numPr>
        <w:spacing w:before="100" w:beforeAutospacing="1" w:after="100" w:afterAutospacing="1" w:line="240" w:lineRule="auto"/>
        <w:rPr>
          <w:rFonts w:eastAsia="Times New Roman" w:cs="Times New Roman"/>
          <w:kern w:val="0"/>
          <w:sz w:val="24"/>
          <w:szCs w:val="24"/>
          <w14:ligatures w14:val="none"/>
        </w:rPr>
      </w:pPr>
      <w:r w:rsidRPr="00567DA1">
        <w:rPr>
          <w:rFonts w:eastAsia="Times New Roman" w:cs="Times New Roman"/>
          <w:kern w:val="0"/>
          <w:sz w:val="24"/>
          <w:szCs w:val="24"/>
          <w14:ligatures w14:val="none"/>
        </w:rPr>
        <w:t>Overview of the 20 law school members and other participants</w:t>
      </w:r>
    </w:p>
    <w:p w14:paraId="211A397F" w14:textId="2AF64A7F" w:rsidR="008658EA" w:rsidRPr="00567DA1" w:rsidRDefault="008658EA" w:rsidP="00567DA1">
      <w:pPr>
        <w:pStyle w:val="ListParagraph"/>
        <w:numPr>
          <w:ilvl w:val="0"/>
          <w:numId w:val="14"/>
        </w:numPr>
        <w:spacing w:before="100" w:beforeAutospacing="1" w:after="100" w:afterAutospacing="1" w:line="240" w:lineRule="auto"/>
        <w:rPr>
          <w:rFonts w:eastAsia="Times New Roman" w:cs="Times New Roman"/>
          <w:kern w:val="0"/>
          <w:sz w:val="24"/>
          <w:szCs w:val="24"/>
          <w14:ligatures w14:val="none"/>
        </w:rPr>
      </w:pPr>
      <w:r w:rsidRPr="00567DA1">
        <w:rPr>
          <w:rFonts w:eastAsia="Times New Roman" w:cs="Times New Roman"/>
          <w:kern w:val="0"/>
          <w:sz w:val="24"/>
          <w:szCs w:val="24"/>
          <w14:ligatures w14:val="none"/>
        </w:rPr>
        <w:t>Observed challenges and successes</w:t>
      </w:r>
      <w:r w:rsidR="00A5557C">
        <w:rPr>
          <w:rFonts w:eastAsia="Times New Roman" w:cs="Times New Roman"/>
          <w:kern w:val="0"/>
          <w:sz w:val="24"/>
          <w:szCs w:val="24"/>
          <w14:ligatures w14:val="none"/>
        </w:rPr>
        <w:t>.</w:t>
      </w:r>
    </w:p>
    <w:p w14:paraId="194B4230" w14:textId="6EBA766F" w:rsidR="00D1272F" w:rsidRPr="00006D3E" w:rsidRDefault="00D1272F" w:rsidP="00567DA1">
      <w:pPr>
        <w:pStyle w:val="NormalWeb"/>
        <w:numPr>
          <w:ilvl w:val="0"/>
          <w:numId w:val="7"/>
        </w:numPr>
        <w:rPr>
          <w:b/>
          <w:bCs/>
        </w:rPr>
      </w:pPr>
      <w:r w:rsidRPr="00006D3E">
        <w:rPr>
          <w:rStyle w:val="Strong"/>
        </w:rPr>
        <w:t xml:space="preserve">Leonard M. Baynes, </w:t>
      </w:r>
      <w:r w:rsidRPr="00006D3E">
        <w:rPr>
          <w:b/>
          <w:bCs/>
        </w:rPr>
        <w:t>Dean, Hugh Roy and Lillie Cranz Cullen Distinguished Chair, and Professor of Law, University of Houston Law Center since 2014</w:t>
      </w:r>
      <w:r w:rsidR="008658EA">
        <w:rPr>
          <w:b/>
          <w:bCs/>
        </w:rPr>
        <w:t xml:space="preserve">  </w:t>
      </w:r>
    </w:p>
    <w:p w14:paraId="7736E727" w14:textId="77777777" w:rsidR="00D1272F" w:rsidRPr="00006D3E" w:rsidRDefault="00D1272F" w:rsidP="00D1272F">
      <w:pPr>
        <w:pStyle w:val="contentpasted0"/>
      </w:pPr>
      <w:r w:rsidRPr="00006D3E">
        <w:t xml:space="preserve">Leonard M. Baynes brings a national reputation as a communications law scholar with specializations in business, media, and diversity issues. </w:t>
      </w:r>
      <w:r w:rsidRPr="00006D3E">
        <w:br/>
      </w:r>
      <w:r w:rsidRPr="00006D3E">
        <w:br/>
        <w:t>Dean Baynes is the Law Center’s first dean of African descent. He is a first-generation college student and a first generation American whose parents immigrated to the U.S from St. Vincent and the Grenadines.</w:t>
      </w:r>
      <w:r w:rsidRPr="00006D3E">
        <w:br/>
      </w:r>
      <w:r w:rsidRPr="00006D3E">
        <w:br/>
        <w:t xml:space="preserve">He has engaged the larger Texas legal community with dialogues among law firm partners and corporate counsel to discuss opportunities for lawyers of all backgrounds in the State. </w:t>
      </w:r>
    </w:p>
    <w:p w14:paraId="6569F807" w14:textId="3489DB11" w:rsidR="00527104" w:rsidRDefault="00D1272F" w:rsidP="00D1272F">
      <w:pPr>
        <w:pStyle w:val="NormalWeb"/>
      </w:pPr>
      <w:r w:rsidRPr="00006D3E">
        <w:t>Being concerned about access to legal education, Baynes oversaw the implementation of several innovations in Law Center admissions.</w:t>
      </w:r>
      <w:r w:rsidR="00A5557C">
        <w:t xml:space="preserve"> </w:t>
      </w:r>
      <w:r w:rsidRPr="00006D3E">
        <w:t>These include the initiation of the award-winning UHLC Pre-Law Pipeline Program designed to create more opportunities for first-generation, economically challenged, and under-represented college students wishing to attend law school. Students who participate in the UHLC PreLaw Pipeline Program experience, on average, LSAT score increases of 11-14 points. He has also supported the high school pipeline program for Street Law.</w:t>
      </w:r>
      <w:r w:rsidRPr="00006D3E">
        <w:br/>
      </w:r>
      <w:r w:rsidRPr="00006D3E">
        <w:br/>
        <w:t>During his deanship, the University of Houston Law Center received the National Bar Association's Presidential Leadership Award and won the Higher Education Excellence in Diversity Award ("HEED") for seven years in a row, culminating in being the only ABA law school being named a “Diversity Champion” in 2021. In addition, in 2019, the University of Houston Law Center Pre-Law Pipeline Program received Raymond Pace and Sadie Tanner Mossell Alexander Award for Excellence in Pipeline Diversity (ABA Council for Diversity) and in 2018 the CLEO EDGE Greater Equality Award. Dean Baynes received the John Mercer Langston Legal Education Leadership Award during the 15th Annual National Black Pre-Law Conference and Law Fair 2019 held at Columbia Law School.</w:t>
      </w:r>
      <w:r w:rsidRPr="00006D3E">
        <w:br/>
      </w:r>
      <w:r w:rsidRPr="00006D3E">
        <w:br/>
        <w:t xml:space="preserve">During his deanship, he was named as one of the top 100 most influential lawyers of color in the nation, and he was awarded The Houston Lawyer Association's Roberson L. King Excellence in Education Award. Dean Baynes was inducted into the Minority Media &amp; Telecommunications Council Hall of </w:t>
      </w:r>
      <w:r w:rsidR="00A5557C" w:rsidRPr="00006D3E">
        <w:t>Fame and</w:t>
      </w:r>
      <w:r w:rsidRPr="00006D3E">
        <w:t xml:space="preserve"> was described as "a champion for diversity." In 2010, Baynes received the Diversity Trailblazer Award from the New York Bar Association, and in 2011, he accepted the American Bar Association Alexander Award on behalf of the Ronald H. Brown Law School Prep Program for College Students.</w:t>
      </w:r>
      <w:r>
        <w:t xml:space="preserve"> </w:t>
      </w:r>
      <w:r w:rsidRPr="00B552A0">
        <w:t xml:space="preserve">  </w:t>
      </w:r>
    </w:p>
    <w:p w14:paraId="104EBA75" w14:textId="76458E1D" w:rsidR="00D1272F" w:rsidRDefault="00D1272F" w:rsidP="00D1272F">
      <w:pPr>
        <w:pStyle w:val="NormalWeb"/>
      </w:pPr>
      <w:r w:rsidRPr="00B552A0">
        <w:t xml:space="preserve">Email -- </w:t>
      </w:r>
      <w:hyperlink r:id="rId18" w:history="1">
        <w:r w:rsidRPr="00B552A0">
          <w:rPr>
            <w:rStyle w:val="Hyperlink"/>
            <w:sz w:val="22"/>
            <w:szCs w:val="22"/>
          </w:rPr>
          <w:t>lbaynes@Central.UH.EDU</w:t>
        </w:r>
      </w:hyperlink>
      <w:r w:rsidRPr="00B552A0">
        <w:rPr>
          <w:color w:val="000000"/>
          <w:sz w:val="22"/>
          <w:szCs w:val="22"/>
        </w:rPr>
        <w:t xml:space="preserve"> </w:t>
      </w:r>
    </w:p>
    <w:p w14:paraId="4E0DECEC" w14:textId="3C94E112" w:rsidR="00567DA1" w:rsidRDefault="00567DA1" w:rsidP="00567DA1">
      <w:pPr>
        <w:spacing w:before="100" w:beforeAutospacing="1" w:after="100" w:afterAutospacing="1" w:line="240" w:lineRule="auto"/>
        <w:rPr>
          <w:rFonts w:eastAsia="Times New Roman" w:cs="Times New Roman"/>
          <w:kern w:val="0"/>
          <w:sz w:val="24"/>
          <w:szCs w:val="24"/>
          <w14:ligatures w14:val="none"/>
        </w:rPr>
      </w:pPr>
      <w:r>
        <w:rPr>
          <w:rFonts w:eastAsia="Times New Roman" w:cs="Times New Roman"/>
          <w:kern w:val="0"/>
          <w:sz w:val="24"/>
          <w:szCs w:val="24"/>
          <w14:ligatures w14:val="none"/>
        </w:rPr>
        <w:lastRenderedPageBreak/>
        <w:t>Presentation</w:t>
      </w:r>
    </w:p>
    <w:p w14:paraId="2D8CC4A3" w14:textId="3E456F76" w:rsidR="00173664" w:rsidRPr="00567DA1" w:rsidRDefault="00173664" w:rsidP="00567DA1">
      <w:pPr>
        <w:pStyle w:val="ListParagraph"/>
        <w:numPr>
          <w:ilvl w:val="0"/>
          <w:numId w:val="15"/>
        </w:numPr>
        <w:spacing w:before="100" w:beforeAutospacing="1" w:after="100" w:afterAutospacing="1" w:line="240" w:lineRule="auto"/>
        <w:rPr>
          <w:rFonts w:eastAsia="Times New Roman" w:cs="Times New Roman"/>
          <w:kern w:val="0"/>
          <w:sz w:val="24"/>
          <w:szCs w:val="24"/>
          <w14:ligatures w14:val="none"/>
        </w:rPr>
      </w:pPr>
      <w:r w:rsidRPr="00567DA1">
        <w:rPr>
          <w:rFonts w:eastAsia="Times New Roman" w:cs="Times New Roman"/>
          <w:kern w:val="0"/>
          <w:sz w:val="24"/>
          <w:szCs w:val="24"/>
          <w14:ligatures w14:val="none"/>
        </w:rPr>
        <w:t>Balancing high school and college pipeline programs – resource and value of both</w:t>
      </w:r>
    </w:p>
    <w:p w14:paraId="3A9E98A9" w14:textId="2C01D81E" w:rsidR="007A292D" w:rsidRPr="00567DA1" w:rsidRDefault="007A292D" w:rsidP="00567DA1">
      <w:pPr>
        <w:pStyle w:val="ListParagraph"/>
        <w:numPr>
          <w:ilvl w:val="0"/>
          <w:numId w:val="15"/>
        </w:numPr>
        <w:spacing w:before="100" w:beforeAutospacing="1" w:after="100" w:afterAutospacing="1" w:line="240" w:lineRule="auto"/>
        <w:rPr>
          <w:rFonts w:eastAsia="Times New Roman" w:cs="Times New Roman"/>
          <w:kern w:val="0"/>
          <w:sz w:val="24"/>
          <w:szCs w:val="24"/>
          <w14:ligatures w14:val="none"/>
        </w:rPr>
      </w:pPr>
      <w:r w:rsidRPr="00567DA1">
        <w:rPr>
          <w:rFonts w:eastAsia="Times New Roman" w:cs="Times New Roman"/>
          <w:kern w:val="0"/>
          <w:sz w:val="24"/>
          <w:szCs w:val="24"/>
          <w14:ligatures w14:val="none"/>
        </w:rPr>
        <w:t>Role of dean in prioritizing resources to pipeline programs</w:t>
      </w:r>
    </w:p>
    <w:p w14:paraId="6BBB1F1F" w14:textId="27A5E728" w:rsidR="00567DA1" w:rsidRDefault="007A292D" w:rsidP="000A71BA">
      <w:pPr>
        <w:pStyle w:val="ListParagraph"/>
        <w:numPr>
          <w:ilvl w:val="0"/>
          <w:numId w:val="15"/>
        </w:numPr>
        <w:spacing w:before="100" w:beforeAutospacing="1" w:after="100" w:afterAutospacing="1" w:line="240" w:lineRule="auto"/>
        <w:rPr>
          <w:rFonts w:eastAsia="Times New Roman" w:cs="Times New Roman"/>
          <w:kern w:val="0"/>
          <w:sz w:val="24"/>
          <w:szCs w:val="24"/>
          <w14:ligatures w14:val="none"/>
        </w:rPr>
      </w:pPr>
      <w:r w:rsidRPr="00567DA1">
        <w:rPr>
          <w:rFonts w:eastAsia="Times New Roman" w:cs="Times New Roman"/>
          <w:kern w:val="0"/>
          <w:sz w:val="24"/>
          <w:szCs w:val="24"/>
          <w14:ligatures w14:val="none"/>
        </w:rPr>
        <w:t>Leadership – observed challenges and successes</w:t>
      </w:r>
      <w:r w:rsidR="00A5557C">
        <w:rPr>
          <w:rFonts w:eastAsia="Times New Roman" w:cs="Times New Roman"/>
          <w:kern w:val="0"/>
          <w:sz w:val="24"/>
          <w:szCs w:val="24"/>
          <w14:ligatures w14:val="none"/>
        </w:rPr>
        <w:t>.</w:t>
      </w:r>
    </w:p>
    <w:p w14:paraId="77AA08E5" w14:textId="77777777" w:rsidR="000A71BA" w:rsidRPr="000A71BA" w:rsidRDefault="000A71BA" w:rsidP="000A71BA">
      <w:pPr>
        <w:pStyle w:val="ListParagraph"/>
        <w:spacing w:before="100" w:beforeAutospacing="1" w:after="100" w:afterAutospacing="1" w:line="240" w:lineRule="auto"/>
        <w:rPr>
          <w:rFonts w:eastAsia="Times New Roman" w:cs="Times New Roman"/>
          <w:kern w:val="0"/>
          <w:sz w:val="24"/>
          <w:szCs w:val="24"/>
          <w14:ligatures w14:val="none"/>
        </w:rPr>
      </w:pPr>
    </w:p>
    <w:p w14:paraId="5480318F" w14:textId="22A1A40D" w:rsidR="007A292D" w:rsidRPr="00567DA1" w:rsidRDefault="007A292D" w:rsidP="00567DA1">
      <w:pPr>
        <w:pStyle w:val="ListParagraph"/>
        <w:numPr>
          <w:ilvl w:val="0"/>
          <w:numId w:val="7"/>
        </w:numPr>
        <w:spacing w:before="100" w:beforeAutospacing="1" w:after="100" w:afterAutospacing="1" w:line="240" w:lineRule="auto"/>
        <w:rPr>
          <w:rFonts w:eastAsia="Times New Roman" w:cs="Times New Roman"/>
          <w:kern w:val="0"/>
          <w:sz w:val="24"/>
          <w:szCs w:val="24"/>
          <w14:ligatures w14:val="none"/>
        </w:rPr>
      </w:pPr>
      <w:r w:rsidRPr="00567DA1">
        <w:rPr>
          <w:rFonts w:eastAsia="Times New Roman" w:cs="Times New Roman"/>
          <w:b/>
          <w:bCs/>
          <w:kern w:val="0"/>
          <w:sz w:val="24"/>
          <w:szCs w:val="24"/>
          <w14:ligatures w14:val="none"/>
        </w:rPr>
        <w:t>Invited responses from attendees</w:t>
      </w:r>
      <w:r w:rsidRPr="00567DA1">
        <w:rPr>
          <w:rFonts w:eastAsia="Times New Roman" w:cs="Times New Roman"/>
          <w:kern w:val="0"/>
          <w:sz w:val="24"/>
          <w:szCs w:val="24"/>
          <w14:ligatures w14:val="none"/>
        </w:rPr>
        <w:t xml:space="preserve"> </w:t>
      </w:r>
      <w:r w:rsidR="00CD619D" w:rsidRPr="00567DA1">
        <w:rPr>
          <w:rFonts w:eastAsia="Times New Roman" w:cs="Times New Roman"/>
          <w:kern w:val="0"/>
          <w:sz w:val="24"/>
          <w:szCs w:val="24"/>
          <w14:ligatures w14:val="none"/>
        </w:rPr>
        <w:t xml:space="preserve">– Comments/Questions can be sent before the program until December 31, 2023, to </w:t>
      </w:r>
      <w:hyperlink r:id="rId19" w:history="1">
        <w:r w:rsidR="00CD619D" w:rsidRPr="00567DA1">
          <w:rPr>
            <w:rStyle w:val="Hyperlink"/>
            <w:rFonts w:eastAsia="Times New Roman" w:cs="Times New Roman"/>
            <w:kern w:val="0"/>
            <w:sz w:val="24"/>
            <w:szCs w:val="24"/>
            <w14:ligatures w14:val="none"/>
          </w:rPr>
          <w:t>laura.rothstein@louisville.edu</w:t>
        </w:r>
      </w:hyperlink>
      <w:r w:rsidR="00A5557C">
        <w:rPr>
          <w:rStyle w:val="Hyperlink"/>
          <w:rFonts w:eastAsia="Times New Roman" w:cs="Times New Roman"/>
          <w:kern w:val="0"/>
          <w:sz w:val="24"/>
          <w:szCs w:val="24"/>
          <w14:ligatures w14:val="none"/>
        </w:rPr>
        <w:t>/</w:t>
      </w:r>
      <w:r w:rsidR="00CD619D" w:rsidRPr="00567DA1">
        <w:rPr>
          <w:rFonts w:eastAsia="Times New Roman" w:cs="Times New Roman"/>
          <w:kern w:val="0"/>
          <w:sz w:val="24"/>
          <w:szCs w:val="24"/>
          <w14:ligatures w14:val="none"/>
        </w:rPr>
        <w:t xml:space="preserve"> </w:t>
      </w:r>
    </w:p>
    <w:p w14:paraId="50069EED" w14:textId="1DB93F66" w:rsidR="00527104" w:rsidRPr="00F30822" w:rsidRDefault="00567DA1" w:rsidP="00567DA1">
      <w:pPr>
        <w:rPr>
          <w:rFonts w:eastAsia="Times New Roman" w:cs="Times New Roman"/>
          <w:b/>
          <w:bCs/>
          <w:kern w:val="0"/>
          <w:sz w:val="24"/>
          <w:szCs w:val="24"/>
          <w14:ligatures w14:val="none"/>
        </w:rPr>
      </w:pPr>
      <w:r w:rsidRPr="00F30822">
        <w:rPr>
          <w:rFonts w:eastAsia="Times New Roman" w:cs="Times New Roman"/>
          <w:b/>
          <w:bCs/>
          <w:kern w:val="0"/>
          <w:sz w:val="24"/>
          <w:szCs w:val="24"/>
          <w14:ligatures w14:val="none"/>
        </w:rPr>
        <w:t>III.</w:t>
      </w:r>
      <w:r w:rsidRPr="00F30822">
        <w:rPr>
          <w:rFonts w:eastAsia="Times New Roman" w:cs="Times New Roman"/>
          <w:b/>
          <w:bCs/>
          <w:kern w:val="0"/>
          <w:sz w:val="24"/>
          <w:szCs w:val="24"/>
          <w14:ligatures w14:val="none"/>
        </w:rPr>
        <w:tab/>
      </w:r>
      <w:r w:rsidR="00527104" w:rsidRPr="00F30822">
        <w:rPr>
          <w:rFonts w:eastAsia="Times New Roman" w:cs="Times New Roman"/>
          <w:b/>
          <w:bCs/>
          <w:kern w:val="0"/>
          <w:sz w:val="24"/>
          <w:szCs w:val="24"/>
          <w14:ligatures w14:val="none"/>
        </w:rPr>
        <w:t>PUBLICATIONS AND REFERENCES</w:t>
      </w:r>
    </w:p>
    <w:p w14:paraId="6C4299B3" w14:textId="66CDA7E9" w:rsidR="005352DC" w:rsidRPr="00567DA1" w:rsidRDefault="00D13EFB" w:rsidP="00567DA1">
      <w:pPr>
        <w:pStyle w:val="ListParagraph"/>
        <w:numPr>
          <w:ilvl w:val="0"/>
          <w:numId w:val="17"/>
        </w:numPr>
        <w:spacing w:before="100" w:beforeAutospacing="1" w:after="100" w:afterAutospacing="1"/>
        <w:rPr>
          <w:bCs/>
          <w:spacing w:val="-2"/>
          <w:sz w:val="22"/>
          <w:szCs w:val="22"/>
        </w:rPr>
      </w:pPr>
      <w:r w:rsidRPr="00567DA1">
        <w:rPr>
          <w:bCs/>
          <w:spacing w:val="-2"/>
          <w:sz w:val="22"/>
          <w:szCs w:val="22"/>
        </w:rPr>
        <w:t xml:space="preserve">Laura Rothstein, </w:t>
      </w:r>
      <w:r w:rsidRPr="00567DA1">
        <w:rPr>
          <w:bCs/>
          <w:i/>
          <w:iCs/>
          <w:spacing w:val="-2"/>
          <w:sz w:val="22"/>
          <w:szCs w:val="22"/>
        </w:rPr>
        <w:t>Shaping the Tributary – Why, What and How of Pipeline Programs to Increase Diversity in the Legal Profession</w:t>
      </w:r>
      <w:r w:rsidRPr="00567DA1">
        <w:rPr>
          <w:bCs/>
          <w:spacing w:val="-2"/>
          <w:sz w:val="22"/>
          <w:szCs w:val="22"/>
        </w:rPr>
        <w:t xml:space="preserve">,” 40 </w:t>
      </w:r>
      <w:r w:rsidRPr="00567DA1">
        <w:rPr>
          <w:bCs/>
          <w:smallCaps/>
          <w:spacing w:val="-2"/>
          <w:sz w:val="22"/>
          <w:szCs w:val="22"/>
        </w:rPr>
        <w:t xml:space="preserve">J. L.&amp; Educ. </w:t>
      </w:r>
      <w:r w:rsidRPr="00567DA1">
        <w:rPr>
          <w:bCs/>
          <w:spacing w:val="-2"/>
          <w:sz w:val="22"/>
          <w:szCs w:val="22"/>
        </w:rPr>
        <w:t>551-608 (October 2011)</w:t>
      </w:r>
    </w:p>
    <w:p w14:paraId="30FFF122" w14:textId="4B03CFAA" w:rsidR="00D13EFB" w:rsidRPr="00527104" w:rsidRDefault="00D13EFB" w:rsidP="00352995">
      <w:pPr>
        <w:spacing w:before="100" w:beforeAutospacing="1" w:after="100" w:afterAutospacing="1"/>
        <w:ind w:left="720"/>
        <w:rPr>
          <w:bCs/>
          <w:spacing w:val="-2"/>
          <w:sz w:val="22"/>
          <w:szCs w:val="22"/>
        </w:rPr>
      </w:pPr>
      <w:r w:rsidRPr="00527104">
        <w:rPr>
          <w:bCs/>
          <w:spacing w:val="-2"/>
          <w:sz w:val="22"/>
          <w:szCs w:val="22"/>
        </w:rPr>
        <w:t xml:space="preserve">Cited in Amicus Brief files in </w:t>
      </w:r>
      <w:r w:rsidRPr="00527104">
        <w:rPr>
          <w:bCs/>
          <w:i/>
          <w:spacing w:val="-2"/>
          <w:sz w:val="22"/>
          <w:szCs w:val="22"/>
        </w:rPr>
        <w:t xml:space="preserve">Fisher v. University of Texas, </w:t>
      </w:r>
      <w:hyperlink r:id="rId20" w:tgtFrame="_blank" w:history="1">
        <w:r w:rsidRPr="00527104">
          <w:rPr>
            <w:color w:val="0000FF"/>
            <w:sz w:val="22"/>
            <w:szCs w:val="22"/>
            <w:u w:val="single"/>
          </w:rPr>
          <w:t>http://www.scotusblog.com/wp-content/uploads/2015/11/National-Bar-Association-Amicus-Brief-Fisher-v.-UT-Austin.pdf</w:t>
        </w:r>
      </w:hyperlink>
    </w:p>
    <w:p w14:paraId="65D27D51" w14:textId="77777777" w:rsidR="00D13EFB" w:rsidRPr="00527104" w:rsidRDefault="00D13EFB" w:rsidP="00352995">
      <w:pPr>
        <w:spacing w:before="100" w:beforeAutospacing="1" w:after="100" w:afterAutospacing="1"/>
        <w:ind w:left="720"/>
        <w:rPr>
          <w:sz w:val="22"/>
          <w:szCs w:val="22"/>
        </w:rPr>
      </w:pPr>
      <w:r w:rsidRPr="00527104">
        <w:rPr>
          <w:sz w:val="22"/>
          <w:szCs w:val="22"/>
        </w:rPr>
        <w:t xml:space="preserve">Fisher I: Brief of Amici Curiae Coalition of Bar Associations of Color (National Bar Association, Hispanic National Bar Association, National Asian Pacific American Bar Association, and National Native American Bar Association) in Support of Respondents </w:t>
      </w:r>
      <w:r w:rsidRPr="00527104">
        <w:rPr>
          <w:sz w:val="22"/>
          <w:szCs w:val="22"/>
        </w:rPr>
        <w:br/>
      </w:r>
      <w:r w:rsidRPr="00527104">
        <w:rPr>
          <w:sz w:val="22"/>
          <w:szCs w:val="22"/>
        </w:rPr>
        <w:br/>
        <w:t>Fisher II: Brief of Amici Curiae Coalition of Bar Associations of Color (National Bar Association, Hispanic National Bar Association, National Asian Pacific American Bar Association, and National Native American Bar Association) in Support of Respondents</w:t>
      </w:r>
    </w:p>
    <w:p w14:paraId="2ABCBB41" w14:textId="3DD2646E" w:rsidR="00A91CCF" w:rsidRPr="00567DA1" w:rsidRDefault="00A91CCF" w:rsidP="00567DA1">
      <w:pPr>
        <w:pStyle w:val="ListParagraph"/>
        <w:numPr>
          <w:ilvl w:val="0"/>
          <w:numId w:val="17"/>
        </w:numPr>
        <w:rPr>
          <w:color w:val="0000FF"/>
          <w:sz w:val="22"/>
          <w:szCs w:val="22"/>
          <w:u w:val="single"/>
        </w:rPr>
      </w:pPr>
      <w:r w:rsidRPr="00567DA1">
        <w:rPr>
          <w:i/>
          <w:iCs/>
          <w:sz w:val="22"/>
          <w:szCs w:val="22"/>
        </w:rPr>
        <w:t xml:space="preserve">Before the JD:  Undergraduate Views on Law School </w:t>
      </w:r>
      <w:r w:rsidRPr="00567DA1">
        <w:rPr>
          <w:sz w:val="22"/>
          <w:szCs w:val="22"/>
        </w:rPr>
        <w:t xml:space="preserve">(2018) – </w:t>
      </w:r>
      <w:r w:rsidR="00352995" w:rsidRPr="00567DA1">
        <w:rPr>
          <w:sz w:val="22"/>
          <w:szCs w:val="22"/>
        </w:rPr>
        <w:t>This is a 113</w:t>
      </w:r>
      <w:r w:rsidR="007A5254" w:rsidRPr="00567DA1">
        <w:rPr>
          <w:sz w:val="22"/>
          <w:szCs w:val="22"/>
        </w:rPr>
        <w:t>-</w:t>
      </w:r>
      <w:r w:rsidR="00352995" w:rsidRPr="00567DA1">
        <w:rPr>
          <w:sz w:val="22"/>
          <w:szCs w:val="22"/>
        </w:rPr>
        <w:t xml:space="preserve">page report by AALS, in collaboration and with the cooperation of the major legal education organization and others.  </w:t>
      </w:r>
      <w:r w:rsidRPr="00567DA1">
        <w:rPr>
          <w:sz w:val="22"/>
          <w:szCs w:val="22"/>
        </w:rPr>
        <w:t xml:space="preserve"> </w:t>
      </w:r>
      <w:hyperlink r:id="rId21" w:history="1">
        <w:r w:rsidRPr="00567DA1">
          <w:rPr>
            <w:rStyle w:val="Hyperlink"/>
            <w:sz w:val="22"/>
            <w:szCs w:val="22"/>
          </w:rPr>
          <w:t>https://www.aals.org/research/bjd/</w:t>
        </w:r>
      </w:hyperlink>
      <w:r w:rsidRPr="00567DA1">
        <w:rPr>
          <w:rStyle w:val="Hyperlink"/>
          <w:sz w:val="22"/>
          <w:szCs w:val="22"/>
        </w:rPr>
        <w:t xml:space="preserve"> </w:t>
      </w:r>
    </w:p>
    <w:p w14:paraId="5725160D" w14:textId="4D66E4C6" w:rsidR="00567DA1" w:rsidRDefault="00527104" w:rsidP="00567DA1">
      <w:pPr>
        <w:pStyle w:val="NormalWeb"/>
        <w:numPr>
          <w:ilvl w:val="0"/>
          <w:numId w:val="17"/>
        </w:numPr>
        <w:rPr>
          <w:sz w:val="22"/>
          <w:szCs w:val="22"/>
        </w:rPr>
      </w:pPr>
      <w:r w:rsidRPr="00527104">
        <w:rPr>
          <w:sz w:val="22"/>
          <w:szCs w:val="22"/>
        </w:rPr>
        <w:t xml:space="preserve">Ben Perdue and Amy Wallace, </w:t>
      </w:r>
      <w:r w:rsidRPr="00527104">
        <w:rPr>
          <w:i/>
          <w:iCs/>
          <w:sz w:val="22"/>
          <w:szCs w:val="22"/>
        </w:rPr>
        <w:t>Preparing Lawyers for Practice: Developing Cultural Competency, Communication Skills, and Content Knowledge through Street Law Programs</w:t>
      </w:r>
      <w:r w:rsidRPr="00527104">
        <w:rPr>
          <w:sz w:val="22"/>
          <w:szCs w:val="22"/>
        </w:rPr>
        <w:t xml:space="preserve">, 70 </w:t>
      </w:r>
      <w:r w:rsidRPr="00527104">
        <w:rPr>
          <w:smallCaps/>
          <w:sz w:val="22"/>
          <w:szCs w:val="22"/>
        </w:rPr>
        <w:t xml:space="preserve">Journal of Legal Education 95 (2020);  </w:t>
      </w:r>
      <w:hyperlink r:id="rId22" w:history="1">
        <w:r w:rsidRPr="00527104">
          <w:rPr>
            <w:rStyle w:val="Hyperlink"/>
            <w:sz w:val="22"/>
            <w:szCs w:val="22"/>
          </w:rPr>
          <w:t>https://jle.aals.org/home/vol70/iss1/5/</w:t>
        </w:r>
      </w:hyperlink>
      <w:r w:rsidRPr="00527104">
        <w:rPr>
          <w:sz w:val="22"/>
          <w:szCs w:val="22"/>
        </w:rPr>
        <w:t>.</w:t>
      </w:r>
      <w:r w:rsidR="00567DA1">
        <w:rPr>
          <w:sz w:val="22"/>
          <w:szCs w:val="22"/>
        </w:rPr>
        <w:t xml:space="preserve">        </w:t>
      </w:r>
    </w:p>
    <w:p w14:paraId="0CD2269C" w14:textId="77777777" w:rsidR="00567DA1" w:rsidRDefault="00527104" w:rsidP="00567DA1">
      <w:pPr>
        <w:pStyle w:val="ListParagraph"/>
        <w:numPr>
          <w:ilvl w:val="0"/>
          <w:numId w:val="17"/>
        </w:numPr>
      </w:pPr>
      <w:r w:rsidRPr="00527104">
        <w:t>Website</w:t>
      </w:r>
      <w:r w:rsidR="00567DA1">
        <w:t>s</w:t>
      </w:r>
      <w:r w:rsidRPr="00527104">
        <w:t xml:space="preserve"> </w:t>
      </w:r>
    </w:p>
    <w:p w14:paraId="2B2D3148" w14:textId="7725425B" w:rsidR="00527104" w:rsidRPr="00527104" w:rsidRDefault="00527104" w:rsidP="00567DA1">
      <w:pPr>
        <w:pStyle w:val="ListParagraph"/>
        <w:numPr>
          <w:ilvl w:val="0"/>
          <w:numId w:val="18"/>
        </w:numPr>
      </w:pPr>
      <w:r w:rsidRPr="00527104">
        <w:t xml:space="preserve">Street Law, Inc. -- </w:t>
      </w:r>
      <w:hyperlink r:id="rId23" w:history="1">
        <w:r w:rsidRPr="00567DA1">
          <w:rPr>
            <w:rStyle w:val="Hyperlink"/>
            <w:sz w:val="22"/>
            <w:szCs w:val="22"/>
          </w:rPr>
          <w:t>https://streetlaw.org/</w:t>
        </w:r>
      </w:hyperlink>
    </w:p>
    <w:p w14:paraId="26C4AC6F" w14:textId="2CB0D4A9" w:rsidR="00527104" w:rsidRPr="00527104" w:rsidRDefault="00527104" w:rsidP="00567DA1">
      <w:pPr>
        <w:pStyle w:val="ListParagraph"/>
        <w:numPr>
          <w:ilvl w:val="0"/>
          <w:numId w:val="18"/>
        </w:numPr>
      </w:pPr>
      <w:r w:rsidRPr="00527104">
        <w:t xml:space="preserve">Marshall-Brennan Constitutional Literacy Project  (American University Washington College of Law – </w:t>
      </w:r>
      <w:hyperlink r:id="rId24" w:history="1">
        <w:r w:rsidRPr="00567DA1">
          <w:rPr>
            <w:rStyle w:val="Hyperlink"/>
            <w:sz w:val="22"/>
            <w:szCs w:val="22"/>
          </w:rPr>
          <w:t>https://www.wcl.american.edu/impact/initiatives-programs/marshallbrennan/</w:t>
        </w:r>
      </w:hyperlink>
      <w:r w:rsidRPr="00527104">
        <w:t xml:space="preserve"> </w:t>
      </w:r>
    </w:p>
    <w:p w14:paraId="1A67773F" w14:textId="625CEBA9" w:rsidR="00527104" w:rsidRDefault="00527104" w:rsidP="00567DA1">
      <w:pPr>
        <w:pStyle w:val="ListParagraph"/>
        <w:numPr>
          <w:ilvl w:val="0"/>
          <w:numId w:val="18"/>
        </w:numPr>
      </w:pPr>
      <w:r w:rsidRPr="00527104">
        <w:t xml:space="preserve">AccessLex Institute -- </w:t>
      </w:r>
      <w:hyperlink r:id="rId25" w:history="1">
        <w:r w:rsidRPr="00567DA1">
          <w:rPr>
            <w:rStyle w:val="Hyperlink"/>
            <w:sz w:val="22"/>
            <w:szCs w:val="22"/>
          </w:rPr>
          <w:t>https://www.accesslex.org/</w:t>
        </w:r>
      </w:hyperlink>
      <w:r w:rsidRPr="00527104">
        <w:t xml:space="preserve"> </w:t>
      </w:r>
    </w:p>
    <w:p w14:paraId="0279DE97" w14:textId="06896145" w:rsidR="00567DA1" w:rsidRDefault="00567DA1" w:rsidP="00567DA1">
      <w:r>
        <w:br w:type="page"/>
      </w:r>
    </w:p>
    <w:p w14:paraId="3057AE75" w14:textId="5377C545" w:rsidR="00992108" w:rsidRDefault="00992108" w:rsidP="00567DA1">
      <w:pPr>
        <w:pStyle w:val="ListParagraph"/>
        <w:numPr>
          <w:ilvl w:val="0"/>
          <w:numId w:val="19"/>
        </w:numPr>
        <w:spacing w:before="100" w:beforeAutospacing="1" w:after="100" w:afterAutospacing="1" w:line="240" w:lineRule="auto"/>
        <w:rPr>
          <w:rFonts w:eastAsia="Times New Roman" w:cs="Times New Roman"/>
          <w:b/>
          <w:bCs/>
          <w:kern w:val="0"/>
          <w:sz w:val="24"/>
          <w:szCs w:val="24"/>
          <w14:ligatures w14:val="none"/>
        </w:rPr>
      </w:pPr>
      <w:r w:rsidRPr="00567DA1">
        <w:rPr>
          <w:rFonts w:eastAsia="Times New Roman" w:cs="Times New Roman"/>
          <w:b/>
          <w:bCs/>
          <w:kern w:val="0"/>
          <w:sz w:val="24"/>
          <w:szCs w:val="24"/>
          <w14:ligatures w14:val="none"/>
        </w:rPr>
        <w:lastRenderedPageBreak/>
        <w:t>AUDIENCE</w:t>
      </w:r>
    </w:p>
    <w:p w14:paraId="3582AC5A" w14:textId="77777777" w:rsidR="00567DA1" w:rsidRPr="00567DA1" w:rsidRDefault="00567DA1" w:rsidP="00567DA1">
      <w:pPr>
        <w:pStyle w:val="ListParagraph"/>
        <w:spacing w:before="100" w:beforeAutospacing="1" w:after="100" w:afterAutospacing="1" w:line="240" w:lineRule="auto"/>
        <w:ind w:left="1080"/>
        <w:rPr>
          <w:rFonts w:eastAsia="Times New Roman" w:cs="Times New Roman"/>
          <w:b/>
          <w:bCs/>
          <w:kern w:val="0"/>
          <w:sz w:val="24"/>
          <w:szCs w:val="24"/>
          <w14:ligatures w14:val="none"/>
        </w:rPr>
      </w:pPr>
    </w:p>
    <w:p w14:paraId="709E4D85" w14:textId="20350C79" w:rsidR="00992108" w:rsidRPr="00567DA1" w:rsidRDefault="00992108" w:rsidP="00567DA1">
      <w:pPr>
        <w:pStyle w:val="ListParagraph"/>
        <w:numPr>
          <w:ilvl w:val="0"/>
          <w:numId w:val="20"/>
        </w:numPr>
        <w:spacing w:before="100" w:beforeAutospacing="1" w:after="100" w:afterAutospacing="1" w:line="240" w:lineRule="auto"/>
        <w:rPr>
          <w:rFonts w:eastAsia="Times New Roman" w:cs="Times New Roman"/>
          <w:kern w:val="0"/>
          <w:sz w:val="24"/>
          <w:szCs w:val="24"/>
          <w14:ligatures w14:val="none"/>
        </w:rPr>
      </w:pPr>
      <w:r w:rsidRPr="00567DA1">
        <w:rPr>
          <w:rFonts w:eastAsia="Times New Roman" w:cs="Times New Roman"/>
          <w:kern w:val="0"/>
          <w:sz w:val="24"/>
          <w:szCs w:val="24"/>
          <w14:ligatures w14:val="none"/>
        </w:rPr>
        <w:t>Deans – because of their leadership positions in prioritizing resources</w:t>
      </w:r>
    </w:p>
    <w:p w14:paraId="21EB32D6" w14:textId="17BA23B5" w:rsidR="00992108" w:rsidRPr="00567DA1" w:rsidRDefault="00992108" w:rsidP="00567DA1">
      <w:pPr>
        <w:pStyle w:val="ListParagraph"/>
        <w:numPr>
          <w:ilvl w:val="0"/>
          <w:numId w:val="20"/>
        </w:numPr>
        <w:spacing w:before="100" w:beforeAutospacing="1" w:after="100" w:afterAutospacing="1" w:line="240" w:lineRule="auto"/>
        <w:rPr>
          <w:rFonts w:eastAsia="Times New Roman" w:cs="Times New Roman"/>
          <w:kern w:val="0"/>
          <w:sz w:val="24"/>
          <w:szCs w:val="24"/>
          <w14:ligatures w14:val="none"/>
        </w:rPr>
      </w:pPr>
      <w:r w:rsidRPr="00567DA1">
        <w:rPr>
          <w:rFonts w:eastAsia="Times New Roman" w:cs="Times New Roman"/>
          <w:kern w:val="0"/>
          <w:sz w:val="24"/>
          <w:szCs w:val="24"/>
          <w14:ligatures w14:val="none"/>
        </w:rPr>
        <w:t>DEI administrators – because of the role of pipeline programs in DEI law school</w:t>
      </w:r>
      <w:r w:rsidR="00190531" w:rsidRPr="00567DA1">
        <w:rPr>
          <w:rFonts w:eastAsia="Times New Roman" w:cs="Times New Roman"/>
          <w:kern w:val="0"/>
          <w:sz w:val="24"/>
          <w:szCs w:val="24"/>
          <w14:ligatures w14:val="none"/>
        </w:rPr>
        <w:t xml:space="preserve"> programs</w:t>
      </w:r>
    </w:p>
    <w:p w14:paraId="2255C833" w14:textId="052B85C9" w:rsidR="00992108" w:rsidRPr="00567DA1" w:rsidRDefault="00992108" w:rsidP="00567DA1">
      <w:pPr>
        <w:pStyle w:val="ListParagraph"/>
        <w:numPr>
          <w:ilvl w:val="0"/>
          <w:numId w:val="20"/>
        </w:numPr>
        <w:spacing w:before="100" w:beforeAutospacing="1" w:after="100" w:afterAutospacing="1" w:line="240" w:lineRule="auto"/>
        <w:rPr>
          <w:rFonts w:eastAsia="Times New Roman" w:cs="Times New Roman"/>
          <w:kern w:val="0"/>
          <w:sz w:val="24"/>
          <w:szCs w:val="24"/>
          <w14:ligatures w14:val="none"/>
        </w:rPr>
      </w:pPr>
      <w:r w:rsidRPr="00567DA1">
        <w:rPr>
          <w:rFonts w:eastAsia="Times New Roman" w:cs="Times New Roman"/>
          <w:kern w:val="0"/>
          <w:sz w:val="24"/>
          <w:szCs w:val="24"/>
          <w14:ligatures w14:val="none"/>
        </w:rPr>
        <w:t>Admissions professionals – because such programs can be a recruiting tool for prospective students</w:t>
      </w:r>
    </w:p>
    <w:p w14:paraId="2EC186A4" w14:textId="70DC76F0" w:rsidR="00992108" w:rsidRPr="00567DA1" w:rsidRDefault="00992108" w:rsidP="00567DA1">
      <w:pPr>
        <w:pStyle w:val="ListParagraph"/>
        <w:numPr>
          <w:ilvl w:val="0"/>
          <w:numId w:val="20"/>
        </w:numPr>
        <w:spacing w:before="100" w:beforeAutospacing="1" w:after="100" w:afterAutospacing="1" w:line="240" w:lineRule="auto"/>
        <w:rPr>
          <w:rFonts w:eastAsia="Times New Roman" w:cs="Times New Roman"/>
          <w:kern w:val="0"/>
          <w:sz w:val="24"/>
          <w:szCs w:val="24"/>
          <w14:ligatures w14:val="none"/>
        </w:rPr>
      </w:pPr>
      <w:r w:rsidRPr="00567DA1">
        <w:rPr>
          <w:rFonts w:eastAsia="Times New Roman" w:cs="Times New Roman"/>
          <w:kern w:val="0"/>
          <w:sz w:val="24"/>
          <w:szCs w:val="24"/>
          <w14:ligatures w14:val="none"/>
        </w:rPr>
        <w:t xml:space="preserve">Professional </w:t>
      </w:r>
      <w:r w:rsidR="00190531" w:rsidRPr="00567DA1">
        <w:rPr>
          <w:rFonts w:eastAsia="Times New Roman" w:cs="Times New Roman"/>
          <w:kern w:val="0"/>
          <w:sz w:val="24"/>
          <w:szCs w:val="24"/>
          <w14:ligatures w14:val="none"/>
        </w:rPr>
        <w:t>d</w:t>
      </w:r>
      <w:r w:rsidRPr="00567DA1">
        <w:rPr>
          <w:rFonts w:eastAsia="Times New Roman" w:cs="Times New Roman"/>
          <w:kern w:val="0"/>
          <w:sz w:val="24"/>
          <w:szCs w:val="24"/>
          <w14:ligatures w14:val="none"/>
        </w:rPr>
        <w:t>evelopment (</w:t>
      </w:r>
      <w:r w:rsidR="00190531" w:rsidRPr="00567DA1">
        <w:rPr>
          <w:rFonts w:eastAsia="Times New Roman" w:cs="Times New Roman"/>
          <w:kern w:val="0"/>
          <w:sz w:val="24"/>
          <w:szCs w:val="24"/>
          <w14:ligatures w14:val="none"/>
        </w:rPr>
        <w:t>c</w:t>
      </w:r>
      <w:r w:rsidRPr="00567DA1">
        <w:rPr>
          <w:rFonts w:eastAsia="Times New Roman" w:cs="Times New Roman"/>
          <w:kern w:val="0"/>
          <w:sz w:val="24"/>
          <w:szCs w:val="24"/>
          <w14:ligatures w14:val="none"/>
        </w:rPr>
        <w:t xml:space="preserve">areer </w:t>
      </w:r>
      <w:r w:rsidR="00190531" w:rsidRPr="00567DA1">
        <w:rPr>
          <w:rFonts w:eastAsia="Times New Roman" w:cs="Times New Roman"/>
          <w:kern w:val="0"/>
          <w:sz w:val="24"/>
          <w:szCs w:val="24"/>
          <w14:ligatures w14:val="none"/>
        </w:rPr>
        <w:t>s</w:t>
      </w:r>
      <w:r w:rsidRPr="00567DA1">
        <w:rPr>
          <w:rFonts w:eastAsia="Times New Roman" w:cs="Times New Roman"/>
          <w:kern w:val="0"/>
          <w:sz w:val="24"/>
          <w:szCs w:val="24"/>
          <w14:ligatures w14:val="none"/>
        </w:rPr>
        <w:t>ervice) administrators – because of the role these programs play in responding to employers who want to interview and employ students from diverse backgrounds</w:t>
      </w:r>
    </w:p>
    <w:p w14:paraId="0158F14D" w14:textId="744B102B" w:rsidR="00567DA1" w:rsidRDefault="00992108" w:rsidP="00567DA1">
      <w:pPr>
        <w:pStyle w:val="ListParagraph"/>
        <w:numPr>
          <w:ilvl w:val="0"/>
          <w:numId w:val="20"/>
        </w:numPr>
        <w:spacing w:before="100" w:beforeAutospacing="1" w:after="100" w:afterAutospacing="1" w:line="240" w:lineRule="auto"/>
        <w:rPr>
          <w:rFonts w:eastAsia="Times New Roman" w:cs="Times New Roman"/>
          <w:kern w:val="0"/>
          <w:sz w:val="24"/>
          <w:szCs w:val="24"/>
          <w14:ligatures w14:val="none"/>
        </w:rPr>
      </w:pPr>
      <w:r w:rsidRPr="00567DA1">
        <w:rPr>
          <w:rFonts w:eastAsia="Times New Roman" w:cs="Times New Roman"/>
          <w:kern w:val="0"/>
          <w:sz w:val="24"/>
          <w:szCs w:val="24"/>
          <w14:ligatures w14:val="none"/>
        </w:rPr>
        <w:t xml:space="preserve">Development and </w:t>
      </w:r>
      <w:r w:rsidR="00190531" w:rsidRPr="00567DA1">
        <w:rPr>
          <w:rFonts w:eastAsia="Times New Roman" w:cs="Times New Roman"/>
          <w:kern w:val="0"/>
          <w:sz w:val="24"/>
          <w:szCs w:val="24"/>
          <w14:ligatures w14:val="none"/>
        </w:rPr>
        <w:t>f</w:t>
      </w:r>
      <w:r w:rsidRPr="00567DA1">
        <w:rPr>
          <w:rFonts w:eastAsia="Times New Roman" w:cs="Times New Roman"/>
          <w:kern w:val="0"/>
          <w:sz w:val="24"/>
          <w:szCs w:val="24"/>
          <w14:ligatures w14:val="none"/>
        </w:rPr>
        <w:t>undraising administrators – because of the benefits of targeting fundraising to these program</w:t>
      </w:r>
      <w:r w:rsidR="00527104" w:rsidRPr="00567DA1">
        <w:rPr>
          <w:rFonts w:eastAsia="Times New Roman" w:cs="Times New Roman"/>
          <w:kern w:val="0"/>
          <w:sz w:val="24"/>
          <w:szCs w:val="24"/>
          <w14:ligatures w14:val="none"/>
        </w:rPr>
        <w:t>s</w:t>
      </w:r>
    </w:p>
    <w:p w14:paraId="7D68F154" w14:textId="77777777" w:rsidR="00567DA1" w:rsidRPr="00567DA1" w:rsidRDefault="00567DA1" w:rsidP="00567DA1">
      <w:pPr>
        <w:pStyle w:val="ListParagraph"/>
        <w:spacing w:before="100" w:beforeAutospacing="1" w:after="100" w:afterAutospacing="1" w:line="240" w:lineRule="auto"/>
        <w:rPr>
          <w:rFonts w:eastAsia="Times New Roman" w:cs="Times New Roman"/>
          <w:kern w:val="0"/>
          <w:sz w:val="24"/>
          <w:szCs w:val="24"/>
          <w14:ligatures w14:val="none"/>
        </w:rPr>
      </w:pPr>
    </w:p>
    <w:p w14:paraId="7A319F30" w14:textId="43372496" w:rsidR="00CD619D" w:rsidRDefault="00CD619D" w:rsidP="00567DA1">
      <w:pPr>
        <w:pStyle w:val="ListParagraph"/>
        <w:numPr>
          <w:ilvl w:val="0"/>
          <w:numId w:val="19"/>
        </w:numPr>
        <w:spacing w:before="100" w:beforeAutospacing="1" w:after="100" w:afterAutospacing="1" w:line="240" w:lineRule="auto"/>
        <w:rPr>
          <w:rFonts w:eastAsia="Times New Roman" w:cs="Times New Roman"/>
          <w:b/>
          <w:bCs/>
          <w:kern w:val="0"/>
          <w:sz w:val="24"/>
          <w:szCs w:val="24"/>
          <w14:ligatures w14:val="none"/>
        </w:rPr>
      </w:pPr>
      <w:r w:rsidRPr="00567DA1">
        <w:rPr>
          <w:rFonts w:eastAsia="Times New Roman" w:cs="Times New Roman"/>
          <w:b/>
          <w:bCs/>
          <w:kern w:val="0"/>
          <w:sz w:val="24"/>
          <w:szCs w:val="24"/>
          <w14:ligatures w14:val="none"/>
        </w:rPr>
        <w:t>RELATED PROGRAMS</w:t>
      </w:r>
    </w:p>
    <w:p w14:paraId="06AE4887" w14:textId="77777777" w:rsidR="00567DA1" w:rsidRPr="00567DA1" w:rsidRDefault="00567DA1" w:rsidP="00567DA1">
      <w:pPr>
        <w:pStyle w:val="ListParagraph"/>
        <w:spacing w:before="100" w:beforeAutospacing="1" w:after="100" w:afterAutospacing="1" w:line="240" w:lineRule="auto"/>
        <w:ind w:left="1080"/>
        <w:rPr>
          <w:rFonts w:eastAsia="Times New Roman" w:cs="Times New Roman"/>
          <w:b/>
          <w:bCs/>
          <w:kern w:val="0"/>
          <w:sz w:val="24"/>
          <w:szCs w:val="24"/>
          <w14:ligatures w14:val="none"/>
        </w:rPr>
      </w:pPr>
    </w:p>
    <w:p w14:paraId="254DC700" w14:textId="03CC47F1" w:rsidR="00CD619D" w:rsidRPr="00567DA1" w:rsidRDefault="00CD619D" w:rsidP="00CD619D">
      <w:pPr>
        <w:pStyle w:val="ListParagraph"/>
        <w:numPr>
          <w:ilvl w:val="0"/>
          <w:numId w:val="21"/>
        </w:numPr>
        <w:spacing w:before="100" w:beforeAutospacing="1" w:after="100" w:afterAutospacing="1" w:line="240" w:lineRule="auto"/>
        <w:rPr>
          <w:rFonts w:eastAsia="Times New Roman" w:cs="Times New Roman"/>
          <w:b/>
          <w:bCs/>
          <w:kern w:val="0"/>
          <w:sz w:val="24"/>
          <w:szCs w:val="24"/>
          <w14:ligatures w14:val="none"/>
        </w:rPr>
      </w:pPr>
      <w:r w:rsidRPr="00567DA1">
        <w:rPr>
          <w:rFonts w:eastAsia="Times New Roman" w:cs="Times New Roman"/>
          <w:b/>
          <w:bCs/>
          <w:kern w:val="0"/>
          <w:sz w:val="24"/>
          <w:szCs w:val="24"/>
          <w14:ligatures w14:val="none"/>
        </w:rPr>
        <w:t xml:space="preserve">January 3, 2024  </w:t>
      </w:r>
      <w:r w:rsidRPr="00567DA1">
        <w:rPr>
          <w:rFonts w:eastAsia="Times New Roman" w:cs="Times New Roman"/>
          <w:kern w:val="0"/>
          <w:sz w:val="24"/>
          <w:szCs w:val="24"/>
          <w14:ligatures w14:val="none"/>
        </w:rPr>
        <w:t xml:space="preserve">10:00 am - 11:40 am   Room: </w:t>
      </w:r>
      <w:r w:rsidRPr="00567DA1">
        <w:rPr>
          <w:rFonts w:eastAsia="Times New Roman" w:cs="Times New Roman"/>
          <w:b/>
          <w:bCs/>
          <w:kern w:val="0"/>
          <w:sz w:val="24"/>
          <w:szCs w:val="24"/>
          <w14:ligatures w14:val="none"/>
        </w:rPr>
        <w:t xml:space="preserve">Marquis Salon 15  </w:t>
      </w:r>
      <w:r w:rsidRPr="00567DA1">
        <w:rPr>
          <w:rFonts w:eastAsia="Times New Roman" w:cs="Times New Roman"/>
          <w:kern w:val="0"/>
          <w:sz w:val="24"/>
          <w:szCs w:val="24"/>
          <w14:ligatures w14:val="none"/>
        </w:rPr>
        <w:t xml:space="preserve">Floor: </w:t>
      </w:r>
      <w:r w:rsidRPr="00567DA1">
        <w:rPr>
          <w:rFonts w:eastAsia="Times New Roman" w:cs="Times New Roman"/>
          <w:b/>
          <w:bCs/>
          <w:kern w:val="0"/>
          <w:sz w:val="24"/>
          <w:szCs w:val="24"/>
          <w14:ligatures w14:val="none"/>
        </w:rPr>
        <w:t>Level M2</w:t>
      </w:r>
      <w:r w:rsidRPr="00567DA1">
        <w:rPr>
          <w:rFonts w:eastAsia="Times New Roman" w:cs="Times New Roman"/>
          <w:kern w:val="0"/>
          <w:sz w:val="24"/>
          <w:szCs w:val="24"/>
          <w14:ligatures w14:val="none"/>
        </w:rPr>
        <w:t>Pre-Law Education and Admission to Law School, Co-Sponsored by Diversity, Equity, Inclusion, and Belonging Professionals - Defending Democracy by Defending Diversity: The Ramifications of the Students for Fair Admissions</w:t>
      </w:r>
    </w:p>
    <w:p w14:paraId="33D8078B" w14:textId="77777777" w:rsidR="00CD619D" w:rsidRDefault="00CD619D" w:rsidP="00CD619D">
      <w:pPr>
        <w:spacing w:before="100" w:beforeAutospacing="1" w:after="100" w:afterAutospacing="1" w:line="240" w:lineRule="auto"/>
        <w:rPr>
          <w:rFonts w:eastAsia="Times New Roman" w:cs="Times New Roman"/>
          <w:kern w:val="0"/>
          <w:sz w:val="24"/>
          <w:szCs w:val="24"/>
          <w14:ligatures w14:val="none"/>
        </w:rPr>
      </w:pPr>
      <w:r w:rsidRPr="00AD0194">
        <w:rPr>
          <w:rFonts w:eastAsia="Times New Roman" w:cs="Times New Roman"/>
          <w:kern w:val="0"/>
          <w:sz w:val="24"/>
          <w:szCs w:val="24"/>
          <w14:ligatures w14:val="none"/>
        </w:rPr>
        <w:t>This program delves into the legal and societal implications of these cases. Exploring the intersection of affirmative action, diversity, and democracy, the program examines how the court's decision shaped the conversation around equal opportunity in education, the preservation of diversity in the legal profession, and the broader principles of democracy in contemporary society. Panelists examine the complex challenges faced by many pursuing a legal career in the aftermath of the Supreme Court's ruling and the profound impact on the values central to a democratic society.</w:t>
      </w:r>
    </w:p>
    <w:p w14:paraId="01A63059" w14:textId="03FC2F2C" w:rsidR="00CD619D" w:rsidRPr="007A5254" w:rsidRDefault="00CD619D" w:rsidP="00CD619D">
      <w:pPr>
        <w:spacing w:after="0" w:line="240" w:lineRule="auto"/>
        <w:rPr>
          <w:rFonts w:eastAsia="Times New Roman" w:cs="Times New Roman"/>
          <w:color w:val="000000" w:themeColor="text1"/>
          <w:kern w:val="0"/>
          <w:sz w:val="24"/>
          <w:szCs w:val="24"/>
          <w14:ligatures w14:val="none"/>
        </w:rPr>
      </w:pPr>
      <w:r>
        <w:rPr>
          <w:rFonts w:eastAsia="Times New Roman" w:cs="Times New Roman"/>
          <w:kern w:val="0"/>
          <w:sz w:val="24"/>
          <w:szCs w:val="24"/>
          <w14:ligatures w14:val="none"/>
        </w:rPr>
        <w:t xml:space="preserve">Speakers: </w:t>
      </w:r>
      <w:hyperlink r:id="rId26" w:history="1">
        <w:r w:rsidRPr="007A5254">
          <w:rPr>
            <w:rFonts w:eastAsia="Times New Roman" w:cs="Times New Roman"/>
            <w:color w:val="000000" w:themeColor="text1"/>
            <w:kern w:val="0"/>
            <w:sz w:val="24"/>
            <w:szCs w:val="24"/>
            <w14:ligatures w14:val="none"/>
          </w:rPr>
          <w:t>Erika Hill</w:t>
        </w:r>
      </w:hyperlink>
      <w:r w:rsidRPr="007A5254">
        <w:rPr>
          <w:rFonts w:eastAsia="Times New Roman" w:cs="Times New Roman"/>
          <w:color w:val="000000" w:themeColor="text1"/>
          <w:kern w:val="0"/>
          <w:sz w:val="24"/>
          <w:szCs w:val="24"/>
          <w14:ligatures w14:val="none"/>
        </w:rPr>
        <w:t xml:space="preserve">, Florida A&amp;M University College of Law; </w:t>
      </w:r>
      <w:hyperlink r:id="rId27" w:history="1">
        <w:r w:rsidRPr="007A5254">
          <w:rPr>
            <w:rFonts w:eastAsia="Times New Roman" w:cs="Times New Roman"/>
            <w:color w:val="000000" w:themeColor="text1"/>
            <w:kern w:val="0"/>
            <w:sz w:val="24"/>
            <w:szCs w:val="24"/>
            <w14:ligatures w14:val="none"/>
          </w:rPr>
          <w:t>Bianca Mack</w:t>
        </w:r>
      </w:hyperlink>
      <w:r w:rsidRPr="007A5254">
        <w:rPr>
          <w:rFonts w:eastAsia="Times New Roman" w:cs="Times New Roman"/>
          <w:color w:val="000000" w:themeColor="text1"/>
          <w:kern w:val="0"/>
          <w:sz w:val="24"/>
          <w:szCs w:val="24"/>
          <w14:ligatures w14:val="none"/>
        </w:rPr>
        <w:t xml:space="preserve">. University of North Carolina School of Law (Moderator);  </w:t>
      </w:r>
      <w:hyperlink r:id="rId28" w:history="1">
        <w:r w:rsidRPr="007A5254">
          <w:rPr>
            <w:rFonts w:eastAsia="Times New Roman" w:cs="Times New Roman"/>
            <w:color w:val="000000" w:themeColor="text1"/>
            <w:kern w:val="0"/>
            <w:sz w:val="24"/>
            <w:szCs w:val="24"/>
            <w14:ligatures w14:val="none"/>
          </w:rPr>
          <w:t>Reginald McGahee</w:t>
        </w:r>
      </w:hyperlink>
      <w:r w:rsidRPr="007A5254">
        <w:rPr>
          <w:rFonts w:eastAsia="Times New Roman" w:cs="Times New Roman"/>
          <w:color w:val="000000" w:themeColor="text1"/>
          <w:kern w:val="0"/>
          <w:sz w:val="24"/>
          <w:szCs w:val="24"/>
          <w14:ligatures w14:val="none"/>
        </w:rPr>
        <w:t xml:space="preserve">, Reed Smith LLP; </w:t>
      </w:r>
      <w:hyperlink r:id="rId29" w:history="1">
        <w:r w:rsidRPr="007A5254">
          <w:rPr>
            <w:rFonts w:eastAsia="Times New Roman" w:cs="Times New Roman"/>
            <w:color w:val="000000" w:themeColor="text1"/>
            <w:kern w:val="0"/>
            <w:sz w:val="24"/>
            <w:szCs w:val="24"/>
            <w14:ligatures w14:val="none"/>
          </w:rPr>
          <w:t>Michael J. States</w:t>
        </w:r>
      </w:hyperlink>
      <w:r w:rsidRPr="007A5254">
        <w:rPr>
          <w:rFonts w:eastAsia="Times New Roman" w:cs="Times New Roman"/>
          <w:color w:val="000000" w:themeColor="text1"/>
          <w:kern w:val="0"/>
          <w:sz w:val="24"/>
          <w:szCs w:val="24"/>
          <w14:ligatures w14:val="none"/>
        </w:rPr>
        <w:t xml:space="preserve">; University of Wisconsin Law School; </w:t>
      </w:r>
      <w:hyperlink r:id="rId30" w:history="1">
        <w:r w:rsidRPr="007A5254">
          <w:rPr>
            <w:rFonts w:eastAsia="Times New Roman" w:cs="Times New Roman"/>
            <w:color w:val="000000" w:themeColor="text1"/>
            <w:kern w:val="0"/>
            <w:sz w:val="24"/>
            <w:szCs w:val="24"/>
            <w14:ligatures w14:val="none"/>
          </w:rPr>
          <w:t>Angela Winfield</w:t>
        </w:r>
      </w:hyperlink>
      <w:r w:rsidRPr="007A5254">
        <w:rPr>
          <w:rFonts w:eastAsia="Times New Roman" w:cs="Times New Roman"/>
          <w:color w:val="000000" w:themeColor="text1"/>
          <w:kern w:val="0"/>
          <w:sz w:val="24"/>
          <w:szCs w:val="24"/>
          <w14:ligatures w14:val="none"/>
        </w:rPr>
        <w:t>, Law School Admission Council</w:t>
      </w:r>
    </w:p>
    <w:p w14:paraId="1DD46C85" w14:textId="5B0D1F52" w:rsidR="00CD619D" w:rsidRPr="00567DA1" w:rsidRDefault="00CD619D" w:rsidP="00CD619D">
      <w:pPr>
        <w:pStyle w:val="ListParagraph"/>
        <w:numPr>
          <w:ilvl w:val="0"/>
          <w:numId w:val="21"/>
        </w:numPr>
        <w:spacing w:before="100" w:beforeAutospacing="1" w:after="100" w:afterAutospacing="1" w:line="240" w:lineRule="auto"/>
        <w:rPr>
          <w:rFonts w:eastAsia="Times New Roman" w:cs="Times New Roman"/>
          <w:kern w:val="0"/>
          <w:sz w:val="24"/>
          <w:szCs w:val="24"/>
          <w14:ligatures w14:val="none"/>
        </w:rPr>
      </w:pPr>
      <w:r w:rsidRPr="00567DA1">
        <w:rPr>
          <w:rFonts w:eastAsia="Times New Roman" w:cs="Times New Roman"/>
          <w:b/>
          <w:bCs/>
          <w:kern w:val="0"/>
          <w:sz w:val="24"/>
          <w:szCs w:val="24"/>
          <w14:ligatures w14:val="none"/>
        </w:rPr>
        <w:t>January 4, 2024</w:t>
      </w:r>
      <w:r w:rsidR="00567DA1" w:rsidRPr="00567DA1">
        <w:rPr>
          <w:rFonts w:eastAsia="Times New Roman" w:cs="Times New Roman"/>
          <w:b/>
          <w:bCs/>
          <w:kern w:val="0"/>
          <w:sz w:val="24"/>
          <w:szCs w:val="24"/>
          <w14:ligatures w14:val="none"/>
        </w:rPr>
        <w:t xml:space="preserve">  </w:t>
      </w:r>
      <w:r w:rsidR="00567DA1" w:rsidRPr="00567DA1">
        <w:rPr>
          <w:rFonts w:eastAsia="Times New Roman" w:cs="Times New Roman"/>
          <w:kern w:val="0"/>
          <w:sz w:val="24"/>
          <w:szCs w:val="24"/>
          <w14:ligatures w14:val="none"/>
        </w:rPr>
        <w:t xml:space="preserve">8:00 am - 9:40 am; </w:t>
      </w:r>
      <w:r w:rsidR="00567DA1" w:rsidRPr="00567DA1">
        <w:rPr>
          <w:rFonts w:eastAsia="Times New Roman" w:cs="Times New Roman"/>
          <w:b/>
          <w:bCs/>
          <w:kern w:val="0"/>
          <w:sz w:val="24"/>
          <w:szCs w:val="24"/>
          <w14:ligatures w14:val="none"/>
        </w:rPr>
        <w:t>Marquis Salon 15;</w:t>
      </w:r>
      <w:r w:rsidR="00567DA1" w:rsidRPr="00567DA1">
        <w:rPr>
          <w:rFonts w:eastAsia="Times New Roman" w:cs="Times New Roman"/>
          <w:kern w:val="0"/>
          <w:sz w:val="24"/>
          <w:szCs w:val="24"/>
          <w14:ligatures w14:val="none"/>
        </w:rPr>
        <w:t xml:space="preserve"> </w:t>
      </w:r>
      <w:r w:rsidR="00567DA1" w:rsidRPr="00567DA1">
        <w:rPr>
          <w:rFonts w:eastAsia="Times New Roman" w:cs="Times New Roman"/>
          <w:b/>
          <w:bCs/>
          <w:kern w:val="0"/>
          <w:sz w:val="24"/>
          <w:szCs w:val="24"/>
          <w14:ligatures w14:val="none"/>
        </w:rPr>
        <w:t>Level M2</w:t>
      </w:r>
      <w:r w:rsidRPr="00567DA1">
        <w:rPr>
          <w:rFonts w:eastAsia="Times New Roman" w:cs="Times New Roman"/>
          <w:kern w:val="0"/>
          <w:sz w:val="24"/>
          <w:szCs w:val="24"/>
          <w14:ligatures w14:val="none"/>
        </w:rPr>
        <w:t xml:space="preserve">Education Law, Co-Sponsored by Constitutional Law and Law and Interpretation - Affirmative Action and the Way Forward  </w:t>
      </w:r>
    </w:p>
    <w:p w14:paraId="5088D1D6" w14:textId="77777777" w:rsidR="00567DA1" w:rsidRDefault="00CD619D" w:rsidP="00CD619D">
      <w:pPr>
        <w:spacing w:before="100" w:beforeAutospacing="1" w:after="100" w:afterAutospacing="1" w:line="240" w:lineRule="auto"/>
        <w:rPr>
          <w:rFonts w:eastAsia="Times New Roman" w:cs="Times New Roman"/>
          <w:kern w:val="0"/>
          <w:sz w:val="24"/>
          <w:szCs w:val="24"/>
          <w14:ligatures w14:val="none"/>
        </w:rPr>
      </w:pPr>
      <w:r w:rsidRPr="00AD0194">
        <w:rPr>
          <w:rFonts w:eastAsia="Times New Roman" w:cs="Times New Roman"/>
          <w:kern w:val="0"/>
          <w:sz w:val="24"/>
          <w:szCs w:val="24"/>
          <w14:ligatures w14:val="none"/>
        </w:rPr>
        <w:t xml:space="preserve">The U.S. Supreme Court's rollback of 45 years of precedent supporting affirmative in the recent Students for Fair Admissions decisions has undoubtedly impacted the national education landscape and the promise of higher education opportunity for many students. This panel will explore developments in education opportunity at the intersections of race, equity, and diversity, and discuss the viability of interventions that can deliver on the promise of equity of educational opportunity. </w:t>
      </w:r>
    </w:p>
    <w:p w14:paraId="74985692" w14:textId="77777777" w:rsidR="000A71BA" w:rsidRDefault="000A71BA">
      <w:pPr>
        <w:rPr>
          <w:rFonts w:eastAsia="Times New Roman" w:cs="Times New Roman"/>
          <w:kern w:val="0"/>
          <w:sz w:val="24"/>
          <w:szCs w:val="24"/>
          <w14:ligatures w14:val="none"/>
        </w:rPr>
      </w:pPr>
      <w:r>
        <w:rPr>
          <w:rFonts w:eastAsia="Times New Roman" w:cs="Times New Roman"/>
          <w:kern w:val="0"/>
          <w:sz w:val="24"/>
          <w:szCs w:val="24"/>
          <w14:ligatures w14:val="none"/>
        </w:rPr>
        <w:br w:type="page"/>
      </w:r>
    </w:p>
    <w:p w14:paraId="262D8FD8" w14:textId="512431D3" w:rsidR="00CD619D" w:rsidRDefault="00CD619D" w:rsidP="00CD619D">
      <w:pPr>
        <w:spacing w:before="100" w:beforeAutospacing="1" w:after="100" w:afterAutospacing="1" w:line="240" w:lineRule="auto"/>
        <w:rPr>
          <w:rFonts w:eastAsia="Times New Roman" w:cs="Times New Roman"/>
          <w:kern w:val="0"/>
          <w:sz w:val="24"/>
          <w:szCs w:val="24"/>
          <w14:ligatures w14:val="none"/>
        </w:rPr>
      </w:pPr>
      <w:r w:rsidRPr="00AD0194">
        <w:rPr>
          <w:rFonts w:eastAsia="Times New Roman" w:cs="Times New Roman"/>
          <w:kern w:val="0"/>
          <w:sz w:val="24"/>
          <w:szCs w:val="24"/>
          <w14:ligatures w14:val="none"/>
        </w:rPr>
        <w:lastRenderedPageBreak/>
        <w:t>The questions panelists will explore include:</w:t>
      </w:r>
      <w:r w:rsidRPr="00AD0194">
        <w:rPr>
          <w:rFonts w:eastAsia="Times New Roman" w:cs="Times New Roman"/>
          <w:kern w:val="0"/>
          <w:sz w:val="24"/>
          <w:szCs w:val="24"/>
          <w14:ligatures w14:val="none"/>
        </w:rPr>
        <w:br/>
      </w:r>
      <w:r w:rsidR="00567DA1">
        <w:rPr>
          <w:rFonts w:eastAsia="Times New Roman" w:cs="Times New Roman"/>
          <w:kern w:val="0"/>
          <w:sz w:val="24"/>
          <w:szCs w:val="24"/>
          <w14:ligatures w14:val="none"/>
        </w:rPr>
        <w:t>1)</w:t>
      </w:r>
      <w:r w:rsidR="00567DA1">
        <w:rPr>
          <w:rFonts w:eastAsia="Times New Roman" w:cs="Times New Roman"/>
          <w:kern w:val="0"/>
          <w:sz w:val="24"/>
          <w:szCs w:val="24"/>
          <w14:ligatures w14:val="none"/>
        </w:rPr>
        <w:tab/>
      </w:r>
      <w:r w:rsidRPr="00AD0194">
        <w:rPr>
          <w:rFonts w:eastAsia="Times New Roman" w:cs="Times New Roman"/>
          <w:kern w:val="0"/>
          <w:sz w:val="24"/>
          <w:szCs w:val="24"/>
          <w14:ligatures w14:val="none"/>
        </w:rPr>
        <w:t>What are the implications of the ruling for colleges, universities, and law schools?</w:t>
      </w:r>
      <w:r w:rsidRPr="00AD0194">
        <w:rPr>
          <w:rFonts w:eastAsia="Times New Roman" w:cs="Times New Roman"/>
          <w:kern w:val="0"/>
          <w:sz w:val="24"/>
          <w:szCs w:val="24"/>
          <w14:ligatures w14:val="none"/>
        </w:rPr>
        <w:br/>
      </w:r>
      <w:r w:rsidR="00567DA1">
        <w:rPr>
          <w:rFonts w:eastAsia="Times New Roman" w:cs="Times New Roman"/>
          <w:kern w:val="0"/>
          <w:sz w:val="24"/>
          <w:szCs w:val="24"/>
          <w14:ligatures w14:val="none"/>
        </w:rPr>
        <w:t>2)</w:t>
      </w:r>
      <w:r w:rsidR="00567DA1">
        <w:rPr>
          <w:rFonts w:eastAsia="Times New Roman" w:cs="Times New Roman"/>
          <w:kern w:val="0"/>
          <w:sz w:val="24"/>
          <w:szCs w:val="24"/>
          <w14:ligatures w14:val="none"/>
        </w:rPr>
        <w:tab/>
      </w:r>
      <w:r w:rsidRPr="00AD0194">
        <w:rPr>
          <w:rFonts w:eastAsia="Times New Roman" w:cs="Times New Roman"/>
          <w:kern w:val="0"/>
          <w:sz w:val="24"/>
          <w:szCs w:val="24"/>
          <w14:ligatures w14:val="none"/>
        </w:rPr>
        <w:t>What are some legally permissible best practices that promote diversity and higher education opportunity?</w:t>
      </w:r>
      <w:r w:rsidRPr="00AD0194">
        <w:rPr>
          <w:rFonts w:eastAsia="Times New Roman" w:cs="Times New Roman"/>
          <w:kern w:val="0"/>
          <w:sz w:val="24"/>
          <w:szCs w:val="24"/>
          <w14:ligatures w14:val="none"/>
        </w:rPr>
        <w:br/>
      </w:r>
      <w:r w:rsidR="00567DA1">
        <w:rPr>
          <w:rFonts w:eastAsia="Times New Roman" w:cs="Times New Roman"/>
          <w:kern w:val="0"/>
          <w:sz w:val="24"/>
          <w:szCs w:val="24"/>
          <w14:ligatures w14:val="none"/>
        </w:rPr>
        <w:t>3)</w:t>
      </w:r>
      <w:r w:rsidR="00567DA1">
        <w:rPr>
          <w:rFonts w:eastAsia="Times New Roman" w:cs="Times New Roman"/>
          <w:kern w:val="0"/>
          <w:sz w:val="24"/>
          <w:szCs w:val="24"/>
          <w14:ligatures w14:val="none"/>
        </w:rPr>
        <w:tab/>
      </w:r>
      <w:r w:rsidRPr="00AD0194">
        <w:rPr>
          <w:rFonts w:eastAsia="Times New Roman" w:cs="Times New Roman"/>
          <w:kern w:val="0"/>
          <w:sz w:val="24"/>
          <w:szCs w:val="24"/>
          <w14:ligatures w14:val="none"/>
        </w:rPr>
        <w:t>What implications may the ruling have for K-12 schools seeking to foster diversity and educational equity?</w:t>
      </w:r>
    </w:p>
    <w:p w14:paraId="3CF41E1F" w14:textId="2CC06005" w:rsidR="00CD619D" w:rsidRPr="007A5254" w:rsidRDefault="00CD619D" w:rsidP="00CD619D">
      <w:pPr>
        <w:spacing w:after="0" w:line="240" w:lineRule="auto"/>
        <w:rPr>
          <w:rFonts w:eastAsia="Times New Roman" w:cs="Times New Roman"/>
          <w:color w:val="000000" w:themeColor="text1"/>
          <w:kern w:val="0"/>
          <w:sz w:val="24"/>
          <w:szCs w:val="24"/>
          <w14:ligatures w14:val="none"/>
        </w:rPr>
      </w:pPr>
      <w:r>
        <w:rPr>
          <w:rFonts w:eastAsia="Times New Roman" w:cs="Times New Roman"/>
          <w:kern w:val="0"/>
          <w:sz w:val="24"/>
          <w:szCs w:val="24"/>
          <w14:ligatures w14:val="none"/>
        </w:rPr>
        <w:t xml:space="preserve">Speakers: </w:t>
      </w:r>
      <w:hyperlink r:id="rId31" w:history="1">
        <w:r w:rsidRPr="007A5254">
          <w:rPr>
            <w:rStyle w:val="Hyperlink"/>
            <w:color w:val="000000" w:themeColor="text1"/>
            <w:sz w:val="24"/>
            <w:szCs w:val="24"/>
            <w:u w:val="none"/>
          </w:rPr>
          <w:t>Janel George</w:t>
        </w:r>
      </w:hyperlink>
      <w:r w:rsidRPr="007A5254">
        <w:rPr>
          <w:rStyle w:val="Hyperlink"/>
          <w:color w:val="000000" w:themeColor="text1"/>
          <w:u w:val="none"/>
        </w:rPr>
        <w:t xml:space="preserve">, </w:t>
      </w:r>
      <w:r w:rsidRPr="007A5254">
        <w:rPr>
          <w:rFonts w:eastAsia="Times New Roman" w:cs="Times New Roman"/>
          <w:color w:val="000000" w:themeColor="text1"/>
          <w:kern w:val="0"/>
          <w:sz w:val="24"/>
          <w:szCs w:val="24"/>
          <w14:ligatures w14:val="none"/>
        </w:rPr>
        <w:t xml:space="preserve">Georgetown University Law Center (Moderator); </w:t>
      </w:r>
      <w:hyperlink r:id="rId32" w:history="1">
        <w:r w:rsidRPr="007A5254">
          <w:rPr>
            <w:rStyle w:val="Hyperlink"/>
            <w:color w:val="000000" w:themeColor="text1"/>
            <w:sz w:val="24"/>
            <w:szCs w:val="24"/>
            <w:u w:val="none"/>
          </w:rPr>
          <w:t>David Hinojosa</w:t>
        </w:r>
      </w:hyperlink>
    </w:p>
    <w:p w14:paraId="7C345E21" w14:textId="77777777" w:rsidR="00CD619D" w:rsidRPr="007A5254" w:rsidRDefault="00CD619D" w:rsidP="00CD619D">
      <w:pPr>
        <w:spacing w:after="0" w:line="240" w:lineRule="auto"/>
        <w:rPr>
          <w:rFonts w:eastAsia="Times New Roman" w:cs="Times New Roman"/>
          <w:color w:val="000000" w:themeColor="text1"/>
          <w:kern w:val="0"/>
          <w:sz w:val="24"/>
          <w:szCs w:val="24"/>
          <w14:ligatures w14:val="none"/>
        </w:rPr>
      </w:pPr>
      <w:r w:rsidRPr="007A5254">
        <w:rPr>
          <w:rFonts w:eastAsia="Times New Roman" w:cs="Times New Roman"/>
          <w:color w:val="000000" w:themeColor="text1"/>
          <w:kern w:val="0"/>
          <w:sz w:val="24"/>
          <w:szCs w:val="24"/>
          <w14:ligatures w14:val="none"/>
        </w:rPr>
        <w:t xml:space="preserve">Lawyer's Committee for Civil Rights Under Law; </w:t>
      </w:r>
      <w:hyperlink r:id="rId33" w:history="1">
        <w:r w:rsidRPr="007A5254">
          <w:rPr>
            <w:rStyle w:val="Hyperlink"/>
            <w:color w:val="000000" w:themeColor="text1"/>
            <w:sz w:val="24"/>
            <w:szCs w:val="24"/>
            <w:u w:val="none"/>
          </w:rPr>
          <w:t>Twinette L. Johnson</w:t>
        </w:r>
      </w:hyperlink>
      <w:r w:rsidRPr="007A5254">
        <w:rPr>
          <w:rStyle w:val="Hyperlink"/>
          <w:rFonts w:eastAsia="Times New Roman" w:cs="Times New Roman"/>
          <w:color w:val="000000" w:themeColor="text1"/>
          <w:kern w:val="0"/>
          <w:sz w:val="24"/>
          <w:szCs w:val="24"/>
          <w:u w:val="none"/>
          <w14:ligatures w14:val="none"/>
        </w:rPr>
        <w:t xml:space="preserve">, </w:t>
      </w:r>
      <w:r w:rsidRPr="007A5254">
        <w:rPr>
          <w:rFonts w:eastAsia="Times New Roman" w:cs="Times New Roman"/>
          <w:color w:val="000000" w:themeColor="text1"/>
          <w:kern w:val="0"/>
          <w:sz w:val="24"/>
          <w:szCs w:val="24"/>
          <w14:ligatures w14:val="none"/>
        </w:rPr>
        <w:t xml:space="preserve">University of the District of Columbia, David A. Clarke School of Law; </w:t>
      </w:r>
      <w:hyperlink r:id="rId34" w:history="1">
        <w:r w:rsidRPr="007A5254">
          <w:rPr>
            <w:rStyle w:val="Hyperlink"/>
            <w:color w:val="000000" w:themeColor="text1"/>
            <w:sz w:val="24"/>
            <w:szCs w:val="24"/>
            <w:u w:val="none"/>
          </w:rPr>
          <w:t>Robert Kim</w:t>
        </w:r>
      </w:hyperlink>
      <w:r w:rsidRPr="007A5254">
        <w:rPr>
          <w:rStyle w:val="Hyperlink"/>
          <w:rFonts w:eastAsia="Times New Roman" w:cs="Times New Roman"/>
          <w:color w:val="000000" w:themeColor="text1"/>
          <w:kern w:val="0"/>
          <w:sz w:val="24"/>
          <w:szCs w:val="24"/>
          <w:u w:val="none"/>
          <w14:ligatures w14:val="none"/>
        </w:rPr>
        <w:t xml:space="preserve">, </w:t>
      </w:r>
      <w:r w:rsidRPr="007A5254">
        <w:rPr>
          <w:rFonts w:eastAsia="Times New Roman" w:cs="Times New Roman"/>
          <w:color w:val="000000" w:themeColor="text1"/>
          <w:kern w:val="0"/>
          <w:sz w:val="24"/>
          <w:szCs w:val="24"/>
          <w14:ligatures w14:val="none"/>
        </w:rPr>
        <w:t xml:space="preserve">Education Law Center; </w:t>
      </w:r>
      <w:hyperlink r:id="rId35" w:history="1">
        <w:r w:rsidRPr="007A5254">
          <w:rPr>
            <w:rStyle w:val="Hyperlink"/>
            <w:color w:val="000000" w:themeColor="text1"/>
            <w:sz w:val="24"/>
            <w:szCs w:val="24"/>
            <w:u w:val="none"/>
          </w:rPr>
          <w:t>Kimberly Jenkins Robinson</w:t>
        </w:r>
      </w:hyperlink>
      <w:r w:rsidRPr="007A5254">
        <w:rPr>
          <w:rStyle w:val="Hyperlink"/>
          <w:rFonts w:eastAsia="Times New Roman" w:cs="Times New Roman"/>
          <w:color w:val="000000" w:themeColor="text1"/>
          <w:kern w:val="0"/>
          <w:sz w:val="24"/>
          <w:szCs w:val="24"/>
          <w:u w:val="none"/>
          <w14:ligatures w14:val="none"/>
        </w:rPr>
        <w:t xml:space="preserve"> </w:t>
      </w:r>
      <w:r w:rsidRPr="007A5254">
        <w:rPr>
          <w:rFonts w:eastAsia="Times New Roman" w:cs="Times New Roman"/>
          <w:color w:val="000000" w:themeColor="text1"/>
          <w:kern w:val="0"/>
          <w:sz w:val="24"/>
          <w:szCs w:val="24"/>
          <w14:ligatures w14:val="none"/>
        </w:rPr>
        <w:t>University of Virginia School of Law</w:t>
      </w:r>
    </w:p>
    <w:sectPr w:rsidR="00CD619D" w:rsidRPr="007A5254">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BF04D" w14:textId="77777777" w:rsidR="005006CD" w:rsidRDefault="005006CD" w:rsidP="00C26A64">
      <w:pPr>
        <w:spacing w:after="0" w:line="240" w:lineRule="auto"/>
      </w:pPr>
      <w:r>
        <w:separator/>
      </w:r>
    </w:p>
  </w:endnote>
  <w:endnote w:type="continuationSeparator" w:id="0">
    <w:p w14:paraId="401393F1" w14:textId="77777777" w:rsidR="005006CD" w:rsidRDefault="005006CD" w:rsidP="00C26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13BC1" w14:textId="77777777" w:rsidR="00C26A64" w:rsidRDefault="00C26A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97749"/>
      <w:docPartObj>
        <w:docPartGallery w:val="Page Numbers (Bottom of Page)"/>
        <w:docPartUnique/>
      </w:docPartObj>
    </w:sdtPr>
    <w:sdtEndPr>
      <w:rPr>
        <w:noProof/>
      </w:rPr>
    </w:sdtEndPr>
    <w:sdtContent>
      <w:p w14:paraId="7302C44E" w14:textId="5A847265" w:rsidR="00C26A64" w:rsidRDefault="00C26A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DAE1AD" w14:textId="77777777" w:rsidR="00C26A64" w:rsidRDefault="00C26A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23DD" w14:textId="77777777" w:rsidR="00C26A64" w:rsidRDefault="00C26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32C4C" w14:textId="77777777" w:rsidR="005006CD" w:rsidRDefault="005006CD" w:rsidP="00C26A64">
      <w:pPr>
        <w:spacing w:after="0" w:line="240" w:lineRule="auto"/>
      </w:pPr>
      <w:r>
        <w:separator/>
      </w:r>
    </w:p>
  </w:footnote>
  <w:footnote w:type="continuationSeparator" w:id="0">
    <w:p w14:paraId="628EC14D" w14:textId="77777777" w:rsidR="005006CD" w:rsidRDefault="005006CD" w:rsidP="00C26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255C" w14:textId="77777777" w:rsidR="00C26A64" w:rsidRDefault="00C26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17F1" w14:textId="77777777" w:rsidR="00C26A64" w:rsidRDefault="00C26A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E382" w14:textId="77777777" w:rsidR="00C26A64" w:rsidRDefault="00C26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1193"/>
    <w:multiLevelType w:val="hybridMultilevel"/>
    <w:tmpl w:val="3F2AAED6"/>
    <w:lvl w:ilvl="0" w:tplc="D36091D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8640CD"/>
    <w:multiLevelType w:val="hybridMultilevel"/>
    <w:tmpl w:val="332ED626"/>
    <w:lvl w:ilvl="0" w:tplc="2D0A54D8">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22FE9"/>
    <w:multiLevelType w:val="hybridMultilevel"/>
    <w:tmpl w:val="20F6CA0C"/>
    <w:lvl w:ilvl="0" w:tplc="B728E93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E2E45"/>
    <w:multiLevelType w:val="hybridMultilevel"/>
    <w:tmpl w:val="158AB14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F757EE"/>
    <w:multiLevelType w:val="hybridMultilevel"/>
    <w:tmpl w:val="90720B06"/>
    <w:lvl w:ilvl="0" w:tplc="4328CBA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73420"/>
    <w:multiLevelType w:val="hybridMultilevel"/>
    <w:tmpl w:val="3646A71A"/>
    <w:lvl w:ilvl="0" w:tplc="F33E5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E979E8"/>
    <w:multiLevelType w:val="multilevel"/>
    <w:tmpl w:val="3B74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AE65A2"/>
    <w:multiLevelType w:val="hybridMultilevel"/>
    <w:tmpl w:val="2402C1B2"/>
    <w:lvl w:ilvl="0" w:tplc="E68E9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440EE0"/>
    <w:multiLevelType w:val="hybridMultilevel"/>
    <w:tmpl w:val="23280214"/>
    <w:lvl w:ilvl="0" w:tplc="2D742E6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1B72F1"/>
    <w:multiLevelType w:val="hybridMultilevel"/>
    <w:tmpl w:val="F1F4C9E0"/>
    <w:lvl w:ilvl="0" w:tplc="123E3268">
      <w:start w:val="1"/>
      <w:numFmt w:val="upperLetter"/>
      <w:lvlText w:val="%1."/>
      <w:lvlJc w:val="left"/>
      <w:pPr>
        <w:ind w:left="720" w:hanging="360"/>
      </w:pPr>
      <w:rPr>
        <w:rFonts w:hint="default"/>
        <w:b/>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C4419"/>
    <w:multiLevelType w:val="hybridMultilevel"/>
    <w:tmpl w:val="C824AE14"/>
    <w:lvl w:ilvl="0" w:tplc="C494194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A52CD3"/>
    <w:multiLevelType w:val="multilevel"/>
    <w:tmpl w:val="A47C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C76643"/>
    <w:multiLevelType w:val="hybridMultilevel"/>
    <w:tmpl w:val="61CEAB30"/>
    <w:lvl w:ilvl="0" w:tplc="454C0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B65CAA"/>
    <w:multiLevelType w:val="hybridMultilevel"/>
    <w:tmpl w:val="362A688E"/>
    <w:lvl w:ilvl="0" w:tplc="2B828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D13F63"/>
    <w:multiLevelType w:val="hybridMultilevel"/>
    <w:tmpl w:val="9A6C8C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BA1BE2"/>
    <w:multiLevelType w:val="hybridMultilevel"/>
    <w:tmpl w:val="9CCE3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F157EC"/>
    <w:multiLevelType w:val="hybridMultilevel"/>
    <w:tmpl w:val="DCCE8568"/>
    <w:lvl w:ilvl="0" w:tplc="70CE1E4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FE4C26"/>
    <w:multiLevelType w:val="hybridMultilevel"/>
    <w:tmpl w:val="81D66F68"/>
    <w:lvl w:ilvl="0" w:tplc="6B065B3A">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92650"/>
    <w:multiLevelType w:val="hybridMultilevel"/>
    <w:tmpl w:val="5AAA92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276BD1"/>
    <w:multiLevelType w:val="multilevel"/>
    <w:tmpl w:val="E34A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F076C9"/>
    <w:multiLevelType w:val="multilevel"/>
    <w:tmpl w:val="8B6A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393182">
    <w:abstractNumId w:val="20"/>
  </w:num>
  <w:num w:numId="2" w16cid:durableId="249194986">
    <w:abstractNumId w:val="17"/>
  </w:num>
  <w:num w:numId="3" w16cid:durableId="1875532024">
    <w:abstractNumId w:val="11"/>
  </w:num>
  <w:num w:numId="4" w16cid:durableId="694622000">
    <w:abstractNumId w:val="19"/>
  </w:num>
  <w:num w:numId="5" w16cid:durableId="1268149245">
    <w:abstractNumId w:val="6"/>
  </w:num>
  <w:num w:numId="6" w16cid:durableId="1270628130">
    <w:abstractNumId w:val="16"/>
  </w:num>
  <w:num w:numId="7" w16cid:durableId="1235580705">
    <w:abstractNumId w:val="2"/>
  </w:num>
  <w:num w:numId="8" w16cid:durableId="193931661">
    <w:abstractNumId w:val="14"/>
  </w:num>
  <w:num w:numId="9" w16cid:durableId="33508390">
    <w:abstractNumId w:val="13"/>
  </w:num>
  <w:num w:numId="10" w16cid:durableId="1381435931">
    <w:abstractNumId w:val="0"/>
  </w:num>
  <w:num w:numId="11" w16cid:durableId="2061779018">
    <w:abstractNumId w:val="3"/>
  </w:num>
  <w:num w:numId="12" w16cid:durableId="2024161094">
    <w:abstractNumId w:val="18"/>
  </w:num>
  <w:num w:numId="13" w16cid:durableId="1332297447">
    <w:abstractNumId w:val="7"/>
  </w:num>
  <w:num w:numId="14" w16cid:durableId="1798375871">
    <w:abstractNumId w:val="12"/>
  </w:num>
  <w:num w:numId="15" w16cid:durableId="1969509276">
    <w:abstractNumId w:val="15"/>
  </w:num>
  <w:num w:numId="16" w16cid:durableId="366761392">
    <w:abstractNumId w:val="1"/>
  </w:num>
  <w:num w:numId="17" w16cid:durableId="1412388951">
    <w:abstractNumId w:val="9"/>
  </w:num>
  <w:num w:numId="18" w16cid:durableId="1754669491">
    <w:abstractNumId w:val="5"/>
  </w:num>
  <w:num w:numId="19" w16cid:durableId="334765174">
    <w:abstractNumId w:val="8"/>
  </w:num>
  <w:num w:numId="20" w16cid:durableId="673536929">
    <w:abstractNumId w:val="4"/>
  </w:num>
  <w:num w:numId="21" w16cid:durableId="4130864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E9A"/>
    <w:rsid w:val="00006D3E"/>
    <w:rsid w:val="00080FB2"/>
    <w:rsid w:val="000A71BA"/>
    <w:rsid w:val="000B2CDD"/>
    <w:rsid w:val="00136920"/>
    <w:rsid w:val="00173664"/>
    <w:rsid w:val="00185156"/>
    <w:rsid w:val="00185569"/>
    <w:rsid w:val="00190531"/>
    <w:rsid w:val="001E578E"/>
    <w:rsid w:val="001F7D09"/>
    <w:rsid w:val="0021137B"/>
    <w:rsid w:val="0026261E"/>
    <w:rsid w:val="00290D28"/>
    <w:rsid w:val="002949FF"/>
    <w:rsid w:val="002A3A68"/>
    <w:rsid w:val="002B3DA5"/>
    <w:rsid w:val="002D2848"/>
    <w:rsid w:val="002D551B"/>
    <w:rsid w:val="00303C86"/>
    <w:rsid w:val="00320088"/>
    <w:rsid w:val="00336B95"/>
    <w:rsid w:val="00352995"/>
    <w:rsid w:val="003859BB"/>
    <w:rsid w:val="003B52EF"/>
    <w:rsid w:val="003C2A14"/>
    <w:rsid w:val="003C6E58"/>
    <w:rsid w:val="003E723D"/>
    <w:rsid w:val="00401F8E"/>
    <w:rsid w:val="00424C60"/>
    <w:rsid w:val="004960E1"/>
    <w:rsid w:val="004B1D55"/>
    <w:rsid w:val="004F721B"/>
    <w:rsid w:val="005006CD"/>
    <w:rsid w:val="00502150"/>
    <w:rsid w:val="005075E5"/>
    <w:rsid w:val="00527104"/>
    <w:rsid w:val="005352DC"/>
    <w:rsid w:val="0053611C"/>
    <w:rsid w:val="00545789"/>
    <w:rsid w:val="00562D80"/>
    <w:rsid w:val="00567DA1"/>
    <w:rsid w:val="005E61BE"/>
    <w:rsid w:val="00601FF6"/>
    <w:rsid w:val="00607236"/>
    <w:rsid w:val="00683294"/>
    <w:rsid w:val="006B6255"/>
    <w:rsid w:val="006E216F"/>
    <w:rsid w:val="0070165C"/>
    <w:rsid w:val="00720B65"/>
    <w:rsid w:val="00721A3C"/>
    <w:rsid w:val="00726A16"/>
    <w:rsid w:val="00734207"/>
    <w:rsid w:val="0073434F"/>
    <w:rsid w:val="00750BD1"/>
    <w:rsid w:val="007A292D"/>
    <w:rsid w:val="007A5254"/>
    <w:rsid w:val="007C1D26"/>
    <w:rsid w:val="007E77EE"/>
    <w:rsid w:val="007F3253"/>
    <w:rsid w:val="00802A51"/>
    <w:rsid w:val="00852F70"/>
    <w:rsid w:val="008658EA"/>
    <w:rsid w:val="00872C88"/>
    <w:rsid w:val="008A0B8D"/>
    <w:rsid w:val="008F3815"/>
    <w:rsid w:val="0092082B"/>
    <w:rsid w:val="00942B90"/>
    <w:rsid w:val="00951C5C"/>
    <w:rsid w:val="009672F6"/>
    <w:rsid w:val="009761E7"/>
    <w:rsid w:val="009832C2"/>
    <w:rsid w:val="00992108"/>
    <w:rsid w:val="009D2350"/>
    <w:rsid w:val="009E1063"/>
    <w:rsid w:val="009E42DD"/>
    <w:rsid w:val="00A51016"/>
    <w:rsid w:val="00A53E9A"/>
    <w:rsid w:val="00A5557C"/>
    <w:rsid w:val="00A91CCF"/>
    <w:rsid w:val="00AA3AC3"/>
    <w:rsid w:val="00AD55F7"/>
    <w:rsid w:val="00B46A12"/>
    <w:rsid w:val="00B552A0"/>
    <w:rsid w:val="00B61761"/>
    <w:rsid w:val="00B91E80"/>
    <w:rsid w:val="00B945C8"/>
    <w:rsid w:val="00C26A64"/>
    <w:rsid w:val="00C50298"/>
    <w:rsid w:val="00CA0961"/>
    <w:rsid w:val="00CC5A60"/>
    <w:rsid w:val="00CD052F"/>
    <w:rsid w:val="00CD3B3F"/>
    <w:rsid w:val="00CD619D"/>
    <w:rsid w:val="00D1272F"/>
    <w:rsid w:val="00D13EFB"/>
    <w:rsid w:val="00D177D1"/>
    <w:rsid w:val="00D34554"/>
    <w:rsid w:val="00D52059"/>
    <w:rsid w:val="00D65FC7"/>
    <w:rsid w:val="00D73152"/>
    <w:rsid w:val="00D73967"/>
    <w:rsid w:val="00DB498E"/>
    <w:rsid w:val="00DF505E"/>
    <w:rsid w:val="00DF701B"/>
    <w:rsid w:val="00E43B29"/>
    <w:rsid w:val="00E66C6B"/>
    <w:rsid w:val="00E97E7E"/>
    <w:rsid w:val="00EA6826"/>
    <w:rsid w:val="00EB47A3"/>
    <w:rsid w:val="00ED71BF"/>
    <w:rsid w:val="00ED781C"/>
    <w:rsid w:val="00EE2F50"/>
    <w:rsid w:val="00EF1879"/>
    <w:rsid w:val="00F1777E"/>
    <w:rsid w:val="00F219C3"/>
    <w:rsid w:val="00F30822"/>
    <w:rsid w:val="00F35BFE"/>
    <w:rsid w:val="00F46C55"/>
    <w:rsid w:val="00F66F9C"/>
    <w:rsid w:val="00F76F0A"/>
    <w:rsid w:val="00FA0A47"/>
    <w:rsid w:val="00FA1CD4"/>
    <w:rsid w:val="00FE5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FAB9F"/>
  <w15:chartTrackingRefBased/>
  <w15:docId w15:val="{74D780CC-EFE4-4240-9533-30AD302A8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208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F1879"/>
    <w:pPr>
      <w:spacing w:before="100" w:beforeAutospacing="1" w:after="100" w:afterAutospacing="1" w:line="240" w:lineRule="auto"/>
      <w:outlineLvl w:val="2"/>
    </w:pPr>
    <w:rPr>
      <w:rFonts w:eastAsia="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3859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3E9A"/>
    <w:pPr>
      <w:spacing w:before="100" w:beforeAutospacing="1" w:after="100" w:afterAutospacing="1" w:line="240" w:lineRule="auto"/>
    </w:pPr>
    <w:rPr>
      <w:rFonts w:eastAsia="Times New Roman" w:cs="Times New Roman"/>
      <w:kern w:val="0"/>
      <w:sz w:val="24"/>
      <w:szCs w:val="24"/>
      <w14:ligatures w14:val="none"/>
    </w:rPr>
  </w:style>
  <w:style w:type="character" w:customStyle="1" w:styleId="Heading3Char">
    <w:name w:val="Heading 3 Char"/>
    <w:basedOn w:val="DefaultParagraphFont"/>
    <w:link w:val="Heading3"/>
    <w:uiPriority w:val="9"/>
    <w:rsid w:val="00EF1879"/>
    <w:rPr>
      <w:rFonts w:eastAsia="Times New Roman" w:cs="Times New Roman"/>
      <w:b/>
      <w:bCs/>
      <w:kern w:val="0"/>
      <w:sz w:val="27"/>
      <w:szCs w:val="27"/>
      <w14:ligatures w14:val="none"/>
    </w:rPr>
  </w:style>
  <w:style w:type="character" w:styleId="Hyperlink">
    <w:name w:val="Hyperlink"/>
    <w:basedOn w:val="DefaultParagraphFont"/>
    <w:uiPriority w:val="99"/>
    <w:unhideWhenUsed/>
    <w:rsid w:val="00EF1879"/>
    <w:rPr>
      <w:color w:val="0000FF"/>
      <w:u w:val="single"/>
    </w:rPr>
  </w:style>
  <w:style w:type="paragraph" w:customStyle="1" w:styleId="uk-text-large">
    <w:name w:val="uk-text-large"/>
    <w:basedOn w:val="Normal"/>
    <w:rsid w:val="000B2CDD"/>
    <w:pPr>
      <w:spacing w:before="100" w:beforeAutospacing="1" w:after="100" w:afterAutospacing="1" w:line="240" w:lineRule="auto"/>
    </w:pPr>
    <w:rPr>
      <w:rFonts w:eastAsia="Times New Roman" w:cs="Times New Roman"/>
      <w:kern w:val="0"/>
      <w:sz w:val="24"/>
      <w:szCs w:val="24"/>
      <w14:ligatures w14:val="none"/>
    </w:rPr>
  </w:style>
  <w:style w:type="character" w:customStyle="1" w:styleId="uk-margin-large-bottom">
    <w:name w:val="uk-margin-large-bottom"/>
    <w:basedOn w:val="DefaultParagraphFont"/>
    <w:rsid w:val="000B2CDD"/>
  </w:style>
  <w:style w:type="character" w:styleId="Strong">
    <w:name w:val="Strong"/>
    <w:basedOn w:val="DefaultParagraphFont"/>
    <w:uiPriority w:val="22"/>
    <w:qFormat/>
    <w:rsid w:val="000B2CDD"/>
    <w:rPr>
      <w:b/>
      <w:bCs/>
    </w:rPr>
  </w:style>
  <w:style w:type="paragraph" w:customStyle="1" w:styleId="w3-padding-16">
    <w:name w:val="w3-padding-16"/>
    <w:basedOn w:val="Normal"/>
    <w:rsid w:val="000B2CDD"/>
    <w:pPr>
      <w:spacing w:before="100" w:beforeAutospacing="1" w:after="100" w:afterAutospacing="1" w:line="240" w:lineRule="auto"/>
    </w:pPr>
    <w:rPr>
      <w:rFonts w:eastAsia="Times New Roman" w:cs="Times New Roman"/>
      <w:kern w:val="0"/>
      <w:sz w:val="24"/>
      <w:szCs w:val="24"/>
      <w14:ligatures w14:val="none"/>
    </w:rPr>
  </w:style>
  <w:style w:type="character" w:customStyle="1" w:styleId="Heading2Char">
    <w:name w:val="Heading 2 Char"/>
    <w:basedOn w:val="DefaultParagraphFont"/>
    <w:link w:val="Heading2"/>
    <w:uiPriority w:val="9"/>
    <w:semiHidden/>
    <w:rsid w:val="0092082B"/>
    <w:rPr>
      <w:rFonts w:asciiTheme="majorHAnsi" w:eastAsiaTheme="majorEastAsia" w:hAnsiTheme="majorHAnsi" w:cstheme="majorBidi"/>
      <w:color w:val="2F5496" w:themeColor="accent1" w:themeShade="BF"/>
      <w:sz w:val="26"/>
      <w:szCs w:val="26"/>
    </w:rPr>
  </w:style>
  <w:style w:type="character" w:customStyle="1" w:styleId="fl-button-text">
    <w:name w:val="fl-button-text"/>
    <w:basedOn w:val="DefaultParagraphFont"/>
    <w:rsid w:val="0092082B"/>
  </w:style>
  <w:style w:type="character" w:customStyle="1" w:styleId="fl-heading-text">
    <w:name w:val="fl-heading-text"/>
    <w:basedOn w:val="DefaultParagraphFont"/>
    <w:rsid w:val="0092082B"/>
  </w:style>
  <w:style w:type="paragraph" w:styleId="ListParagraph">
    <w:name w:val="List Paragraph"/>
    <w:basedOn w:val="Normal"/>
    <w:uiPriority w:val="34"/>
    <w:qFormat/>
    <w:rsid w:val="00F219C3"/>
    <w:pPr>
      <w:ind w:left="720"/>
      <w:contextualSpacing/>
    </w:pPr>
  </w:style>
  <w:style w:type="paragraph" w:styleId="NoSpacing">
    <w:name w:val="No Spacing"/>
    <w:uiPriority w:val="1"/>
    <w:qFormat/>
    <w:rsid w:val="00992108"/>
    <w:pPr>
      <w:spacing w:after="0" w:line="240" w:lineRule="auto"/>
    </w:pPr>
  </w:style>
  <w:style w:type="character" w:styleId="UnresolvedMention">
    <w:name w:val="Unresolved Mention"/>
    <w:basedOn w:val="DefaultParagraphFont"/>
    <w:uiPriority w:val="99"/>
    <w:semiHidden/>
    <w:unhideWhenUsed/>
    <w:rsid w:val="00ED781C"/>
    <w:rPr>
      <w:color w:val="605E5C"/>
      <w:shd w:val="clear" w:color="auto" w:fill="E1DFDD"/>
    </w:rPr>
  </w:style>
  <w:style w:type="paragraph" w:customStyle="1" w:styleId="contentpasted0">
    <w:name w:val="contentpasted0"/>
    <w:basedOn w:val="Normal"/>
    <w:rsid w:val="00F1777E"/>
    <w:pPr>
      <w:spacing w:before="100" w:beforeAutospacing="1" w:after="100" w:afterAutospacing="1" w:line="240" w:lineRule="auto"/>
    </w:pPr>
    <w:rPr>
      <w:rFonts w:eastAsia="Times New Roman" w:cs="Times New Roman"/>
      <w:kern w:val="0"/>
      <w:sz w:val="24"/>
      <w:szCs w:val="24"/>
      <w14:ligatures w14:val="none"/>
    </w:rPr>
  </w:style>
  <w:style w:type="paragraph" w:styleId="Revision">
    <w:name w:val="Revision"/>
    <w:hidden/>
    <w:uiPriority w:val="99"/>
    <w:semiHidden/>
    <w:rsid w:val="00DB498E"/>
    <w:pPr>
      <w:spacing w:after="0" w:line="240" w:lineRule="auto"/>
    </w:pPr>
  </w:style>
  <w:style w:type="character" w:styleId="CommentReference">
    <w:name w:val="annotation reference"/>
    <w:basedOn w:val="DefaultParagraphFont"/>
    <w:uiPriority w:val="99"/>
    <w:semiHidden/>
    <w:unhideWhenUsed/>
    <w:rsid w:val="00C50298"/>
    <w:rPr>
      <w:sz w:val="16"/>
      <w:szCs w:val="16"/>
    </w:rPr>
  </w:style>
  <w:style w:type="paragraph" w:styleId="CommentText">
    <w:name w:val="annotation text"/>
    <w:basedOn w:val="Normal"/>
    <w:link w:val="CommentTextChar"/>
    <w:uiPriority w:val="99"/>
    <w:unhideWhenUsed/>
    <w:rsid w:val="00C50298"/>
    <w:pPr>
      <w:spacing w:line="240" w:lineRule="auto"/>
    </w:pPr>
  </w:style>
  <w:style w:type="character" w:customStyle="1" w:styleId="CommentTextChar">
    <w:name w:val="Comment Text Char"/>
    <w:basedOn w:val="DefaultParagraphFont"/>
    <w:link w:val="CommentText"/>
    <w:uiPriority w:val="99"/>
    <w:rsid w:val="00C50298"/>
  </w:style>
  <w:style w:type="paragraph" w:styleId="CommentSubject">
    <w:name w:val="annotation subject"/>
    <w:basedOn w:val="CommentText"/>
    <w:next w:val="CommentText"/>
    <w:link w:val="CommentSubjectChar"/>
    <w:uiPriority w:val="99"/>
    <w:semiHidden/>
    <w:unhideWhenUsed/>
    <w:rsid w:val="00C50298"/>
    <w:rPr>
      <w:b/>
      <w:bCs/>
    </w:rPr>
  </w:style>
  <w:style w:type="character" w:customStyle="1" w:styleId="CommentSubjectChar">
    <w:name w:val="Comment Subject Char"/>
    <w:basedOn w:val="CommentTextChar"/>
    <w:link w:val="CommentSubject"/>
    <w:uiPriority w:val="99"/>
    <w:semiHidden/>
    <w:rsid w:val="00C50298"/>
    <w:rPr>
      <w:b/>
      <w:bCs/>
    </w:rPr>
  </w:style>
  <w:style w:type="character" w:customStyle="1" w:styleId="Heading4Char">
    <w:name w:val="Heading 4 Char"/>
    <w:basedOn w:val="DefaultParagraphFont"/>
    <w:link w:val="Heading4"/>
    <w:uiPriority w:val="9"/>
    <w:semiHidden/>
    <w:rsid w:val="003859BB"/>
    <w:rPr>
      <w:rFonts w:asciiTheme="majorHAnsi" w:eastAsiaTheme="majorEastAsia" w:hAnsiTheme="majorHAnsi" w:cstheme="majorBidi"/>
      <w:i/>
      <w:iCs/>
      <w:color w:val="2F5496" w:themeColor="accent1" w:themeShade="BF"/>
    </w:rPr>
  </w:style>
  <w:style w:type="paragraph" w:customStyle="1" w:styleId="mbioheader">
    <w:name w:val="mbioheader"/>
    <w:basedOn w:val="Normal"/>
    <w:rsid w:val="003859BB"/>
    <w:pPr>
      <w:spacing w:before="100" w:beforeAutospacing="1" w:after="100" w:afterAutospacing="1" w:line="240" w:lineRule="auto"/>
    </w:pPr>
    <w:rPr>
      <w:rFonts w:eastAsia="Times New Roman" w:cs="Times New Roman"/>
      <w:kern w:val="0"/>
      <w:sz w:val="24"/>
      <w:szCs w:val="24"/>
      <w14:ligatures w14:val="none"/>
    </w:rPr>
  </w:style>
  <w:style w:type="paragraph" w:customStyle="1" w:styleId="MBIOBodyCopy">
    <w:name w:val="M_BIO_Body Copy"/>
    <w:basedOn w:val="Normal"/>
    <w:qFormat/>
    <w:rsid w:val="00CC5A60"/>
    <w:pPr>
      <w:spacing w:before="120" w:after="120" w:line="240" w:lineRule="auto"/>
    </w:pPr>
    <w:rPr>
      <w:rFonts w:ascii="Arial" w:eastAsia="Calibri" w:hAnsi="Arial" w:cs="Arial"/>
      <w:color w:val="54585A"/>
      <w:kern w:val="0"/>
      <w:szCs w:val="28"/>
      <w14:ligatures w14:val="none"/>
    </w:rPr>
  </w:style>
  <w:style w:type="paragraph" w:customStyle="1" w:styleId="MBIOHeader0">
    <w:name w:val="M_BIO_Header"/>
    <w:basedOn w:val="Normal"/>
    <w:qFormat/>
    <w:rsid w:val="00CC5A60"/>
    <w:pPr>
      <w:spacing w:before="240" w:after="120" w:line="240" w:lineRule="auto"/>
    </w:pPr>
    <w:rPr>
      <w:rFonts w:ascii="Arial" w:eastAsia="Calibri" w:hAnsi="Arial" w:cs="Arial"/>
      <w:b/>
      <w:color w:val="54585A"/>
      <w:kern w:val="0"/>
      <w:szCs w:val="28"/>
      <w14:ligatures w14:val="none"/>
    </w:rPr>
  </w:style>
  <w:style w:type="paragraph" w:styleId="Header">
    <w:name w:val="header"/>
    <w:basedOn w:val="Normal"/>
    <w:link w:val="HeaderChar"/>
    <w:uiPriority w:val="99"/>
    <w:unhideWhenUsed/>
    <w:rsid w:val="00C26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A64"/>
  </w:style>
  <w:style w:type="paragraph" w:styleId="Footer">
    <w:name w:val="footer"/>
    <w:basedOn w:val="Normal"/>
    <w:link w:val="FooterChar"/>
    <w:uiPriority w:val="99"/>
    <w:unhideWhenUsed/>
    <w:rsid w:val="00C26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78158">
      <w:bodyDiv w:val="1"/>
      <w:marLeft w:val="0"/>
      <w:marRight w:val="0"/>
      <w:marTop w:val="0"/>
      <w:marBottom w:val="0"/>
      <w:divBdr>
        <w:top w:val="none" w:sz="0" w:space="0" w:color="auto"/>
        <w:left w:val="none" w:sz="0" w:space="0" w:color="auto"/>
        <w:bottom w:val="none" w:sz="0" w:space="0" w:color="auto"/>
        <w:right w:val="none" w:sz="0" w:space="0" w:color="auto"/>
      </w:divBdr>
    </w:div>
    <w:div w:id="549999847">
      <w:bodyDiv w:val="1"/>
      <w:marLeft w:val="0"/>
      <w:marRight w:val="0"/>
      <w:marTop w:val="0"/>
      <w:marBottom w:val="0"/>
      <w:divBdr>
        <w:top w:val="none" w:sz="0" w:space="0" w:color="auto"/>
        <w:left w:val="none" w:sz="0" w:space="0" w:color="auto"/>
        <w:bottom w:val="none" w:sz="0" w:space="0" w:color="auto"/>
        <w:right w:val="none" w:sz="0" w:space="0" w:color="auto"/>
      </w:divBdr>
    </w:div>
    <w:div w:id="573664763">
      <w:bodyDiv w:val="1"/>
      <w:marLeft w:val="0"/>
      <w:marRight w:val="0"/>
      <w:marTop w:val="0"/>
      <w:marBottom w:val="0"/>
      <w:divBdr>
        <w:top w:val="none" w:sz="0" w:space="0" w:color="auto"/>
        <w:left w:val="none" w:sz="0" w:space="0" w:color="auto"/>
        <w:bottom w:val="none" w:sz="0" w:space="0" w:color="auto"/>
        <w:right w:val="none" w:sz="0" w:space="0" w:color="auto"/>
      </w:divBdr>
    </w:div>
    <w:div w:id="931160535">
      <w:bodyDiv w:val="1"/>
      <w:marLeft w:val="0"/>
      <w:marRight w:val="0"/>
      <w:marTop w:val="0"/>
      <w:marBottom w:val="0"/>
      <w:divBdr>
        <w:top w:val="none" w:sz="0" w:space="0" w:color="auto"/>
        <w:left w:val="none" w:sz="0" w:space="0" w:color="auto"/>
        <w:bottom w:val="none" w:sz="0" w:space="0" w:color="auto"/>
        <w:right w:val="none" w:sz="0" w:space="0" w:color="auto"/>
      </w:divBdr>
      <w:divsChild>
        <w:div w:id="25907582">
          <w:marLeft w:val="0"/>
          <w:marRight w:val="0"/>
          <w:marTop w:val="0"/>
          <w:marBottom w:val="0"/>
          <w:divBdr>
            <w:top w:val="none" w:sz="0" w:space="0" w:color="auto"/>
            <w:left w:val="none" w:sz="0" w:space="0" w:color="auto"/>
            <w:bottom w:val="none" w:sz="0" w:space="0" w:color="auto"/>
            <w:right w:val="none" w:sz="0" w:space="0" w:color="auto"/>
          </w:divBdr>
          <w:divsChild>
            <w:div w:id="397285741">
              <w:marLeft w:val="0"/>
              <w:marRight w:val="0"/>
              <w:marTop w:val="0"/>
              <w:marBottom w:val="0"/>
              <w:divBdr>
                <w:top w:val="none" w:sz="0" w:space="0" w:color="auto"/>
                <w:left w:val="none" w:sz="0" w:space="0" w:color="auto"/>
                <w:bottom w:val="none" w:sz="0" w:space="0" w:color="auto"/>
                <w:right w:val="none" w:sz="0" w:space="0" w:color="auto"/>
              </w:divBdr>
              <w:divsChild>
                <w:div w:id="881016143">
                  <w:marLeft w:val="0"/>
                  <w:marRight w:val="0"/>
                  <w:marTop w:val="0"/>
                  <w:marBottom w:val="0"/>
                  <w:divBdr>
                    <w:top w:val="none" w:sz="0" w:space="0" w:color="auto"/>
                    <w:left w:val="none" w:sz="0" w:space="0" w:color="auto"/>
                    <w:bottom w:val="none" w:sz="0" w:space="0" w:color="auto"/>
                    <w:right w:val="none" w:sz="0" w:space="0" w:color="auto"/>
                  </w:divBdr>
                  <w:divsChild>
                    <w:div w:id="271595705">
                      <w:marLeft w:val="0"/>
                      <w:marRight w:val="0"/>
                      <w:marTop w:val="0"/>
                      <w:marBottom w:val="0"/>
                      <w:divBdr>
                        <w:top w:val="none" w:sz="0" w:space="0" w:color="auto"/>
                        <w:left w:val="none" w:sz="0" w:space="0" w:color="auto"/>
                        <w:bottom w:val="none" w:sz="0" w:space="0" w:color="auto"/>
                        <w:right w:val="none" w:sz="0" w:space="0" w:color="auto"/>
                      </w:divBdr>
                      <w:divsChild>
                        <w:div w:id="1240821264">
                          <w:marLeft w:val="0"/>
                          <w:marRight w:val="0"/>
                          <w:marTop w:val="0"/>
                          <w:marBottom w:val="0"/>
                          <w:divBdr>
                            <w:top w:val="none" w:sz="0" w:space="0" w:color="auto"/>
                            <w:left w:val="none" w:sz="0" w:space="0" w:color="auto"/>
                            <w:bottom w:val="none" w:sz="0" w:space="0" w:color="auto"/>
                            <w:right w:val="none" w:sz="0" w:space="0" w:color="auto"/>
                          </w:divBdr>
                          <w:divsChild>
                            <w:div w:id="1951401263">
                              <w:marLeft w:val="0"/>
                              <w:marRight w:val="0"/>
                              <w:marTop w:val="0"/>
                              <w:marBottom w:val="0"/>
                              <w:divBdr>
                                <w:top w:val="none" w:sz="0" w:space="0" w:color="auto"/>
                                <w:left w:val="none" w:sz="0" w:space="0" w:color="auto"/>
                                <w:bottom w:val="none" w:sz="0" w:space="0" w:color="auto"/>
                                <w:right w:val="none" w:sz="0" w:space="0" w:color="auto"/>
                              </w:divBdr>
                              <w:divsChild>
                                <w:div w:id="91556404">
                                  <w:marLeft w:val="0"/>
                                  <w:marRight w:val="0"/>
                                  <w:marTop w:val="0"/>
                                  <w:marBottom w:val="0"/>
                                  <w:divBdr>
                                    <w:top w:val="none" w:sz="0" w:space="0" w:color="auto"/>
                                    <w:left w:val="none" w:sz="0" w:space="0" w:color="auto"/>
                                    <w:bottom w:val="none" w:sz="0" w:space="0" w:color="auto"/>
                                    <w:right w:val="none" w:sz="0" w:space="0" w:color="auto"/>
                                  </w:divBdr>
                                  <w:divsChild>
                                    <w:div w:id="710034971">
                                      <w:marLeft w:val="0"/>
                                      <w:marRight w:val="0"/>
                                      <w:marTop w:val="0"/>
                                      <w:marBottom w:val="0"/>
                                      <w:divBdr>
                                        <w:top w:val="none" w:sz="0" w:space="0" w:color="auto"/>
                                        <w:left w:val="none" w:sz="0" w:space="0" w:color="auto"/>
                                        <w:bottom w:val="none" w:sz="0" w:space="0" w:color="auto"/>
                                        <w:right w:val="none" w:sz="0" w:space="0" w:color="auto"/>
                                      </w:divBdr>
                                      <w:divsChild>
                                        <w:div w:id="59988634">
                                          <w:marLeft w:val="0"/>
                                          <w:marRight w:val="0"/>
                                          <w:marTop w:val="0"/>
                                          <w:marBottom w:val="0"/>
                                          <w:divBdr>
                                            <w:top w:val="none" w:sz="0" w:space="0" w:color="auto"/>
                                            <w:left w:val="none" w:sz="0" w:space="0" w:color="auto"/>
                                            <w:bottom w:val="none" w:sz="0" w:space="0" w:color="auto"/>
                                            <w:right w:val="none" w:sz="0" w:space="0" w:color="auto"/>
                                          </w:divBdr>
                                          <w:divsChild>
                                            <w:div w:id="272367894">
                                              <w:marLeft w:val="0"/>
                                              <w:marRight w:val="0"/>
                                              <w:marTop w:val="0"/>
                                              <w:marBottom w:val="0"/>
                                              <w:divBdr>
                                                <w:top w:val="none" w:sz="0" w:space="0" w:color="auto"/>
                                                <w:left w:val="none" w:sz="0" w:space="0" w:color="auto"/>
                                                <w:bottom w:val="none" w:sz="0" w:space="0" w:color="auto"/>
                                                <w:right w:val="none" w:sz="0" w:space="0" w:color="auto"/>
                                              </w:divBdr>
                                              <w:divsChild>
                                                <w:div w:id="1312172219">
                                                  <w:marLeft w:val="0"/>
                                                  <w:marRight w:val="0"/>
                                                  <w:marTop w:val="0"/>
                                                  <w:marBottom w:val="0"/>
                                                  <w:divBdr>
                                                    <w:top w:val="none" w:sz="0" w:space="0" w:color="auto"/>
                                                    <w:left w:val="none" w:sz="0" w:space="0" w:color="auto"/>
                                                    <w:bottom w:val="none" w:sz="0" w:space="0" w:color="auto"/>
                                                    <w:right w:val="none" w:sz="0" w:space="0" w:color="auto"/>
                                                  </w:divBdr>
                                                  <w:divsChild>
                                                    <w:div w:id="228931566">
                                                      <w:marLeft w:val="0"/>
                                                      <w:marRight w:val="0"/>
                                                      <w:marTop w:val="0"/>
                                                      <w:marBottom w:val="0"/>
                                                      <w:divBdr>
                                                        <w:top w:val="none" w:sz="0" w:space="0" w:color="auto"/>
                                                        <w:left w:val="none" w:sz="0" w:space="0" w:color="auto"/>
                                                        <w:bottom w:val="none" w:sz="0" w:space="0" w:color="auto"/>
                                                        <w:right w:val="none" w:sz="0" w:space="0" w:color="auto"/>
                                                      </w:divBdr>
                                                      <w:divsChild>
                                                        <w:div w:id="776873093">
                                                          <w:marLeft w:val="0"/>
                                                          <w:marRight w:val="0"/>
                                                          <w:marTop w:val="0"/>
                                                          <w:marBottom w:val="0"/>
                                                          <w:divBdr>
                                                            <w:top w:val="none" w:sz="0" w:space="0" w:color="auto"/>
                                                            <w:left w:val="none" w:sz="0" w:space="0" w:color="auto"/>
                                                            <w:bottom w:val="none" w:sz="0" w:space="0" w:color="auto"/>
                                                            <w:right w:val="none" w:sz="0" w:space="0" w:color="auto"/>
                                                          </w:divBdr>
                                                          <w:divsChild>
                                                            <w:div w:id="11975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93284">
                                              <w:marLeft w:val="0"/>
                                              <w:marRight w:val="0"/>
                                              <w:marTop w:val="0"/>
                                              <w:marBottom w:val="0"/>
                                              <w:divBdr>
                                                <w:top w:val="none" w:sz="0" w:space="0" w:color="auto"/>
                                                <w:left w:val="none" w:sz="0" w:space="0" w:color="auto"/>
                                                <w:bottom w:val="none" w:sz="0" w:space="0" w:color="auto"/>
                                                <w:right w:val="none" w:sz="0" w:space="0" w:color="auto"/>
                                              </w:divBdr>
                                              <w:divsChild>
                                                <w:div w:id="1800299672">
                                                  <w:marLeft w:val="0"/>
                                                  <w:marRight w:val="0"/>
                                                  <w:marTop w:val="0"/>
                                                  <w:marBottom w:val="0"/>
                                                  <w:divBdr>
                                                    <w:top w:val="none" w:sz="0" w:space="0" w:color="auto"/>
                                                    <w:left w:val="none" w:sz="0" w:space="0" w:color="auto"/>
                                                    <w:bottom w:val="none" w:sz="0" w:space="0" w:color="auto"/>
                                                    <w:right w:val="none" w:sz="0" w:space="0" w:color="auto"/>
                                                  </w:divBdr>
                                                  <w:divsChild>
                                                    <w:div w:id="884945396">
                                                      <w:marLeft w:val="0"/>
                                                      <w:marRight w:val="0"/>
                                                      <w:marTop w:val="0"/>
                                                      <w:marBottom w:val="0"/>
                                                      <w:divBdr>
                                                        <w:top w:val="none" w:sz="0" w:space="0" w:color="auto"/>
                                                        <w:left w:val="none" w:sz="0" w:space="0" w:color="auto"/>
                                                        <w:bottom w:val="none" w:sz="0" w:space="0" w:color="auto"/>
                                                        <w:right w:val="none" w:sz="0" w:space="0" w:color="auto"/>
                                                      </w:divBdr>
                                                      <w:divsChild>
                                                        <w:div w:id="938412337">
                                                          <w:marLeft w:val="0"/>
                                                          <w:marRight w:val="0"/>
                                                          <w:marTop w:val="0"/>
                                                          <w:marBottom w:val="0"/>
                                                          <w:divBdr>
                                                            <w:top w:val="none" w:sz="0" w:space="0" w:color="auto"/>
                                                            <w:left w:val="none" w:sz="0" w:space="0" w:color="auto"/>
                                                            <w:bottom w:val="none" w:sz="0" w:space="0" w:color="auto"/>
                                                            <w:right w:val="none" w:sz="0" w:space="0" w:color="auto"/>
                                                          </w:divBdr>
                                                          <w:divsChild>
                                                            <w:div w:id="7739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955021">
                                          <w:marLeft w:val="0"/>
                                          <w:marRight w:val="0"/>
                                          <w:marTop w:val="0"/>
                                          <w:marBottom w:val="0"/>
                                          <w:divBdr>
                                            <w:top w:val="none" w:sz="0" w:space="0" w:color="auto"/>
                                            <w:left w:val="none" w:sz="0" w:space="0" w:color="auto"/>
                                            <w:bottom w:val="none" w:sz="0" w:space="0" w:color="auto"/>
                                            <w:right w:val="none" w:sz="0" w:space="0" w:color="auto"/>
                                          </w:divBdr>
                                          <w:divsChild>
                                            <w:div w:id="1531256268">
                                              <w:marLeft w:val="0"/>
                                              <w:marRight w:val="0"/>
                                              <w:marTop w:val="0"/>
                                              <w:marBottom w:val="0"/>
                                              <w:divBdr>
                                                <w:top w:val="none" w:sz="0" w:space="0" w:color="auto"/>
                                                <w:left w:val="none" w:sz="0" w:space="0" w:color="auto"/>
                                                <w:bottom w:val="none" w:sz="0" w:space="0" w:color="auto"/>
                                                <w:right w:val="none" w:sz="0" w:space="0" w:color="auto"/>
                                              </w:divBdr>
                                              <w:divsChild>
                                                <w:div w:id="14392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96022">
                                          <w:marLeft w:val="0"/>
                                          <w:marRight w:val="0"/>
                                          <w:marTop w:val="0"/>
                                          <w:marBottom w:val="0"/>
                                          <w:divBdr>
                                            <w:top w:val="none" w:sz="0" w:space="0" w:color="auto"/>
                                            <w:left w:val="none" w:sz="0" w:space="0" w:color="auto"/>
                                            <w:bottom w:val="none" w:sz="0" w:space="0" w:color="auto"/>
                                            <w:right w:val="none" w:sz="0" w:space="0" w:color="auto"/>
                                          </w:divBdr>
                                          <w:divsChild>
                                            <w:div w:id="1498808635">
                                              <w:marLeft w:val="0"/>
                                              <w:marRight w:val="0"/>
                                              <w:marTop w:val="0"/>
                                              <w:marBottom w:val="0"/>
                                              <w:divBdr>
                                                <w:top w:val="none" w:sz="0" w:space="0" w:color="auto"/>
                                                <w:left w:val="none" w:sz="0" w:space="0" w:color="auto"/>
                                                <w:bottom w:val="none" w:sz="0" w:space="0" w:color="auto"/>
                                                <w:right w:val="none" w:sz="0" w:space="0" w:color="auto"/>
                                              </w:divBdr>
                                              <w:divsChild>
                                                <w:div w:id="882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355168">
                              <w:marLeft w:val="0"/>
                              <w:marRight w:val="0"/>
                              <w:marTop w:val="0"/>
                              <w:marBottom w:val="0"/>
                              <w:divBdr>
                                <w:top w:val="none" w:sz="0" w:space="0" w:color="auto"/>
                                <w:left w:val="none" w:sz="0" w:space="0" w:color="auto"/>
                                <w:bottom w:val="none" w:sz="0" w:space="0" w:color="auto"/>
                                <w:right w:val="none" w:sz="0" w:space="0" w:color="auto"/>
                              </w:divBdr>
                              <w:divsChild>
                                <w:div w:id="1193416630">
                                  <w:marLeft w:val="0"/>
                                  <w:marRight w:val="0"/>
                                  <w:marTop w:val="0"/>
                                  <w:marBottom w:val="0"/>
                                  <w:divBdr>
                                    <w:top w:val="none" w:sz="0" w:space="0" w:color="auto"/>
                                    <w:left w:val="none" w:sz="0" w:space="0" w:color="auto"/>
                                    <w:bottom w:val="none" w:sz="0" w:space="0" w:color="auto"/>
                                    <w:right w:val="none" w:sz="0" w:space="0" w:color="auto"/>
                                  </w:divBdr>
                                  <w:divsChild>
                                    <w:div w:id="1035739370">
                                      <w:marLeft w:val="0"/>
                                      <w:marRight w:val="0"/>
                                      <w:marTop w:val="0"/>
                                      <w:marBottom w:val="0"/>
                                      <w:divBdr>
                                        <w:top w:val="none" w:sz="0" w:space="0" w:color="auto"/>
                                        <w:left w:val="none" w:sz="0" w:space="0" w:color="auto"/>
                                        <w:bottom w:val="none" w:sz="0" w:space="0" w:color="auto"/>
                                        <w:right w:val="none" w:sz="0" w:space="0" w:color="auto"/>
                                      </w:divBdr>
                                      <w:divsChild>
                                        <w:div w:id="2095973995">
                                          <w:marLeft w:val="0"/>
                                          <w:marRight w:val="0"/>
                                          <w:marTop w:val="0"/>
                                          <w:marBottom w:val="0"/>
                                          <w:divBdr>
                                            <w:top w:val="none" w:sz="0" w:space="0" w:color="auto"/>
                                            <w:left w:val="none" w:sz="0" w:space="0" w:color="auto"/>
                                            <w:bottom w:val="none" w:sz="0" w:space="0" w:color="auto"/>
                                            <w:right w:val="none" w:sz="0" w:space="0" w:color="auto"/>
                                          </w:divBdr>
                                          <w:divsChild>
                                            <w:div w:id="512303990">
                                              <w:marLeft w:val="0"/>
                                              <w:marRight w:val="0"/>
                                              <w:marTop w:val="0"/>
                                              <w:marBottom w:val="0"/>
                                              <w:divBdr>
                                                <w:top w:val="none" w:sz="0" w:space="0" w:color="auto"/>
                                                <w:left w:val="none" w:sz="0" w:space="0" w:color="auto"/>
                                                <w:bottom w:val="none" w:sz="0" w:space="0" w:color="auto"/>
                                                <w:right w:val="none" w:sz="0" w:space="0" w:color="auto"/>
                                              </w:divBdr>
                                              <w:divsChild>
                                                <w:div w:id="16457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972747">
          <w:marLeft w:val="0"/>
          <w:marRight w:val="0"/>
          <w:marTop w:val="0"/>
          <w:marBottom w:val="0"/>
          <w:divBdr>
            <w:top w:val="none" w:sz="0" w:space="0" w:color="auto"/>
            <w:left w:val="none" w:sz="0" w:space="0" w:color="auto"/>
            <w:bottom w:val="none" w:sz="0" w:space="0" w:color="auto"/>
            <w:right w:val="none" w:sz="0" w:space="0" w:color="auto"/>
          </w:divBdr>
          <w:divsChild>
            <w:div w:id="1179469594">
              <w:marLeft w:val="0"/>
              <w:marRight w:val="0"/>
              <w:marTop w:val="0"/>
              <w:marBottom w:val="0"/>
              <w:divBdr>
                <w:top w:val="none" w:sz="0" w:space="0" w:color="auto"/>
                <w:left w:val="none" w:sz="0" w:space="0" w:color="auto"/>
                <w:bottom w:val="none" w:sz="0" w:space="0" w:color="auto"/>
                <w:right w:val="none" w:sz="0" w:space="0" w:color="auto"/>
              </w:divBdr>
              <w:divsChild>
                <w:div w:id="1857695345">
                  <w:marLeft w:val="0"/>
                  <w:marRight w:val="0"/>
                  <w:marTop w:val="0"/>
                  <w:marBottom w:val="0"/>
                  <w:divBdr>
                    <w:top w:val="none" w:sz="0" w:space="0" w:color="auto"/>
                    <w:left w:val="none" w:sz="0" w:space="0" w:color="auto"/>
                    <w:bottom w:val="none" w:sz="0" w:space="0" w:color="auto"/>
                    <w:right w:val="none" w:sz="0" w:space="0" w:color="auto"/>
                  </w:divBdr>
                  <w:divsChild>
                    <w:div w:id="274943774">
                      <w:marLeft w:val="0"/>
                      <w:marRight w:val="0"/>
                      <w:marTop w:val="0"/>
                      <w:marBottom w:val="0"/>
                      <w:divBdr>
                        <w:top w:val="none" w:sz="0" w:space="0" w:color="auto"/>
                        <w:left w:val="none" w:sz="0" w:space="0" w:color="auto"/>
                        <w:bottom w:val="none" w:sz="0" w:space="0" w:color="auto"/>
                        <w:right w:val="none" w:sz="0" w:space="0" w:color="auto"/>
                      </w:divBdr>
                      <w:divsChild>
                        <w:div w:id="1687050080">
                          <w:marLeft w:val="0"/>
                          <w:marRight w:val="0"/>
                          <w:marTop w:val="0"/>
                          <w:marBottom w:val="0"/>
                          <w:divBdr>
                            <w:top w:val="none" w:sz="0" w:space="0" w:color="auto"/>
                            <w:left w:val="none" w:sz="0" w:space="0" w:color="auto"/>
                            <w:bottom w:val="none" w:sz="0" w:space="0" w:color="auto"/>
                            <w:right w:val="none" w:sz="0" w:space="0" w:color="auto"/>
                          </w:divBdr>
                          <w:divsChild>
                            <w:div w:id="22947932">
                              <w:marLeft w:val="0"/>
                              <w:marRight w:val="0"/>
                              <w:marTop w:val="0"/>
                              <w:marBottom w:val="0"/>
                              <w:divBdr>
                                <w:top w:val="none" w:sz="0" w:space="0" w:color="auto"/>
                                <w:left w:val="none" w:sz="0" w:space="0" w:color="auto"/>
                                <w:bottom w:val="none" w:sz="0" w:space="0" w:color="auto"/>
                                <w:right w:val="none" w:sz="0" w:space="0" w:color="auto"/>
                              </w:divBdr>
                              <w:divsChild>
                                <w:div w:id="1778865404">
                                  <w:marLeft w:val="0"/>
                                  <w:marRight w:val="0"/>
                                  <w:marTop w:val="0"/>
                                  <w:marBottom w:val="0"/>
                                  <w:divBdr>
                                    <w:top w:val="none" w:sz="0" w:space="0" w:color="auto"/>
                                    <w:left w:val="none" w:sz="0" w:space="0" w:color="auto"/>
                                    <w:bottom w:val="none" w:sz="0" w:space="0" w:color="auto"/>
                                    <w:right w:val="none" w:sz="0" w:space="0" w:color="auto"/>
                                  </w:divBdr>
                                  <w:divsChild>
                                    <w:div w:id="1977680532">
                                      <w:marLeft w:val="0"/>
                                      <w:marRight w:val="0"/>
                                      <w:marTop w:val="0"/>
                                      <w:marBottom w:val="0"/>
                                      <w:divBdr>
                                        <w:top w:val="none" w:sz="0" w:space="0" w:color="auto"/>
                                        <w:left w:val="none" w:sz="0" w:space="0" w:color="auto"/>
                                        <w:bottom w:val="none" w:sz="0" w:space="0" w:color="auto"/>
                                        <w:right w:val="none" w:sz="0" w:space="0" w:color="auto"/>
                                      </w:divBdr>
                                      <w:divsChild>
                                        <w:div w:id="377048202">
                                          <w:marLeft w:val="0"/>
                                          <w:marRight w:val="0"/>
                                          <w:marTop w:val="0"/>
                                          <w:marBottom w:val="0"/>
                                          <w:divBdr>
                                            <w:top w:val="none" w:sz="0" w:space="0" w:color="auto"/>
                                            <w:left w:val="none" w:sz="0" w:space="0" w:color="auto"/>
                                            <w:bottom w:val="none" w:sz="0" w:space="0" w:color="auto"/>
                                            <w:right w:val="none" w:sz="0" w:space="0" w:color="auto"/>
                                          </w:divBdr>
                                          <w:divsChild>
                                            <w:div w:id="212056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22437">
                                  <w:marLeft w:val="0"/>
                                  <w:marRight w:val="0"/>
                                  <w:marTop w:val="0"/>
                                  <w:marBottom w:val="0"/>
                                  <w:divBdr>
                                    <w:top w:val="none" w:sz="0" w:space="0" w:color="auto"/>
                                    <w:left w:val="none" w:sz="0" w:space="0" w:color="auto"/>
                                    <w:bottom w:val="none" w:sz="0" w:space="0" w:color="auto"/>
                                    <w:right w:val="none" w:sz="0" w:space="0" w:color="auto"/>
                                  </w:divBdr>
                                  <w:divsChild>
                                    <w:div w:id="186458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992938">
                      <w:marLeft w:val="0"/>
                      <w:marRight w:val="0"/>
                      <w:marTop w:val="0"/>
                      <w:marBottom w:val="0"/>
                      <w:divBdr>
                        <w:top w:val="none" w:sz="0" w:space="0" w:color="auto"/>
                        <w:left w:val="none" w:sz="0" w:space="0" w:color="auto"/>
                        <w:bottom w:val="none" w:sz="0" w:space="0" w:color="auto"/>
                        <w:right w:val="none" w:sz="0" w:space="0" w:color="auto"/>
                      </w:divBdr>
                      <w:divsChild>
                        <w:div w:id="656763218">
                          <w:marLeft w:val="0"/>
                          <w:marRight w:val="0"/>
                          <w:marTop w:val="0"/>
                          <w:marBottom w:val="0"/>
                          <w:divBdr>
                            <w:top w:val="none" w:sz="0" w:space="0" w:color="auto"/>
                            <w:left w:val="none" w:sz="0" w:space="0" w:color="auto"/>
                            <w:bottom w:val="none" w:sz="0" w:space="0" w:color="auto"/>
                            <w:right w:val="none" w:sz="0" w:space="0" w:color="auto"/>
                          </w:divBdr>
                          <w:divsChild>
                            <w:div w:id="300313158">
                              <w:marLeft w:val="0"/>
                              <w:marRight w:val="0"/>
                              <w:marTop w:val="0"/>
                              <w:marBottom w:val="0"/>
                              <w:divBdr>
                                <w:top w:val="none" w:sz="0" w:space="0" w:color="auto"/>
                                <w:left w:val="none" w:sz="0" w:space="0" w:color="auto"/>
                                <w:bottom w:val="none" w:sz="0" w:space="0" w:color="auto"/>
                                <w:right w:val="none" w:sz="0" w:space="0" w:color="auto"/>
                              </w:divBdr>
                              <w:divsChild>
                                <w:div w:id="1820535435">
                                  <w:marLeft w:val="0"/>
                                  <w:marRight w:val="0"/>
                                  <w:marTop w:val="0"/>
                                  <w:marBottom w:val="0"/>
                                  <w:divBdr>
                                    <w:top w:val="none" w:sz="0" w:space="0" w:color="auto"/>
                                    <w:left w:val="none" w:sz="0" w:space="0" w:color="auto"/>
                                    <w:bottom w:val="none" w:sz="0" w:space="0" w:color="auto"/>
                                    <w:right w:val="none" w:sz="0" w:space="0" w:color="auto"/>
                                  </w:divBdr>
                                  <w:divsChild>
                                    <w:div w:id="1534927727">
                                      <w:marLeft w:val="0"/>
                                      <w:marRight w:val="0"/>
                                      <w:marTop w:val="0"/>
                                      <w:marBottom w:val="0"/>
                                      <w:divBdr>
                                        <w:top w:val="none" w:sz="0" w:space="0" w:color="auto"/>
                                        <w:left w:val="none" w:sz="0" w:space="0" w:color="auto"/>
                                        <w:bottom w:val="none" w:sz="0" w:space="0" w:color="auto"/>
                                        <w:right w:val="none" w:sz="0" w:space="0" w:color="auto"/>
                                      </w:divBdr>
                                    </w:div>
                                  </w:divsChild>
                                </w:div>
                                <w:div w:id="245923647">
                                  <w:marLeft w:val="0"/>
                                  <w:marRight w:val="0"/>
                                  <w:marTop w:val="0"/>
                                  <w:marBottom w:val="0"/>
                                  <w:divBdr>
                                    <w:top w:val="none" w:sz="0" w:space="0" w:color="auto"/>
                                    <w:left w:val="none" w:sz="0" w:space="0" w:color="auto"/>
                                    <w:bottom w:val="none" w:sz="0" w:space="0" w:color="auto"/>
                                    <w:right w:val="none" w:sz="0" w:space="0" w:color="auto"/>
                                  </w:divBdr>
                                  <w:divsChild>
                                    <w:div w:id="846821868">
                                      <w:marLeft w:val="0"/>
                                      <w:marRight w:val="0"/>
                                      <w:marTop w:val="0"/>
                                      <w:marBottom w:val="0"/>
                                      <w:divBdr>
                                        <w:top w:val="none" w:sz="0" w:space="0" w:color="auto"/>
                                        <w:left w:val="none" w:sz="0" w:space="0" w:color="auto"/>
                                        <w:bottom w:val="none" w:sz="0" w:space="0" w:color="auto"/>
                                        <w:right w:val="none" w:sz="0" w:space="0" w:color="auto"/>
                                      </w:divBdr>
                                      <w:divsChild>
                                        <w:div w:id="203519322">
                                          <w:marLeft w:val="0"/>
                                          <w:marRight w:val="0"/>
                                          <w:marTop w:val="0"/>
                                          <w:marBottom w:val="0"/>
                                          <w:divBdr>
                                            <w:top w:val="none" w:sz="0" w:space="0" w:color="auto"/>
                                            <w:left w:val="none" w:sz="0" w:space="0" w:color="auto"/>
                                            <w:bottom w:val="none" w:sz="0" w:space="0" w:color="auto"/>
                                            <w:right w:val="none" w:sz="0" w:space="0" w:color="auto"/>
                                          </w:divBdr>
                                          <w:divsChild>
                                            <w:div w:id="619724002">
                                              <w:marLeft w:val="0"/>
                                              <w:marRight w:val="0"/>
                                              <w:marTop w:val="0"/>
                                              <w:marBottom w:val="0"/>
                                              <w:divBdr>
                                                <w:top w:val="none" w:sz="0" w:space="0" w:color="auto"/>
                                                <w:left w:val="none" w:sz="0" w:space="0" w:color="auto"/>
                                                <w:bottom w:val="none" w:sz="0" w:space="0" w:color="auto"/>
                                                <w:right w:val="none" w:sz="0" w:space="0" w:color="auto"/>
                                              </w:divBdr>
                                            </w:div>
                                            <w:div w:id="247546531">
                                              <w:marLeft w:val="0"/>
                                              <w:marRight w:val="0"/>
                                              <w:marTop w:val="0"/>
                                              <w:marBottom w:val="0"/>
                                              <w:divBdr>
                                                <w:top w:val="none" w:sz="0" w:space="0" w:color="auto"/>
                                                <w:left w:val="none" w:sz="0" w:space="0" w:color="auto"/>
                                                <w:bottom w:val="none" w:sz="0" w:space="0" w:color="auto"/>
                                                <w:right w:val="none" w:sz="0" w:space="0" w:color="auto"/>
                                              </w:divBdr>
                                              <w:divsChild>
                                                <w:div w:id="90722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868469">
                                  <w:marLeft w:val="0"/>
                                  <w:marRight w:val="0"/>
                                  <w:marTop w:val="0"/>
                                  <w:marBottom w:val="0"/>
                                  <w:divBdr>
                                    <w:top w:val="none" w:sz="0" w:space="0" w:color="auto"/>
                                    <w:left w:val="none" w:sz="0" w:space="0" w:color="auto"/>
                                    <w:bottom w:val="none" w:sz="0" w:space="0" w:color="auto"/>
                                    <w:right w:val="none" w:sz="0" w:space="0" w:color="auto"/>
                                  </w:divBdr>
                                  <w:divsChild>
                                    <w:div w:id="415052363">
                                      <w:marLeft w:val="0"/>
                                      <w:marRight w:val="0"/>
                                      <w:marTop w:val="0"/>
                                      <w:marBottom w:val="0"/>
                                      <w:divBdr>
                                        <w:top w:val="none" w:sz="0" w:space="0" w:color="auto"/>
                                        <w:left w:val="none" w:sz="0" w:space="0" w:color="auto"/>
                                        <w:bottom w:val="none" w:sz="0" w:space="0" w:color="auto"/>
                                        <w:right w:val="none" w:sz="0" w:space="0" w:color="auto"/>
                                      </w:divBdr>
                                      <w:divsChild>
                                        <w:div w:id="11065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794468">
                          <w:marLeft w:val="0"/>
                          <w:marRight w:val="0"/>
                          <w:marTop w:val="0"/>
                          <w:marBottom w:val="0"/>
                          <w:divBdr>
                            <w:top w:val="none" w:sz="0" w:space="0" w:color="auto"/>
                            <w:left w:val="none" w:sz="0" w:space="0" w:color="auto"/>
                            <w:bottom w:val="none" w:sz="0" w:space="0" w:color="auto"/>
                            <w:right w:val="none" w:sz="0" w:space="0" w:color="auto"/>
                          </w:divBdr>
                          <w:divsChild>
                            <w:div w:id="2093307961">
                              <w:marLeft w:val="0"/>
                              <w:marRight w:val="0"/>
                              <w:marTop w:val="0"/>
                              <w:marBottom w:val="0"/>
                              <w:divBdr>
                                <w:top w:val="none" w:sz="0" w:space="0" w:color="auto"/>
                                <w:left w:val="none" w:sz="0" w:space="0" w:color="auto"/>
                                <w:bottom w:val="none" w:sz="0" w:space="0" w:color="auto"/>
                                <w:right w:val="none" w:sz="0" w:space="0" w:color="auto"/>
                              </w:divBdr>
                              <w:divsChild>
                                <w:div w:id="323826638">
                                  <w:marLeft w:val="0"/>
                                  <w:marRight w:val="0"/>
                                  <w:marTop w:val="0"/>
                                  <w:marBottom w:val="0"/>
                                  <w:divBdr>
                                    <w:top w:val="none" w:sz="0" w:space="0" w:color="auto"/>
                                    <w:left w:val="none" w:sz="0" w:space="0" w:color="auto"/>
                                    <w:bottom w:val="none" w:sz="0" w:space="0" w:color="auto"/>
                                    <w:right w:val="none" w:sz="0" w:space="0" w:color="auto"/>
                                  </w:divBdr>
                                  <w:divsChild>
                                    <w:div w:id="56021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743267">
      <w:bodyDiv w:val="1"/>
      <w:marLeft w:val="0"/>
      <w:marRight w:val="0"/>
      <w:marTop w:val="0"/>
      <w:marBottom w:val="0"/>
      <w:divBdr>
        <w:top w:val="none" w:sz="0" w:space="0" w:color="auto"/>
        <w:left w:val="none" w:sz="0" w:space="0" w:color="auto"/>
        <w:bottom w:val="none" w:sz="0" w:space="0" w:color="auto"/>
        <w:right w:val="none" w:sz="0" w:space="0" w:color="auto"/>
      </w:divBdr>
    </w:div>
    <w:div w:id="1182550418">
      <w:bodyDiv w:val="1"/>
      <w:marLeft w:val="0"/>
      <w:marRight w:val="0"/>
      <w:marTop w:val="0"/>
      <w:marBottom w:val="0"/>
      <w:divBdr>
        <w:top w:val="none" w:sz="0" w:space="0" w:color="auto"/>
        <w:left w:val="none" w:sz="0" w:space="0" w:color="auto"/>
        <w:bottom w:val="none" w:sz="0" w:space="0" w:color="auto"/>
        <w:right w:val="none" w:sz="0" w:space="0" w:color="auto"/>
      </w:divBdr>
      <w:divsChild>
        <w:div w:id="305471201">
          <w:marLeft w:val="0"/>
          <w:marRight w:val="0"/>
          <w:marTop w:val="0"/>
          <w:marBottom w:val="0"/>
          <w:divBdr>
            <w:top w:val="none" w:sz="0" w:space="0" w:color="auto"/>
            <w:left w:val="none" w:sz="0" w:space="0" w:color="auto"/>
            <w:bottom w:val="none" w:sz="0" w:space="0" w:color="auto"/>
            <w:right w:val="none" w:sz="0" w:space="0" w:color="auto"/>
          </w:divBdr>
        </w:div>
        <w:div w:id="1915778198">
          <w:marLeft w:val="0"/>
          <w:marRight w:val="0"/>
          <w:marTop w:val="0"/>
          <w:marBottom w:val="0"/>
          <w:divBdr>
            <w:top w:val="none" w:sz="0" w:space="0" w:color="auto"/>
            <w:left w:val="none" w:sz="0" w:space="0" w:color="auto"/>
            <w:bottom w:val="none" w:sz="0" w:space="0" w:color="auto"/>
            <w:right w:val="none" w:sz="0" w:space="0" w:color="auto"/>
          </w:divBdr>
          <w:divsChild>
            <w:div w:id="8711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05310">
      <w:bodyDiv w:val="1"/>
      <w:marLeft w:val="0"/>
      <w:marRight w:val="0"/>
      <w:marTop w:val="0"/>
      <w:marBottom w:val="0"/>
      <w:divBdr>
        <w:top w:val="none" w:sz="0" w:space="0" w:color="auto"/>
        <w:left w:val="none" w:sz="0" w:space="0" w:color="auto"/>
        <w:bottom w:val="none" w:sz="0" w:space="0" w:color="auto"/>
        <w:right w:val="none" w:sz="0" w:space="0" w:color="auto"/>
      </w:divBdr>
    </w:div>
    <w:div w:id="1479571168">
      <w:bodyDiv w:val="1"/>
      <w:marLeft w:val="0"/>
      <w:marRight w:val="0"/>
      <w:marTop w:val="0"/>
      <w:marBottom w:val="0"/>
      <w:divBdr>
        <w:top w:val="none" w:sz="0" w:space="0" w:color="auto"/>
        <w:left w:val="none" w:sz="0" w:space="0" w:color="auto"/>
        <w:bottom w:val="none" w:sz="0" w:space="0" w:color="auto"/>
        <w:right w:val="none" w:sz="0" w:space="0" w:color="auto"/>
      </w:divBdr>
      <w:divsChild>
        <w:div w:id="1678967816">
          <w:marLeft w:val="0"/>
          <w:marRight w:val="0"/>
          <w:marTop w:val="0"/>
          <w:marBottom w:val="0"/>
          <w:divBdr>
            <w:top w:val="none" w:sz="0" w:space="0" w:color="auto"/>
            <w:left w:val="none" w:sz="0" w:space="0" w:color="auto"/>
            <w:bottom w:val="none" w:sz="0" w:space="0" w:color="auto"/>
            <w:right w:val="none" w:sz="0" w:space="0" w:color="auto"/>
          </w:divBdr>
          <w:divsChild>
            <w:div w:id="878470267">
              <w:marLeft w:val="0"/>
              <w:marRight w:val="0"/>
              <w:marTop w:val="0"/>
              <w:marBottom w:val="0"/>
              <w:divBdr>
                <w:top w:val="none" w:sz="0" w:space="0" w:color="auto"/>
                <w:left w:val="none" w:sz="0" w:space="0" w:color="auto"/>
                <w:bottom w:val="none" w:sz="0" w:space="0" w:color="auto"/>
                <w:right w:val="none" w:sz="0" w:space="0" w:color="auto"/>
              </w:divBdr>
              <w:divsChild>
                <w:div w:id="2004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1398">
          <w:marLeft w:val="0"/>
          <w:marRight w:val="0"/>
          <w:marTop w:val="0"/>
          <w:marBottom w:val="0"/>
          <w:divBdr>
            <w:top w:val="none" w:sz="0" w:space="0" w:color="auto"/>
            <w:left w:val="none" w:sz="0" w:space="0" w:color="auto"/>
            <w:bottom w:val="none" w:sz="0" w:space="0" w:color="auto"/>
            <w:right w:val="none" w:sz="0" w:space="0" w:color="auto"/>
          </w:divBdr>
          <w:divsChild>
            <w:div w:id="1063137612">
              <w:marLeft w:val="0"/>
              <w:marRight w:val="0"/>
              <w:marTop w:val="0"/>
              <w:marBottom w:val="0"/>
              <w:divBdr>
                <w:top w:val="none" w:sz="0" w:space="0" w:color="auto"/>
                <w:left w:val="none" w:sz="0" w:space="0" w:color="auto"/>
                <w:bottom w:val="none" w:sz="0" w:space="0" w:color="auto"/>
                <w:right w:val="none" w:sz="0" w:space="0" w:color="auto"/>
              </w:divBdr>
              <w:divsChild>
                <w:div w:id="700790338">
                  <w:marLeft w:val="0"/>
                  <w:marRight w:val="0"/>
                  <w:marTop w:val="0"/>
                  <w:marBottom w:val="0"/>
                  <w:divBdr>
                    <w:top w:val="none" w:sz="0" w:space="0" w:color="auto"/>
                    <w:left w:val="none" w:sz="0" w:space="0" w:color="auto"/>
                    <w:bottom w:val="none" w:sz="0" w:space="0" w:color="auto"/>
                    <w:right w:val="none" w:sz="0" w:space="0" w:color="auto"/>
                  </w:divBdr>
                </w:div>
                <w:div w:id="1787580180">
                  <w:marLeft w:val="0"/>
                  <w:marRight w:val="0"/>
                  <w:marTop w:val="0"/>
                  <w:marBottom w:val="0"/>
                  <w:divBdr>
                    <w:top w:val="none" w:sz="0" w:space="0" w:color="auto"/>
                    <w:left w:val="none" w:sz="0" w:space="0" w:color="auto"/>
                    <w:bottom w:val="none" w:sz="0" w:space="0" w:color="auto"/>
                    <w:right w:val="none" w:sz="0" w:space="0" w:color="auto"/>
                  </w:divBdr>
                  <w:divsChild>
                    <w:div w:id="1472289080">
                      <w:marLeft w:val="0"/>
                      <w:marRight w:val="0"/>
                      <w:marTop w:val="0"/>
                      <w:marBottom w:val="0"/>
                      <w:divBdr>
                        <w:top w:val="none" w:sz="0" w:space="0" w:color="auto"/>
                        <w:left w:val="none" w:sz="0" w:space="0" w:color="auto"/>
                        <w:bottom w:val="none" w:sz="0" w:space="0" w:color="auto"/>
                        <w:right w:val="none" w:sz="0" w:space="0" w:color="auto"/>
                      </w:divBdr>
                      <w:divsChild>
                        <w:div w:id="671957457">
                          <w:marLeft w:val="0"/>
                          <w:marRight w:val="0"/>
                          <w:marTop w:val="0"/>
                          <w:marBottom w:val="0"/>
                          <w:divBdr>
                            <w:top w:val="none" w:sz="0" w:space="0" w:color="auto"/>
                            <w:left w:val="none" w:sz="0" w:space="0" w:color="auto"/>
                            <w:bottom w:val="none" w:sz="0" w:space="0" w:color="auto"/>
                            <w:right w:val="none" w:sz="0" w:space="0" w:color="auto"/>
                          </w:divBdr>
                        </w:div>
                        <w:div w:id="246233076">
                          <w:marLeft w:val="0"/>
                          <w:marRight w:val="0"/>
                          <w:marTop w:val="0"/>
                          <w:marBottom w:val="0"/>
                          <w:divBdr>
                            <w:top w:val="none" w:sz="0" w:space="0" w:color="auto"/>
                            <w:left w:val="none" w:sz="0" w:space="0" w:color="auto"/>
                            <w:bottom w:val="none" w:sz="0" w:space="0" w:color="auto"/>
                            <w:right w:val="none" w:sz="0" w:space="0" w:color="auto"/>
                          </w:divBdr>
                        </w:div>
                        <w:div w:id="6930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274061">
          <w:marLeft w:val="0"/>
          <w:marRight w:val="0"/>
          <w:marTop w:val="0"/>
          <w:marBottom w:val="0"/>
          <w:divBdr>
            <w:top w:val="none" w:sz="0" w:space="0" w:color="auto"/>
            <w:left w:val="none" w:sz="0" w:space="0" w:color="auto"/>
            <w:bottom w:val="none" w:sz="0" w:space="0" w:color="auto"/>
            <w:right w:val="none" w:sz="0" w:space="0" w:color="auto"/>
          </w:divBdr>
        </w:div>
      </w:divsChild>
    </w:div>
    <w:div w:id="1614438179">
      <w:bodyDiv w:val="1"/>
      <w:marLeft w:val="0"/>
      <w:marRight w:val="0"/>
      <w:marTop w:val="0"/>
      <w:marBottom w:val="0"/>
      <w:divBdr>
        <w:top w:val="none" w:sz="0" w:space="0" w:color="auto"/>
        <w:left w:val="none" w:sz="0" w:space="0" w:color="auto"/>
        <w:bottom w:val="none" w:sz="0" w:space="0" w:color="auto"/>
        <w:right w:val="none" w:sz="0" w:space="0" w:color="auto"/>
      </w:divBdr>
      <w:divsChild>
        <w:div w:id="1086610868">
          <w:marLeft w:val="0"/>
          <w:marRight w:val="0"/>
          <w:marTop w:val="0"/>
          <w:marBottom w:val="0"/>
          <w:divBdr>
            <w:top w:val="none" w:sz="0" w:space="0" w:color="auto"/>
            <w:left w:val="none" w:sz="0" w:space="0" w:color="auto"/>
            <w:bottom w:val="none" w:sz="0" w:space="0" w:color="auto"/>
            <w:right w:val="none" w:sz="0" w:space="0" w:color="auto"/>
          </w:divBdr>
        </w:div>
      </w:divsChild>
    </w:div>
    <w:div w:id="1649673686">
      <w:bodyDiv w:val="1"/>
      <w:marLeft w:val="0"/>
      <w:marRight w:val="0"/>
      <w:marTop w:val="0"/>
      <w:marBottom w:val="0"/>
      <w:divBdr>
        <w:top w:val="none" w:sz="0" w:space="0" w:color="auto"/>
        <w:left w:val="none" w:sz="0" w:space="0" w:color="auto"/>
        <w:bottom w:val="none" w:sz="0" w:space="0" w:color="auto"/>
        <w:right w:val="none" w:sz="0" w:space="0" w:color="auto"/>
      </w:divBdr>
      <w:divsChild>
        <w:div w:id="544945221">
          <w:marLeft w:val="0"/>
          <w:marRight w:val="0"/>
          <w:marTop w:val="0"/>
          <w:marBottom w:val="0"/>
          <w:divBdr>
            <w:top w:val="none" w:sz="0" w:space="0" w:color="auto"/>
            <w:left w:val="none" w:sz="0" w:space="0" w:color="auto"/>
            <w:bottom w:val="none" w:sz="0" w:space="0" w:color="auto"/>
            <w:right w:val="none" w:sz="0" w:space="0" w:color="auto"/>
          </w:divBdr>
          <w:divsChild>
            <w:div w:id="517544199">
              <w:marLeft w:val="0"/>
              <w:marRight w:val="0"/>
              <w:marTop w:val="0"/>
              <w:marBottom w:val="0"/>
              <w:divBdr>
                <w:top w:val="none" w:sz="0" w:space="0" w:color="auto"/>
                <w:left w:val="none" w:sz="0" w:space="0" w:color="auto"/>
                <w:bottom w:val="none" w:sz="0" w:space="0" w:color="auto"/>
                <w:right w:val="none" w:sz="0" w:space="0" w:color="auto"/>
              </w:divBdr>
              <w:divsChild>
                <w:div w:id="8622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41309">
          <w:marLeft w:val="0"/>
          <w:marRight w:val="0"/>
          <w:marTop w:val="0"/>
          <w:marBottom w:val="0"/>
          <w:divBdr>
            <w:top w:val="none" w:sz="0" w:space="0" w:color="auto"/>
            <w:left w:val="none" w:sz="0" w:space="0" w:color="auto"/>
            <w:bottom w:val="none" w:sz="0" w:space="0" w:color="auto"/>
            <w:right w:val="none" w:sz="0" w:space="0" w:color="auto"/>
          </w:divBdr>
          <w:divsChild>
            <w:div w:id="893540359">
              <w:marLeft w:val="0"/>
              <w:marRight w:val="0"/>
              <w:marTop w:val="0"/>
              <w:marBottom w:val="0"/>
              <w:divBdr>
                <w:top w:val="none" w:sz="0" w:space="0" w:color="auto"/>
                <w:left w:val="none" w:sz="0" w:space="0" w:color="auto"/>
                <w:bottom w:val="none" w:sz="0" w:space="0" w:color="auto"/>
                <w:right w:val="none" w:sz="0" w:space="0" w:color="auto"/>
              </w:divBdr>
              <w:divsChild>
                <w:div w:id="1752005485">
                  <w:marLeft w:val="0"/>
                  <w:marRight w:val="0"/>
                  <w:marTop w:val="0"/>
                  <w:marBottom w:val="0"/>
                  <w:divBdr>
                    <w:top w:val="none" w:sz="0" w:space="0" w:color="auto"/>
                    <w:left w:val="none" w:sz="0" w:space="0" w:color="auto"/>
                    <w:bottom w:val="none" w:sz="0" w:space="0" w:color="auto"/>
                    <w:right w:val="none" w:sz="0" w:space="0" w:color="auto"/>
                  </w:divBdr>
                  <w:divsChild>
                    <w:div w:id="1669870835">
                      <w:marLeft w:val="0"/>
                      <w:marRight w:val="0"/>
                      <w:marTop w:val="0"/>
                      <w:marBottom w:val="0"/>
                      <w:divBdr>
                        <w:top w:val="none" w:sz="0" w:space="0" w:color="auto"/>
                        <w:left w:val="none" w:sz="0" w:space="0" w:color="auto"/>
                        <w:bottom w:val="none" w:sz="0" w:space="0" w:color="auto"/>
                        <w:right w:val="none" w:sz="0" w:space="0" w:color="auto"/>
                      </w:divBdr>
                      <w:divsChild>
                        <w:div w:id="19373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755490">
      <w:bodyDiv w:val="1"/>
      <w:marLeft w:val="0"/>
      <w:marRight w:val="0"/>
      <w:marTop w:val="0"/>
      <w:marBottom w:val="0"/>
      <w:divBdr>
        <w:top w:val="none" w:sz="0" w:space="0" w:color="auto"/>
        <w:left w:val="none" w:sz="0" w:space="0" w:color="auto"/>
        <w:bottom w:val="none" w:sz="0" w:space="0" w:color="auto"/>
        <w:right w:val="none" w:sz="0" w:space="0" w:color="auto"/>
      </w:divBdr>
      <w:divsChild>
        <w:div w:id="1429497075">
          <w:marLeft w:val="0"/>
          <w:marRight w:val="0"/>
          <w:marTop w:val="0"/>
          <w:marBottom w:val="0"/>
          <w:divBdr>
            <w:top w:val="none" w:sz="0" w:space="0" w:color="auto"/>
            <w:left w:val="none" w:sz="0" w:space="0" w:color="auto"/>
            <w:bottom w:val="none" w:sz="0" w:space="0" w:color="auto"/>
            <w:right w:val="none" w:sz="0" w:space="0" w:color="auto"/>
          </w:divBdr>
          <w:divsChild>
            <w:div w:id="1500651698">
              <w:marLeft w:val="0"/>
              <w:marRight w:val="0"/>
              <w:marTop w:val="0"/>
              <w:marBottom w:val="0"/>
              <w:divBdr>
                <w:top w:val="none" w:sz="0" w:space="0" w:color="auto"/>
                <w:left w:val="none" w:sz="0" w:space="0" w:color="auto"/>
                <w:bottom w:val="none" w:sz="0" w:space="0" w:color="auto"/>
                <w:right w:val="none" w:sz="0" w:space="0" w:color="auto"/>
              </w:divBdr>
              <w:divsChild>
                <w:div w:id="931670778">
                  <w:marLeft w:val="0"/>
                  <w:marRight w:val="0"/>
                  <w:marTop w:val="0"/>
                  <w:marBottom w:val="0"/>
                  <w:divBdr>
                    <w:top w:val="none" w:sz="0" w:space="0" w:color="auto"/>
                    <w:left w:val="none" w:sz="0" w:space="0" w:color="auto"/>
                    <w:bottom w:val="none" w:sz="0" w:space="0" w:color="auto"/>
                    <w:right w:val="none" w:sz="0" w:space="0" w:color="auto"/>
                  </w:divBdr>
                  <w:divsChild>
                    <w:div w:id="719279682">
                      <w:marLeft w:val="0"/>
                      <w:marRight w:val="0"/>
                      <w:marTop w:val="0"/>
                      <w:marBottom w:val="0"/>
                      <w:divBdr>
                        <w:top w:val="none" w:sz="0" w:space="0" w:color="auto"/>
                        <w:left w:val="none" w:sz="0" w:space="0" w:color="auto"/>
                        <w:bottom w:val="none" w:sz="0" w:space="0" w:color="auto"/>
                        <w:right w:val="none" w:sz="0" w:space="0" w:color="auto"/>
                      </w:divBdr>
                      <w:divsChild>
                        <w:div w:id="284971959">
                          <w:marLeft w:val="0"/>
                          <w:marRight w:val="0"/>
                          <w:marTop w:val="0"/>
                          <w:marBottom w:val="0"/>
                          <w:divBdr>
                            <w:top w:val="none" w:sz="0" w:space="0" w:color="auto"/>
                            <w:left w:val="none" w:sz="0" w:space="0" w:color="auto"/>
                            <w:bottom w:val="none" w:sz="0" w:space="0" w:color="auto"/>
                            <w:right w:val="none" w:sz="0" w:space="0" w:color="auto"/>
                          </w:divBdr>
                          <w:divsChild>
                            <w:div w:id="35938308">
                              <w:marLeft w:val="0"/>
                              <w:marRight w:val="0"/>
                              <w:marTop w:val="0"/>
                              <w:marBottom w:val="0"/>
                              <w:divBdr>
                                <w:top w:val="none" w:sz="0" w:space="0" w:color="auto"/>
                                <w:left w:val="none" w:sz="0" w:space="0" w:color="auto"/>
                                <w:bottom w:val="none" w:sz="0" w:space="0" w:color="auto"/>
                                <w:right w:val="none" w:sz="0" w:space="0" w:color="auto"/>
                              </w:divBdr>
                              <w:divsChild>
                                <w:div w:id="1962225801">
                                  <w:marLeft w:val="0"/>
                                  <w:marRight w:val="0"/>
                                  <w:marTop w:val="0"/>
                                  <w:marBottom w:val="0"/>
                                  <w:divBdr>
                                    <w:top w:val="none" w:sz="0" w:space="0" w:color="auto"/>
                                    <w:left w:val="none" w:sz="0" w:space="0" w:color="auto"/>
                                    <w:bottom w:val="none" w:sz="0" w:space="0" w:color="auto"/>
                                    <w:right w:val="none" w:sz="0" w:space="0" w:color="auto"/>
                                  </w:divBdr>
                                  <w:divsChild>
                                    <w:div w:id="10419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5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329@georgetown.edu" TargetMode="External"/><Relationship Id="rId18" Type="http://schemas.openxmlformats.org/officeDocument/2006/relationships/hyperlink" Target="mailto:lbaynes@Central.UH.EDU" TargetMode="External"/><Relationship Id="rId26" Type="http://schemas.openxmlformats.org/officeDocument/2006/relationships/hyperlink" Target="https://memberaccess.aals.org/eweb/DynamicPage.aspx?webcode=IndProfileView&amp;indkey=856afedc-157c-4cac-898c-bf32d1e9309b" TargetMode="External"/><Relationship Id="rId39" Type="http://schemas.openxmlformats.org/officeDocument/2006/relationships/footer" Target="footer2.xml"/><Relationship Id="rId21" Type="http://schemas.openxmlformats.org/officeDocument/2006/relationships/hyperlink" Target="https://www.aals.org/research/bjd/" TargetMode="External"/><Relationship Id="rId34" Type="http://schemas.openxmlformats.org/officeDocument/2006/relationships/hyperlink" Target="https://memberaccess.aals.org/eweb/DynamicPage.aspx?webcode=IndProfileView&amp;indkey=c52a1214-1ba0-4efd-8e8f-6932ca867433"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my.Wallace@nyls.edu" TargetMode="External"/><Relationship Id="rId20" Type="http://schemas.openxmlformats.org/officeDocument/2006/relationships/hyperlink" Target="https://exchange.louisville.edu/owa/redir.aspx?C=vUY6ywoC1NxpKDDB78wRc5Rpdxyx71oh_bOHy12aWO3qy33U5lfUCA..&amp;URL=https%3a%2f%2furldefense.proofpoint.com%2fv2%2furl%3fu%3dhttp-3A__www.scotusblog.com_wp-2Dcontent_uploads_2015_11_National-2DBar-2DAssociation-2DAmicus-2DBrief-2DFisher-2Dv.-2DUT-2DAustin.pdf%26d%3dAwMFAg%26c%3dSgMrq23dbjbGX6e0ZsSHgEZX6A4IAf1SO3AJ2bNrHlk%26r%3dFBX5nbqAb2U7qIpIZaB3X5oZn28k2zzWhuhkQZUi_ns%26m%3dKuSRInA5m1ogr_Mg2KMuTUGlWIoLmIuAwFXIaf-uJUg%26s%3dNhnfOd-FcinT2ODPNtzQts9pHXR8zxGvR7JRS7_lQpQ%26e%3d" TargetMode="External"/><Relationship Id="rId29" Type="http://schemas.openxmlformats.org/officeDocument/2006/relationships/hyperlink" Target="https://memberaccess.aals.org/eweb/DynamicPage.aspx?webcode=IndProfileView&amp;indkey=a674748f-6b2f-4e04-b8c6-bb46735ab80f"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ls.org/research/bjd/" TargetMode="External"/><Relationship Id="rId24" Type="http://schemas.openxmlformats.org/officeDocument/2006/relationships/hyperlink" Target="https://www.wcl.american.edu/impact/initiatives-programs/marshallbrennan/" TargetMode="External"/><Relationship Id="rId32" Type="http://schemas.openxmlformats.org/officeDocument/2006/relationships/hyperlink" Target="https://memberaccess.aals.org/eweb/DynamicPage.aspx?webcode=IndProfileView&amp;indkey=d8245500-ae14-439a-b1d6-b4d36476437b"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jle.aals.org/home/vol70/iss1/5/" TargetMode="External"/><Relationship Id="rId23" Type="http://schemas.openxmlformats.org/officeDocument/2006/relationships/hyperlink" Target="https://streetlaw.org/" TargetMode="External"/><Relationship Id="rId28" Type="http://schemas.openxmlformats.org/officeDocument/2006/relationships/hyperlink" Target="https://memberaccess.aals.org/eweb/DynamicPage.aspx?webcode=IndProfileView&amp;indkey=d552a586-7a3b-498a-93aa-97d3b893db6e" TargetMode="External"/><Relationship Id="rId36" Type="http://schemas.openxmlformats.org/officeDocument/2006/relationships/header" Target="header1.xml"/><Relationship Id="rId10" Type="http://schemas.openxmlformats.org/officeDocument/2006/relationships/hyperlink" Target="https://www.chronicle.com/article/was-the-courts-affirmative-action-ban-a-gift-in-disguise?utm_source=Iterable&amp;utm_medium=email&amp;utm_campaign=campaign_7836242_nl_Academe-Today_date_20230929&amp;cid=at&amp;sra=true" TargetMode="External"/><Relationship Id="rId19" Type="http://schemas.openxmlformats.org/officeDocument/2006/relationships/hyperlink" Target="mailto:laura.rothstein@louisville.edu" TargetMode="External"/><Relationship Id="rId31" Type="http://schemas.openxmlformats.org/officeDocument/2006/relationships/hyperlink" Target="https://memberaccess.aals.org/eweb/DynamicPage.aspx?webcode=IndProfileView&amp;indkey=01a26399-7bc5-4396-883b-9bb3f8cc7040" TargetMode="External"/><Relationship Id="rId4" Type="http://schemas.openxmlformats.org/officeDocument/2006/relationships/settings" Target="settings.xml"/><Relationship Id="rId9" Type="http://schemas.openxmlformats.org/officeDocument/2006/relationships/hyperlink" Target="https://www.justice.gov/d9/2023-08/post-sffa_resource_faq_final_508.pdf" TargetMode="External"/><Relationship Id="rId14" Type="http://schemas.openxmlformats.org/officeDocument/2006/relationships/hyperlink" Target="mailto:pcampbell@milbank.com" TargetMode="External"/><Relationship Id="rId22" Type="http://schemas.openxmlformats.org/officeDocument/2006/relationships/hyperlink" Target="https://jle.aals.org/home/vol70/iss1/5/" TargetMode="External"/><Relationship Id="rId27" Type="http://schemas.openxmlformats.org/officeDocument/2006/relationships/hyperlink" Target="https://memberaccess.aals.org/eweb/DynamicPage.aspx?webcode=IndProfileView&amp;indkey=ff6957f6-c7c9-4eb0-aeb6-c67c36c4fbef" TargetMode="External"/><Relationship Id="rId30" Type="http://schemas.openxmlformats.org/officeDocument/2006/relationships/hyperlink" Target="https://memberaccess.aals.org/eweb/DynamicPage.aspx?webcode=IndProfileView&amp;indkey=743a83b1-1959-4a61-80b1-27b42f644a79" TargetMode="External"/><Relationship Id="rId35" Type="http://schemas.openxmlformats.org/officeDocument/2006/relationships/hyperlink" Target="https://memberaccess.aals.org/eweb/DynamicPage.aspx?webcode=IndProfileView&amp;indkey=54d42b95-9b02-4a79-8dd8-eb92dbfd6265" TargetMode="External"/><Relationship Id="rId43" Type="http://schemas.openxmlformats.org/officeDocument/2006/relationships/theme" Target="theme/theme1.xml"/><Relationship Id="rId8" Type="http://schemas.openxmlformats.org/officeDocument/2006/relationships/hyperlink" Target="https://www.aals.org/events/affirmative-action/" TargetMode="External"/><Relationship Id="rId3" Type="http://schemas.openxmlformats.org/officeDocument/2006/relationships/styles" Target="styles.xml"/><Relationship Id="rId12" Type="http://schemas.openxmlformats.org/officeDocument/2006/relationships/hyperlink" Target="mailto:laura.rothstein@louisville.edu" TargetMode="External"/><Relationship Id="rId17" Type="http://schemas.openxmlformats.org/officeDocument/2006/relationships/hyperlink" Target="mailto:cthompson@wcl.american.edu" TargetMode="External"/><Relationship Id="rId25" Type="http://schemas.openxmlformats.org/officeDocument/2006/relationships/hyperlink" Target="https://www.accesslex.org/" TargetMode="External"/><Relationship Id="rId33" Type="http://schemas.openxmlformats.org/officeDocument/2006/relationships/hyperlink" Target="https://memberaccess.aals.org/eweb/DynamicPage.aspx?webcode=IndProfileView&amp;indkey=36567c15-d6f7-4bd0-841c-9af52eadd630"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2ACA8-4018-4CBC-B9DD-28180A6B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4252</Words>
  <Characters>24239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Rothstein, Laura</dc:creator>
  <cp:keywords/>
  <dc:description/>
  <cp:lastModifiedBy>Rothstein, Laura</cp:lastModifiedBy>
  <cp:revision>2</cp:revision>
  <cp:lastPrinted>2023-09-22T16:12:00Z</cp:lastPrinted>
  <dcterms:created xsi:type="dcterms:W3CDTF">2023-12-14T20:19:00Z</dcterms:created>
  <dcterms:modified xsi:type="dcterms:W3CDTF">2023-12-14T20:19:00Z</dcterms:modified>
</cp:coreProperties>
</file>