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82A1" w14:textId="1ED45ABC" w:rsidR="00E947D6" w:rsidRPr="006F1E0C" w:rsidRDefault="00E947D6" w:rsidP="00A255DF">
      <w:pPr>
        <w:ind w:left="1080" w:hanging="720"/>
        <w:jc w:val="center"/>
        <w:rPr>
          <w:rFonts w:ascii="Times New Roman" w:hAnsi="Times New Roman" w:cs="Times New Roman"/>
          <w:b/>
          <w:bCs/>
        </w:rPr>
      </w:pPr>
      <w:r w:rsidRPr="006F1E0C">
        <w:rPr>
          <w:rFonts w:ascii="Times New Roman" w:hAnsi="Times New Roman" w:cs="Times New Roman"/>
          <w:b/>
          <w:bCs/>
        </w:rPr>
        <w:t>PROGRESS</w:t>
      </w:r>
      <w:r w:rsidR="005C4933" w:rsidRPr="006F1E0C">
        <w:rPr>
          <w:rFonts w:ascii="Times New Roman" w:hAnsi="Times New Roman" w:cs="Times New Roman"/>
          <w:b/>
          <w:bCs/>
        </w:rPr>
        <w:t>IVE</w:t>
      </w:r>
      <w:r w:rsidRPr="006F1E0C">
        <w:rPr>
          <w:rFonts w:ascii="Times New Roman" w:hAnsi="Times New Roman" w:cs="Times New Roman"/>
          <w:b/>
          <w:bCs/>
        </w:rPr>
        <w:t xml:space="preserve"> COPYRIGHT</w:t>
      </w:r>
      <w:r w:rsidR="003C5FD6" w:rsidRPr="006F1E0C">
        <w:rPr>
          <w:rFonts w:ascii="Times New Roman" w:hAnsi="Times New Roman" w:cs="Times New Roman"/>
          <w:b/>
          <w:bCs/>
        </w:rPr>
        <w:t xml:space="preserve"> </w:t>
      </w:r>
      <w:r w:rsidRPr="006F1E0C">
        <w:rPr>
          <w:rFonts w:ascii="Times New Roman" w:hAnsi="Times New Roman" w:cs="Times New Roman"/>
          <w:b/>
          <w:bCs/>
        </w:rPr>
        <w:t>THEORY</w:t>
      </w:r>
    </w:p>
    <w:p w14:paraId="16211C5F" w14:textId="5D7BCF5C" w:rsidR="00E947D6" w:rsidRPr="006F1E0C" w:rsidRDefault="00E947D6" w:rsidP="00A255DF">
      <w:pPr>
        <w:ind w:left="1080" w:hanging="720"/>
        <w:jc w:val="center"/>
        <w:rPr>
          <w:rFonts w:ascii="Times New Roman" w:hAnsi="Times New Roman" w:cs="Times New Roman"/>
        </w:rPr>
      </w:pPr>
      <w:r w:rsidRPr="006F1E0C">
        <w:rPr>
          <w:rFonts w:ascii="Times New Roman" w:hAnsi="Times New Roman" w:cs="Times New Roman"/>
        </w:rPr>
        <w:t>*Professor Emily Behzadi Cárdenas</w:t>
      </w:r>
    </w:p>
    <w:p w14:paraId="055B0054" w14:textId="0F284D97" w:rsidR="007564F4" w:rsidRDefault="007564F4" w:rsidP="00413BBE">
      <w:pPr>
        <w:rPr>
          <w:rFonts w:ascii="Times New Roman" w:hAnsi="Times New Roman" w:cs="Times New Roman"/>
        </w:rPr>
      </w:pPr>
    </w:p>
    <w:p w14:paraId="183560BE" w14:textId="73F89DEA" w:rsidR="007564F4" w:rsidRDefault="007564F4" w:rsidP="007564F4">
      <w:pPr>
        <w:jc w:val="center"/>
        <w:rPr>
          <w:rFonts w:ascii="Times New Roman" w:hAnsi="Times New Roman" w:cs="Times New Roman"/>
          <w:b/>
          <w:bCs/>
        </w:rPr>
      </w:pPr>
      <w:r w:rsidRPr="007564F4">
        <w:rPr>
          <w:rFonts w:ascii="Times New Roman" w:hAnsi="Times New Roman" w:cs="Times New Roman"/>
          <w:b/>
          <w:bCs/>
        </w:rPr>
        <w:t>ABSTRACT</w:t>
      </w:r>
    </w:p>
    <w:p w14:paraId="23CF1411" w14:textId="77777777" w:rsidR="007564F4" w:rsidRPr="007564F4" w:rsidRDefault="007564F4" w:rsidP="007564F4">
      <w:pPr>
        <w:jc w:val="center"/>
        <w:rPr>
          <w:rFonts w:ascii="Times New Roman" w:hAnsi="Times New Roman" w:cs="Times New Roman"/>
          <w:b/>
          <w:bCs/>
        </w:rPr>
      </w:pPr>
    </w:p>
    <w:p w14:paraId="28AFFE86" w14:textId="02C417D3" w:rsidR="00B20376" w:rsidRPr="007564F4" w:rsidRDefault="007564F4" w:rsidP="007564F4">
      <w:pPr>
        <w:jc w:val="both"/>
        <w:rPr>
          <w:rFonts w:ascii="Times New Roman" w:hAnsi="Times New Roman" w:cs="Times New Roman"/>
        </w:rPr>
      </w:pPr>
      <w:r w:rsidRPr="007564F4">
        <w:rPr>
          <w:rFonts w:ascii="Times New Roman" w:hAnsi="Times New Roman" w:cs="Times New Roman"/>
        </w:rPr>
        <w:t xml:space="preserve">The legacy of colonialism, dispossession, and racial injustice underlies existing inequalities in modern copyright law.  Traditionally, the main purpose of copyright laws has been to incentivize “progress” through the dissemination of new works, thereby conferring economic benefits to both the creator and society-at-large. Such economic-based notions of “progress” have historically favored the creative contributions of privileged groups while simultaneously disregarding those of historically oppressed groups. Scholarship on progressive </w:t>
      </w:r>
      <w:r>
        <w:rPr>
          <w:rFonts w:ascii="Times New Roman" w:hAnsi="Times New Roman" w:cs="Times New Roman"/>
        </w:rPr>
        <w:t>property law</w:t>
      </w:r>
      <w:r w:rsidRPr="007564F4">
        <w:rPr>
          <w:rFonts w:ascii="Times New Roman" w:hAnsi="Times New Roman" w:cs="Times New Roman"/>
        </w:rPr>
        <w:t xml:space="preserve"> has exposed the need to reevaluate the social obligations and interactions inherent in private property ownership. Progressive</w:t>
      </w:r>
      <w:r>
        <w:rPr>
          <w:rFonts w:ascii="Times New Roman" w:hAnsi="Times New Roman" w:cs="Times New Roman"/>
        </w:rPr>
        <w:t xml:space="preserve"> property</w:t>
      </w:r>
      <w:r w:rsidRPr="007564F4">
        <w:rPr>
          <w:rFonts w:ascii="Times New Roman" w:hAnsi="Times New Roman" w:cs="Times New Roman"/>
        </w:rPr>
        <w:t xml:space="preserve"> theory acknowledges that legal regimes can perpetuate existing inequities, and thus, calls for a need to facilitate social transformation. This Article will examine how the application of progressive property theory may help address the doctrinal inequalities inherent in copyright law. This </w:t>
      </w:r>
      <w:r>
        <w:rPr>
          <w:rFonts w:ascii="Times New Roman" w:hAnsi="Times New Roman" w:cs="Times New Roman"/>
        </w:rPr>
        <w:t>Article</w:t>
      </w:r>
      <w:r w:rsidRPr="007564F4">
        <w:rPr>
          <w:rFonts w:ascii="Times New Roman" w:hAnsi="Times New Roman" w:cs="Times New Roman"/>
        </w:rPr>
        <w:t xml:space="preserve"> will specifically examine doctrines pertaining to copyrightability, such as authorship and originality, that have traditionally excluded protection of works created by historically marginalized groups. This </w:t>
      </w:r>
      <w:r>
        <w:rPr>
          <w:rFonts w:ascii="Times New Roman" w:hAnsi="Times New Roman" w:cs="Times New Roman"/>
        </w:rPr>
        <w:t>A</w:t>
      </w:r>
      <w:r w:rsidRPr="007564F4">
        <w:rPr>
          <w:rFonts w:ascii="Times New Roman" w:hAnsi="Times New Roman" w:cs="Times New Roman"/>
        </w:rPr>
        <w:t xml:space="preserve">rticle proposes that copyright reformation can be informed by the principles of progressive property theory. By examining “progress” through the lens of progressive property theory, this paper advocates for social justice-oriented copyright law reforms.  </w:t>
      </w:r>
    </w:p>
    <w:p w14:paraId="57CF88A9" w14:textId="77777777" w:rsidR="007564F4" w:rsidRPr="006F1E0C" w:rsidRDefault="007564F4" w:rsidP="00413BBE">
      <w:pPr>
        <w:rPr>
          <w:rFonts w:ascii="Times New Roman" w:hAnsi="Times New Roman" w:cs="Times New Roman"/>
        </w:rPr>
      </w:pPr>
    </w:p>
    <w:p w14:paraId="53F4B201" w14:textId="380A73AE" w:rsidR="000F06A8" w:rsidRPr="00CB3086" w:rsidRDefault="005C4933" w:rsidP="00CB3086">
      <w:pPr>
        <w:jc w:val="center"/>
        <w:rPr>
          <w:rFonts w:ascii="Times New Roman" w:hAnsi="Times New Roman" w:cs="Times New Roman"/>
          <w:b/>
          <w:bCs/>
        </w:rPr>
      </w:pPr>
      <w:r w:rsidRPr="00CB3086">
        <w:rPr>
          <w:rFonts w:ascii="Times New Roman" w:hAnsi="Times New Roman" w:cs="Times New Roman"/>
          <w:b/>
          <w:bCs/>
        </w:rPr>
        <w:t>INTRODUCTION</w:t>
      </w:r>
    </w:p>
    <w:p w14:paraId="44CC7943" w14:textId="77777777" w:rsidR="00CB3086" w:rsidRPr="006F1E0C" w:rsidRDefault="00CB3086" w:rsidP="00CB3086">
      <w:pPr>
        <w:rPr>
          <w:rFonts w:ascii="Times New Roman" w:hAnsi="Times New Roman" w:cs="Times New Roman"/>
        </w:rPr>
      </w:pPr>
    </w:p>
    <w:p w14:paraId="143E5D7B" w14:textId="0B17A441" w:rsidR="00CB3086" w:rsidRDefault="005B5F6B" w:rsidP="001D5A70">
      <w:pPr>
        <w:ind w:firstLine="720"/>
        <w:jc w:val="both"/>
        <w:rPr>
          <w:rFonts w:ascii="Times New Roman" w:hAnsi="Times New Roman" w:cs="Times New Roman"/>
        </w:rPr>
      </w:pPr>
      <w:r w:rsidRPr="006F1E0C">
        <w:rPr>
          <w:rFonts w:ascii="Times New Roman" w:hAnsi="Times New Roman" w:cs="Times New Roman"/>
        </w:rPr>
        <w:t>Copyright serves human values.</w:t>
      </w:r>
      <w:r w:rsidRPr="006F1E0C">
        <w:rPr>
          <w:rStyle w:val="FootnoteReference"/>
          <w:rFonts w:ascii="Times New Roman" w:hAnsi="Times New Roman" w:cs="Times New Roman"/>
        </w:rPr>
        <w:footnoteReference w:id="1"/>
      </w:r>
      <w:r w:rsidR="00CB3086">
        <w:rPr>
          <w:rFonts w:ascii="Times New Roman" w:hAnsi="Times New Roman" w:cs="Times New Roman"/>
        </w:rPr>
        <w:t xml:space="preserve"> </w:t>
      </w:r>
      <w:r w:rsidR="001D5A70">
        <w:rPr>
          <w:rFonts w:ascii="Times New Roman" w:hAnsi="Times New Roman" w:cs="Times New Roman"/>
        </w:rPr>
        <w:t xml:space="preserve">It is </w:t>
      </w:r>
      <w:r w:rsidR="001D5A70" w:rsidRPr="001D5A70">
        <w:rPr>
          <w:rFonts w:ascii="Times New Roman" w:hAnsi="Times New Roman" w:cs="Times New Roman"/>
        </w:rPr>
        <w:t>intricately tied to important social, economic, cultural,</w:t>
      </w:r>
      <w:r w:rsidR="001D5A70">
        <w:rPr>
          <w:rFonts w:ascii="Times New Roman" w:hAnsi="Times New Roman" w:cs="Times New Roman"/>
        </w:rPr>
        <w:t xml:space="preserve"> and</w:t>
      </w:r>
      <w:r w:rsidR="001D5A70" w:rsidRPr="001D5A70">
        <w:rPr>
          <w:rFonts w:ascii="Times New Roman" w:hAnsi="Times New Roman" w:cs="Times New Roman"/>
        </w:rPr>
        <w:t xml:space="preserve"> political</w:t>
      </w:r>
      <w:r w:rsidR="001D5A70">
        <w:rPr>
          <w:rFonts w:ascii="Times New Roman" w:hAnsi="Times New Roman" w:cs="Times New Roman"/>
        </w:rPr>
        <w:t xml:space="preserve"> structures that form </w:t>
      </w:r>
      <w:r w:rsidR="00E40FBE">
        <w:rPr>
          <w:rFonts w:ascii="Times New Roman" w:hAnsi="Times New Roman" w:cs="Times New Roman"/>
        </w:rPr>
        <w:t xml:space="preserve">our </w:t>
      </w:r>
      <w:r w:rsidR="001D5A70">
        <w:rPr>
          <w:rFonts w:ascii="Times New Roman" w:hAnsi="Times New Roman" w:cs="Times New Roman"/>
        </w:rPr>
        <w:t xml:space="preserve">collective identities. </w:t>
      </w:r>
      <w:r w:rsidR="00CB3086">
        <w:rPr>
          <w:rFonts w:ascii="Times New Roman" w:hAnsi="Times New Roman" w:cs="Times New Roman"/>
        </w:rPr>
        <w:t xml:space="preserve">The primary </w:t>
      </w:r>
      <w:r w:rsidR="001D5A70">
        <w:rPr>
          <w:rFonts w:ascii="Times New Roman" w:hAnsi="Times New Roman" w:cs="Times New Roman"/>
        </w:rPr>
        <w:t xml:space="preserve">constitutional </w:t>
      </w:r>
      <w:r w:rsidR="00CB3086">
        <w:rPr>
          <w:rFonts w:ascii="Times New Roman" w:hAnsi="Times New Roman" w:cs="Times New Roman"/>
        </w:rPr>
        <w:t>objective of copyright law is to “promote progress,” by striking a balance between the interests of creators with the interests of the broader public.</w:t>
      </w:r>
      <w:bookmarkStart w:id="0" w:name="_Ref151730083"/>
      <w:r w:rsidR="00CB3086">
        <w:rPr>
          <w:rStyle w:val="FootnoteReference"/>
          <w:rFonts w:ascii="Times New Roman" w:hAnsi="Times New Roman" w:cs="Times New Roman"/>
        </w:rPr>
        <w:footnoteReference w:id="2"/>
      </w:r>
      <w:bookmarkEnd w:id="0"/>
      <w:r w:rsidR="00CB3086">
        <w:rPr>
          <w:rFonts w:ascii="Times New Roman" w:hAnsi="Times New Roman" w:cs="Times New Roman"/>
        </w:rPr>
        <w:t xml:space="preserve">  Copyright has historically and predominately been justified through the lens of an economic incentive theory.</w:t>
      </w:r>
      <w:r w:rsidR="00CB3086">
        <w:rPr>
          <w:rStyle w:val="FootnoteReference"/>
          <w:rFonts w:ascii="Times New Roman" w:hAnsi="Times New Roman" w:cs="Times New Roman"/>
        </w:rPr>
        <w:footnoteReference w:id="3"/>
      </w:r>
      <w:r w:rsidR="00CB3086">
        <w:rPr>
          <w:rFonts w:ascii="Times New Roman" w:hAnsi="Times New Roman" w:cs="Times New Roman"/>
        </w:rPr>
        <w:t xml:space="preserve"> This prevailing theory, rooted in utilitarianism,</w:t>
      </w:r>
      <w:r w:rsidR="00CB3086">
        <w:rPr>
          <w:rStyle w:val="FootnoteReference"/>
          <w:rFonts w:ascii="Times New Roman" w:hAnsi="Times New Roman" w:cs="Times New Roman"/>
        </w:rPr>
        <w:footnoteReference w:id="4"/>
      </w:r>
      <w:r w:rsidR="00CB3086">
        <w:rPr>
          <w:rFonts w:ascii="Times New Roman" w:hAnsi="Times New Roman" w:cs="Times New Roman"/>
        </w:rPr>
        <w:t xml:space="preserve"> perceives copyright as primarily a mechanism to incentivize authors to create works for public consumption. It reflects the notion that the “</w:t>
      </w:r>
      <w:r w:rsidR="00CB3086" w:rsidRPr="00CB3086">
        <w:rPr>
          <w:rFonts w:ascii="Times New Roman" w:hAnsi="Times New Roman" w:cs="Times New Roman"/>
        </w:rPr>
        <w:t xml:space="preserve">encouragement of individual effort </w:t>
      </w:r>
      <w:r w:rsidR="00CB3086" w:rsidRPr="00CB3086">
        <w:rPr>
          <w:rFonts w:ascii="Times New Roman" w:hAnsi="Times New Roman" w:cs="Times New Roman"/>
        </w:rPr>
        <w:lastRenderedPageBreak/>
        <w:t>by personal gain is the best way to advance public welfare through the talents of authors and inventors.</w:t>
      </w:r>
      <w:r w:rsidR="00CB3086">
        <w:rPr>
          <w:rFonts w:ascii="Times New Roman" w:hAnsi="Times New Roman" w:cs="Times New Roman"/>
        </w:rPr>
        <w:t>”</w:t>
      </w:r>
      <w:r w:rsidR="00CB3086">
        <w:rPr>
          <w:rStyle w:val="FootnoteReference"/>
          <w:rFonts w:ascii="Times New Roman" w:hAnsi="Times New Roman" w:cs="Times New Roman"/>
        </w:rPr>
        <w:footnoteReference w:id="5"/>
      </w:r>
      <w:r w:rsidR="00CB3086">
        <w:rPr>
          <w:rFonts w:ascii="Times New Roman" w:hAnsi="Times New Roman" w:cs="Times New Roman"/>
        </w:rPr>
        <w:t xml:space="preserve">  </w:t>
      </w:r>
      <w:r w:rsidR="001D5A70">
        <w:rPr>
          <w:rFonts w:ascii="Times New Roman" w:hAnsi="Times New Roman" w:cs="Times New Roman"/>
        </w:rPr>
        <w:t xml:space="preserve">Over the past </w:t>
      </w:r>
      <w:r w:rsidR="007564F4">
        <w:rPr>
          <w:rFonts w:ascii="Times New Roman" w:hAnsi="Times New Roman" w:cs="Times New Roman"/>
        </w:rPr>
        <w:t>few</w:t>
      </w:r>
      <w:r w:rsidR="001D5A70">
        <w:rPr>
          <w:rFonts w:ascii="Times New Roman" w:hAnsi="Times New Roman" w:cs="Times New Roman"/>
        </w:rPr>
        <w:t xml:space="preserve"> decades, there has been ongoing discourse pertaining to the normative justification of copyright. From Kant to Hegel to Locke, scholars have engaged with multiple philosophies to justify intellectual property. The</w:t>
      </w:r>
      <w:r w:rsidR="00CB3086">
        <w:rPr>
          <w:rFonts w:ascii="Times New Roman" w:hAnsi="Times New Roman" w:cs="Times New Roman"/>
        </w:rPr>
        <w:t xml:space="preserve"> traditional justification of copyright,</w:t>
      </w:r>
      <w:r w:rsidR="001D5A70">
        <w:rPr>
          <w:rFonts w:ascii="Times New Roman" w:hAnsi="Times New Roman" w:cs="Times New Roman"/>
        </w:rPr>
        <w:t xml:space="preserve"> </w:t>
      </w:r>
      <w:r w:rsidR="00CB3086">
        <w:rPr>
          <w:rFonts w:ascii="Times New Roman" w:hAnsi="Times New Roman" w:cs="Times New Roman"/>
        </w:rPr>
        <w:t xml:space="preserve">aimed solely at incentivization, </w:t>
      </w:r>
      <w:r w:rsidR="001D5A70">
        <w:rPr>
          <w:rFonts w:ascii="Times New Roman" w:hAnsi="Times New Roman" w:cs="Times New Roman"/>
        </w:rPr>
        <w:t xml:space="preserve">has categorically proven to </w:t>
      </w:r>
      <w:r w:rsidR="007564F4">
        <w:rPr>
          <w:rFonts w:ascii="Times New Roman" w:hAnsi="Times New Roman" w:cs="Times New Roman"/>
        </w:rPr>
        <w:t>be</w:t>
      </w:r>
      <w:r w:rsidR="00CB3086">
        <w:rPr>
          <w:rFonts w:ascii="Times New Roman" w:hAnsi="Times New Roman" w:cs="Times New Roman"/>
        </w:rPr>
        <w:t xml:space="preserve"> </w:t>
      </w:r>
      <w:r w:rsidR="007564F4">
        <w:rPr>
          <w:rFonts w:ascii="Times New Roman" w:hAnsi="Times New Roman" w:cs="Times New Roman"/>
        </w:rPr>
        <w:t xml:space="preserve">an </w:t>
      </w:r>
      <w:r w:rsidR="00CB3086">
        <w:rPr>
          <w:rFonts w:ascii="Times New Roman" w:hAnsi="Times New Roman" w:cs="Times New Roman"/>
        </w:rPr>
        <w:t xml:space="preserve">incomplete </w:t>
      </w:r>
      <w:r w:rsidR="007564F4">
        <w:rPr>
          <w:rFonts w:ascii="Times New Roman" w:hAnsi="Times New Roman" w:cs="Times New Roman"/>
        </w:rPr>
        <w:t>v</w:t>
      </w:r>
      <w:r w:rsidR="001D5A70">
        <w:rPr>
          <w:rFonts w:ascii="Times New Roman" w:hAnsi="Times New Roman" w:cs="Times New Roman"/>
        </w:rPr>
        <w:t>iew</w:t>
      </w:r>
      <w:r w:rsidR="00CB3086">
        <w:rPr>
          <w:rFonts w:ascii="Times New Roman" w:hAnsi="Times New Roman" w:cs="Times New Roman"/>
        </w:rPr>
        <w:t xml:space="preserve"> of progress. </w:t>
      </w:r>
    </w:p>
    <w:p w14:paraId="18F6285F" w14:textId="37AA8A3F" w:rsidR="00CB3086" w:rsidRDefault="007564F4" w:rsidP="001D5A70">
      <w:pPr>
        <w:ind w:firstLine="720"/>
        <w:jc w:val="both"/>
        <w:rPr>
          <w:rFonts w:ascii="Times New Roman" w:hAnsi="Times New Roman" w:cs="Times New Roman"/>
        </w:rPr>
      </w:pPr>
      <w:r>
        <w:rPr>
          <w:rFonts w:ascii="Times New Roman" w:hAnsi="Times New Roman" w:cs="Times New Roman"/>
        </w:rPr>
        <w:t>S</w:t>
      </w:r>
      <w:r w:rsidR="00CB3086">
        <w:rPr>
          <w:rFonts w:ascii="Times New Roman" w:hAnsi="Times New Roman" w:cs="Times New Roman"/>
        </w:rPr>
        <w:t xml:space="preserve">cholars </w:t>
      </w:r>
      <w:r>
        <w:rPr>
          <w:rFonts w:ascii="Times New Roman" w:hAnsi="Times New Roman" w:cs="Times New Roman"/>
        </w:rPr>
        <w:t>have continuously recognized</w:t>
      </w:r>
      <w:r w:rsidR="00CB3086">
        <w:rPr>
          <w:rFonts w:ascii="Times New Roman" w:hAnsi="Times New Roman" w:cs="Times New Roman"/>
        </w:rPr>
        <w:t xml:space="preserve"> that economic incentives are insufficient in addressing the broader objectives of “progress.”</w:t>
      </w:r>
      <w:bookmarkStart w:id="1" w:name="_Ref151723391"/>
      <w:r w:rsidR="00CB3086">
        <w:rPr>
          <w:rStyle w:val="FootnoteReference"/>
          <w:rFonts w:ascii="Times New Roman" w:hAnsi="Times New Roman" w:cs="Times New Roman"/>
        </w:rPr>
        <w:footnoteReference w:id="6"/>
      </w:r>
      <w:bookmarkEnd w:id="1"/>
      <w:r w:rsidR="00CB3086">
        <w:rPr>
          <w:rFonts w:ascii="Times New Roman" w:hAnsi="Times New Roman" w:cs="Times New Roman"/>
        </w:rPr>
        <w:t xml:space="preserve"> Many of these scholars have also broadened the conceptual framework of intellectual property to incorporate </w:t>
      </w:r>
      <w:r w:rsidR="001D5A70">
        <w:rPr>
          <w:rFonts w:ascii="Times New Roman" w:hAnsi="Times New Roman" w:cs="Times New Roman"/>
        </w:rPr>
        <w:t xml:space="preserve">the advancement of </w:t>
      </w:r>
      <w:r w:rsidR="00CB3086">
        <w:rPr>
          <w:rFonts w:ascii="Times New Roman" w:hAnsi="Times New Roman" w:cs="Times New Roman"/>
        </w:rPr>
        <w:t>human values.</w:t>
      </w:r>
      <w:bookmarkStart w:id="2" w:name="_Ref151722832"/>
      <w:r w:rsidR="00CB3086">
        <w:rPr>
          <w:rStyle w:val="FootnoteReference"/>
          <w:rFonts w:ascii="Times New Roman" w:hAnsi="Times New Roman" w:cs="Times New Roman"/>
        </w:rPr>
        <w:footnoteReference w:id="7"/>
      </w:r>
      <w:bookmarkEnd w:id="2"/>
      <w:r w:rsidR="00CB3086">
        <w:rPr>
          <w:rFonts w:ascii="Times New Roman" w:hAnsi="Times New Roman" w:cs="Times New Roman"/>
        </w:rPr>
        <w:t xml:space="preserve"> </w:t>
      </w:r>
      <w:r w:rsidR="00CB3086" w:rsidRPr="006F1E0C">
        <w:rPr>
          <w:rFonts w:ascii="Times New Roman" w:hAnsi="Times New Roman" w:cs="Times New Roman"/>
        </w:rPr>
        <w:t>Professor</w:t>
      </w:r>
      <w:r w:rsidR="00CB3086">
        <w:rPr>
          <w:rFonts w:ascii="Times New Roman" w:hAnsi="Times New Roman" w:cs="Times New Roman"/>
        </w:rPr>
        <w:t xml:space="preserve"> Madhavi </w:t>
      </w:r>
      <w:r w:rsidR="00CB3086" w:rsidRPr="006F1E0C">
        <w:rPr>
          <w:rFonts w:ascii="Times New Roman" w:hAnsi="Times New Roman" w:cs="Times New Roman"/>
        </w:rPr>
        <w:t xml:space="preserve">Sunder </w:t>
      </w:r>
      <w:r w:rsidR="00CB3086">
        <w:rPr>
          <w:rFonts w:ascii="Times New Roman" w:hAnsi="Times New Roman" w:cs="Times New Roman"/>
        </w:rPr>
        <w:t>contention that</w:t>
      </w:r>
      <w:r w:rsidR="00CB3086" w:rsidRPr="006F1E0C">
        <w:rPr>
          <w:rFonts w:ascii="Times New Roman" w:hAnsi="Times New Roman" w:cs="Times New Roman"/>
        </w:rPr>
        <w:t xml:space="preserve"> copyright</w:t>
      </w:r>
      <w:r w:rsidR="00CB3086">
        <w:rPr>
          <w:rFonts w:ascii="Times New Roman" w:hAnsi="Times New Roman" w:cs="Times New Roman"/>
        </w:rPr>
        <w:t xml:space="preserve"> does “</w:t>
      </w:r>
      <w:r w:rsidR="00CB3086" w:rsidRPr="006F1E0C">
        <w:rPr>
          <w:rFonts w:ascii="Times New Roman" w:hAnsi="Times New Roman" w:cs="Times New Roman"/>
        </w:rPr>
        <w:t>more than incentivize the creation of more goods…[it] fundamentally affect[s] human capabilities and the ability to live a good life</w:t>
      </w:r>
      <w:r w:rsidR="00CB3086">
        <w:rPr>
          <w:rFonts w:ascii="Times New Roman" w:hAnsi="Times New Roman" w:cs="Times New Roman"/>
        </w:rPr>
        <w:t>,</w:t>
      </w:r>
      <w:r w:rsidR="001D5A70">
        <w:rPr>
          <w:rFonts w:ascii="Times New Roman" w:hAnsi="Times New Roman" w:cs="Times New Roman"/>
        </w:rPr>
        <w:t>”</w:t>
      </w:r>
      <w:bookmarkStart w:id="3" w:name="_Ref151734682"/>
      <w:r w:rsidR="00CB3086" w:rsidRPr="006F1E0C">
        <w:rPr>
          <w:rStyle w:val="FootnoteReference"/>
          <w:rFonts w:ascii="Times New Roman" w:hAnsi="Times New Roman" w:cs="Times New Roman"/>
        </w:rPr>
        <w:footnoteReference w:id="8"/>
      </w:r>
      <w:bookmarkEnd w:id="3"/>
      <w:r w:rsidR="00CB3086">
        <w:rPr>
          <w:rFonts w:ascii="Times New Roman" w:hAnsi="Times New Roman" w:cs="Times New Roman"/>
        </w:rPr>
        <w:t xml:space="preserve"> facilitated a more expansive view of the role of intellectual property within our society.</w:t>
      </w:r>
      <w:r w:rsidR="001D5A70">
        <w:rPr>
          <w:rFonts w:ascii="Times New Roman" w:hAnsi="Times New Roman" w:cs="Times New Roman"/>
        </w:rPr>
        <w:t xml:space="preserve"> </w:t>
      </w:r>
      <w:r w:rsidR="00CB3086">
        <w:rPr>
          <w:rFonts w:ascii="Times New Roman" w:hAnsi="Times New Roman" w:cs="Times New Roman"/>
        </w:rPr>
        <w:t>Within this conceptual framework, copyright must consider progress, not only through the lens of incentives, but in terms of how copyright can advance social goals. While legal theory loathes to “</w:t>
      </w:r>
      <w:r w:rsidR="00CB3086" w:rsidRPr="006F1E0C">
        <w:rPr>
          <w:rFonts w:ascii="Times New Roman" w:hAnsi="Times New Roman" w:cs="Times New Roman"/>
        </w:rPr>
        <w:t>address specific processes of hegemonic struggle</w:t>
      </w:r>
      <w:r w:rsidR="001D5A70">
        <w:rPr>
          <w:rFonts w:ascii="Times New Roman" w:hAnsi="Times New Roman" w:cs="Times New Roman"/>
        </w:rPr>
        <w:t>,</w:t>
      </w:r>
      <w:r w:rsidR="00CB3086" w:rsidRPr="006F1E0C">
        <w:rPr>
          <w:rFonts w:ascii="Times New Roman" w:hAnsi="Times New Roman" w:cs="Times New Roman"/>
        </w:rPr>
        <w:t>”</w:t>
      </w:r>
      <w:r w:rsidR="001D5A70">
        <w:rPr>
          <w:rFonts w:ascii="Times New Roman" w:hAnsi="Times New Roman" w:cs="Times New Roman"/>
        </w:rPr>
        <w:t xml:space="preserve"> it is essential that theory addresses these concerns in order to modernize doctrine in our diverse and modern society.</w:t>
      </w:r>
      <w:r w:rsidR="00CB3086" w:rsidRPr="006F1E0C">
        <w:rPr>
          <w:rStyle w:val="FootnoteReference"/>
          <w:rFonts w:ascii="Times New Roman" w:hAnsi="Times New Roman" w:cs="Times New Roman"/>
        </w:rPr>
        <w:footnoteReference w:id="9"/>
      </w:r>
      <w:r w:rsidR="00CB3086" w:rsidRPr="006F1E0C">
        <w:rPr>
          <w:rFonts w:ascii="Times New Roman" w:hAnsi="Times New Roman" w:cs="Times New Roman"/>
        </w:rPr>
        <w:t xml:space="preserve"> </w:t>
      </w:r>
      <w:r w:rsidR="00CB3086">
        <w:rPr>
          <w:rFonts w:ascii="Times New Roman" w:hAnsi="Times New Roman" w:cs="Times New Roman"/>
        </w:rPr>
        <w:t xml:space="preserve"> The advancement of these societal goals cannot be achieved without acknowledgement of the historic inequities and injustices that have pervaded copyright law.</w:t>
      </w:r>
      <w:r w:rsidR="00CB3086" w:rsidRPr="00CB3086">
        <w:rPr>
          <w:rStyle w:val="FootnoteReference"/>
          <w:rFonts w:ascii="Times New Roman" w:hAnsi="Times New Roman" w:cs="Times New Roman"/>
        </w:rPr>
        <w:t xml:space="preserve"> </w:t>
      </w:r>
      <w:r w:rsidR="00CB3086">
        <w:rPr>
          <w:rStyle w:val="FootnoteReference"/>
          <w:rFonts w:ascii="Times New Roman" w:hAnsi="Times New Roman" w:cs="Times New Roman"/>
        </w:rPr>
        <w:footnoteReference w:id="10"/>
      </w:r>
      <w:r w:rsidR="00CB3086">
        <w:rPr>
          <w:rFonts w:ascii="Times New Roman" w:hAnsi="Times New Roman" w:cs="Times New Roman"/>
        </w:rPr>
        <w:t xml:space="preserve"> </w:t>
      </w:r>
      <w:r>
        <w:rPr>
          <w:rFonts w:ascii="Times New Roman" w:hAnsi="Times New Roman" w:cs="Times New Roman"/>
        </w:rPr>
        <w:t>Consequently, c</w:t>
      </w:r>
      <w:r w:rsidR="001D5A70">
        <w:rPr>
          <w:rFonts w:ascii="Times New Roman" w:hAnsi="Times New Roman" w:cs="Times New Roman"/>
        </w:rPr>
        <w:t xml:space="preserve">opyright theorists must seriously challenge the hegemonic structures of traditional copyright theory. </w:t>
      </w:r>
    </w:p>
    <w:p w14:paraId="0C276B23" w14:textId="73D9C531" w:rsidR="00CB3086" w:rsidRDefault="00CB3086" w:rsidP="001D5A70">
      <w:pPr>
        <w:ind w:firstLine="720"/>
        <w:jc w:val="both"/>
        <w:rPr>
          <w:rFonts w:ascii="Times New Roman" w:hAnsi="Times New Roman" w:cs="Times New Roman"/>
        </w:rPr>
      </w:pPr>
      <w:r>
        <w:rPr>
          <w:rFonts w:ascii="Times New Roman" w:hAnsi="Times New Roman" w:cs="Times New Roman"/>
        </w:rPr>
        <w:t>In the past decade, the field of critical race intellectual property (“Crit IP”) has developed in response the racial and colonial biases inherent in the legal frameworks governing copyright, patent, and trademark.</w:t>
      </w:r>
      <w:bookmarkStart w:id="4" w:name="_Ref151722991"/>
      <w:r>
        <w:rPr>
          <w:rStyle w:val="FootnoteReference"/>
          <w:rFonts w:ascii="Times New Roman" w:hAnsi="Times New Roman" w:cs="Times New Roman"/>
        </w:rPr>
        <w:footnoteReference w:id="11"/>
      </w:r>
      <w:bookmarkEnd w:id="4"/>
      <w:r>
        <w:rPr>
          <w:rFonts w:ascii="Times New Roman" w:hAnsi="Times New Roman" w:cs="Times New Roman"/>
        </w:rPr>
        <w:t xml:space="preserve"> These works have acknowledged the expansive breadth of inequities that have permeated the application of intellectual property regimes to disadvantaged groups, particularly those of color. The emergence of Crit IP has exposed the way in which intellectual property laws, which have historically been considered as race-neutral, have reinforced cultural and racial hierarchies.</w:t>
      </w:r>
      <w:r>
        <w:rPr>
          <w:rStyle w:val="FootnoteReference"/>
          <w:rFonts w:ascii="Times New Roman" w:hAnsi="Times New Roman" w:cs="Times New Roman"/>
        </w:rPr>
        <w:footnoteReference w:id="12"/>
      </w:r>
      <w:r>
        <w:rPr>
          <w:rFonts w:ascii="Times New Roman" w:hAnsi="Times New Roman" w:cs="Times New Roman"/>
        </w:rPr>
        <w:t xml:space="preserve"> It is within this framework that Crit IP scholars have advocated for the restructuring of IP frameworks in order to provide more equitable opportunities to use intellectual property for the benefit of marginalized communities. Building off the significant contributions of </w:t>
      </w:r>
      <w:r w:rsidRPr="006F1E0C">
        <w:rPr>
          <w:rFonts w:ascii="Times New Roman" w:hAnsi="Times New Roman" w:cs="Times New Roman"/>
        </w:rPr>
        <w:lastRenderedPageBreak/>
        <w:t>legal scholars such as Rosemary Coombe,</w:t>
      </w:r>
      <w:r w:rsidRPr="006F1E0C">
        <w:rPr>
          <w:rStyle w:val="FootnoteReference"/>
          <w:rFonts w:ascii="Times New Roman" w:hAnsi="Times New Roman" w:cs="Times New Roman"/>
        </w:rPr>
        <w:footnoteReference w:id="13"/>
      </w:r>
      <w:r w:rsidRPr="006F1E0C">
        <w:rPr>
          <w:rFonts w:ascii="Times New Roman" w:hAnsi="Times New Roman" w:cs="Times New Roman"/>
        </w:rPr>
        <w:t xml:space="preserve"> Margaret Chon,</w:t>
      </w:r>
      <w:r w:rsidRPr="006F1E0C">
        <w:rPr>
          <w:rStyle w:val="FootnoteReference"/>
          <w:rFonts w:ascii="Times New Roman" w:hAnsi="Times New Roman" w:cs="Times New Roman"/>
        </w:rPr>
        <w:footnoteReference w:id="14"/>
      </w:r>
      <w:r w:rsidRPr="006F1E0C">
        <w:rPr>
          <w:rFonts w:ascii="Times New Roman" w:hAnsi="Times New Roman" w:cs="Times New Roman"/>
        </w:rPr>
        <w:t xml:space="preserve"> Kevin J. Greene,</w:t>
      </w:r>
      <w:bookmarkStart w:id="5" w:name="_Ref151823838"/>
      <w:r w:rsidRPr="006F1E0C">
        <w:rPr>
          <w:rStyle w:val="FootnoteReference"/>
          <w:rFonts w:ascii="Times New Roman" w:hAnsi="Times New Roman" w:cs="Times New Roman"/>
        </w:rPr>
        <w:footnoteReference w:id="15"/>
      </w:r>
      <w:bookmarkEnd w:id="5"/>
      <w:r w:rsidRPr="006F1E0C">
        <w:rPr>
          <w:rFonts w:ascii="Times New Roman" w:hAnsi="Times New Roman" w:cs="Times New Roman"/>
        </w:rPr>
        <w:t xml:space="preserve"> Madhavi Sunder, Anupam Chander,</w:t>
      </w:r>
      <w:r w:rsidRPr="006F1E0C">
        <w:rPr>
          <w:rStyle w:val="FootnoteReference"/>
          <w:rFonts w:ascii="Times New Roman" w:hAnsi="Times New Roman" w:cs="Times New Roman"/>
        </w:rPr>
        <w:footnoteReference w:id="16"/>
      </w:r>
      <w:r w:rsidRPr="006F1E0C">
        <w:rPr>
          <w:rFonts w:ascii="Times New Roman" w:hAnsi="Times New Roman" w:cs="Times New Roman"/>
        </w:rPr>
        <w:t xml:space="preserve"> Olufunmilayo Arewa,</w:t>
      </w:r>
      <w:r w:rsidRPr="006F1E0C">
        <w:rPr>
          <w:rStyle w:val="FootnoteReference"/>
          <w:rFonts w:ascii="Times New Roman" w:hAnsi="Times New Roman" w:cs="Times New Roman"/>
        </w:rPr>
        <w:footnoteReference w:id="17"/>
      </w:r>
      <w:r w:rsidRPr="006F1E0C">
        <w:rPr>
          <w:rFonts w:ascii="Times New Roman" w:hAnsi="Times New Roman" w:cs="Times New Roman"/>
        </w:rPr>
        <w:t xml:space="preserve"> </w:t>
      </w:r>
      <w:r>
        <w:rPr>
          <w:rFonts w:ascii="Times New Roman" w:hAnsi="Times New Roman" w:cs="Times New Roman"/>
        </w:rPr>
        <w:t xml:space="preserve">and </w:t>
      </w:r>
      <w:r w:rsidRPr="006F1E0C">
        <w:rPr>
          <w:rFonts w:ascii="Times New Roman" w:hAnsi="Times New Roman" w:cs="Times New Roman"/>
        </w:rPr>
        <w:t>Anjali Vats,</w:t>
      </w:r>
      <w:r w:rsidRPr="006F1E0C">
        <w:rPr>
          <w:rStyle w:val="FootnoteReference"/>
          <w:rFonts w:ascii="Times New Roman" w:hAnsi="Times New Roman" w:cs="Times New Roman"/>
        </w:rPr>
        <w:footnoteReference w:id="18"/>
      </w:r>
      <w:r w:rsidRPr="006F1E0C">
        <w:rPr>
          <w:rFonts w:ascii="Times New Roman" w:hAnsi="Times New Roman" w:cs="Times New Roman"/>
        </w:rPr>
        <w:t xml:space="preserve"> </w:t>
      </w:r>
      <w:r>
        <w:rPr>
          <w:rFonts w:ascii="Times New Roman" w:hAnsi="Times New Roman" w:cs="Times New Roman"/>
        </w:rPr>
        <w:t>among many others, this Article endeavors to reevaluate the role in which copyright theory has perpetuated these historical injustices. This Article proposes that the prioritization of economic incentives has resulted in the inequitable protection of copyrights for minority communities.</w:t>
      </w:r>
      <w:r w:rsidR="001D5A70" w:rsidRPr="001D5A70">
        <w:rPr>
          <w:rFonts w:ascii="Times New Roman" w:hAnsi="Times New Roman" w:cs="Times New Roman"/>
        </w:rPr>
        <w:t xml:space="preserve"> </w:t>
      </w:r>
    </w:p>
    <w:p w14:paraId="27E54B6F" w14:textId="79F4CC66" w:rsidR="00CB3086" w:rsidRDefault="00CB3086" w:rsidP="00CB3086">
      <w:pPr>
        <w:ind w:firstLine="720"/>
        <w:jc w:val="both"/>
        <w:rPr>
          <w:rFonts w:ascii="Times New Roman" w:hAnsi="Times New Roman" w:cs="Times New Roman"/>
        </w:rPr>
      </w:pPr>
      <w:r>
        <w:rPr>
          <w:rFonts w:ascii="Times New Roman" w:hAnsi="Times New Roman" w:cs="Times New Roman"/>
        </w:rPr>
        <w:t>The recognition of property as both a cultural and racial construct informed much of the scholarship in the area of Crit IP.</w:t>
      </w:r>
      <w:r>
        <w:rPr>
          <w:rStyle w:val="FootnoteReference"/>
          <w:rFonts w:ascii="Times New Roman" w:hAnsi="Times New Roman" w:cs="Times New Roman"/>
        </w:rPr>
        <w:footnoteReference w:id="19"/>
      </w:r>
      <w:r>
        <w:rPr>
          <w:rFonts w:ascii="Times New Roman" w:hAnsi="Times New Roman" w:cs="Times New Roman"/>
        </w:rPr>
        <w:t xml:space="preserve"> </w:t>
      </w:r>
      <w:r w:rsidR="001D5A70">
        <w:rPr>
          <w:rFonts w:ascii="Times New Roman" w:hAnsi="Times New Roman" w:cs="Times New Roman"/>
        </w:rPr>
        <w:t>This</w:t>
      </w:r>
      <w:r>
        <w:rPr>
          <w:rFonts w:ascii="Times New Roman" w:hAnsi="Times New Roman" w:cs="Times New Roman"/>
        </w:rPr>
        <w:t xml:space="preserve"> reinterpretation of property allowed for more progressive ideas of how to shape property rights. The inception of “progressive property theory” was a novel theoretical mode of property law analysis that intended to challenge the dominant law and economics basis of property law theory.</w:t>
      </w:r>
      <w:bookmarkStart w:id="6" w:name="_Ref151817933"/>
      <w:r>
        <w:rPr>
          <w:rStyle w:val="FootnoteReference"/>
          <w:rFonts w:ascii="Times New Roman" w:hAnsi="Times New Roman" w:cs="Times New Roman"/>
        </w:rPr>
        <w:footnoteReference w:id="20"/>
      </w:r>
      <w:bookmarkEnd w:id="6"/>
      <w:r>
        <w:rPr>
          <w:rFonts w:ascii="Times New Roman" w:hAnsi="Times New Roman" w:cs="Times New Roman"/>
        </w:rPr>
        <w:t xml:space="preserve"> Progressive property theory provides that property rules should enhance the capacity of individuals to participate in the social and political life of a community.</w:t>
      </w:r>
      <w:r>
        <w:rPr>
          <w:rStyle w:val="FootnoteReference"/>
          <w:rFonts w:ascii="Times New Roman" w:hAnsi="Times New Roman" w:cs="Times New Roman"/>
        </w:rPr>
        <w:footnoteReference w:id="21"/>
      </w:r>
      <w:r>
        <w:rPr>
          <w:rFonts w:ascii="Times New Roman" w:hAnsi="Times New Roman" w:cs="Times New Roman"/>
        </w:rPr>
        <w:t xml:space="preserve"> It challenges our common conception of property as </w:t>
      </w:r>
      <w:r w:rsidRPr="00CB3086">
        <w:rPr>
          <w:rFonts w:ascii="Times New Roman" w:hAnsi="Times New Roman" w:cs="Times New Roman"/>
        </w:rPr>
        <w:t>“inadequate as the</w:t>
      </w:r>
      <w:r>
        <w:rPr>
          <w:rFonts w:ascii="Times New Roman" w:hAnsi="Times New Roman" w:cs="Times New Roman"/>
        </w:rPr>
        <w:t xml:space="preserve"> </w:t>
      </w:r>
      <w:r w:rsidRPr="00CB3086">
        <w:rPr>
          <w:rFonts w:ascii="Times New Roman" w:hAnsi="Times New Roman" w:cs="Times New Roman"/>
        </w:rPr>
        <w:t>sole basis for resolving property conflicts or for designing property institutions.”</w:t>
      </w:r>
      <w:bookmarkStart w:id="7" w:name="_Ref151816909"/>
      <w:r>
        <w:rPr>
          <w:rStyle w:val="FootnoteReference"/>
          <w:rFonts w:ascii="Times New Roman" w:hAnsi="Times New Roman" w:cs="Times New Roman"/>
        </w:rPr>
        <w:footnoteReference w:id="22"/>
      </w:r>
      <w:bookmarkEnd w:id="7"/>
      <w:r>
        <w:rPr>
          <w:rFonts w:ascii="Times New Roman" w:hAnsi="Times New Roman" w:cs="Times New Roman"/>
        </w:rPr>
        <w:t xml:space="preserve"> Instead, progressive property theory provides that property is best served by looking at values that promote “life and human flourishing.”</w:t>
      </w:r>
      <w:r>
        <w:rPr>
          <w:rStyle w:val="FootnoteReference"/>
          <w:rFonts w:ascii="Times New Roman" w:hAnsi="Times New Roman" w:cs="Times New Roman"/>
        </w:rPr>
        <w:footnoteReference w:id="23"/>
      </w:r>
      <w:r>
        <w:rPr>
          <w:rFonts w:ascii="Times New Roman" w:hAnsi="Times New Roman" w:cs="Times New Roman"/>
        </w:rPr>
        <w:t xml:space="preserve"> </w:t>
      </w:r>
    </w:p>
    <w:p w14:paraId="5AEDB11C" w14:textId="681AAE3F" w:rsidR="00CB3086" w:rsidRDefault="00CB3086" w:rsidP="00CB3086">
      <w:pPr>
        <w:ind w:firstLine="720"/>
        <w:jc w:val="both"/>
        <w:rPr>
          <w:rFonts w:ascii="Times New Roman" w:hAnsi="Times New Roman" w:cs="Times New Roman"/>
        </w:rPr>
      </w:pPr>
      <w:r>
        <w:rPr>
          <w:rFonts w:ascii="Times New Roman" w:hAnsi="Times New Roman" w:cs="Times New Roman"/>
        </w:rPr>
        <w:t xml:space="preserve">Building upon this foundational proposition, this Article aims to apply progressive property theory within copyright law. In her seminal work </w:t>
      </w:r>
      <w:r w:rsidRPr="00CB3086">
        <w:rPr>
          <w:rFonts w:ascii="Times New Roman" w:hAnsi="Times New Roman" w:cs="Times New Roman"/>
          <w:i/>
          <w:iCs/>
        </w:rPr>
        <w:t>IP3</w:t>
      </w:r>
      <w:r>
        <w:rPr>
          <w:rFonts w:ascii="Times New Roman" w:hAnsi="Times New Roman" w:cs="Times New Roman"/>
        </w:rPr>
        <w:t>, Sunder reconceptualized the way in which intellectual property can be used to protect “human flourishing.”</w:t>
      </w:r>
      <w:r>
        <w:rPr>
          <w:rStyle w:val="FootnoteReference"/>
          <w:rFonts w:ascii="Times New Roman" w:hAnsi="Times New Roman" w:cs="Times New Roman"/>
        </w:rPr>
        <w:footnoteReference w:id="24"/>
      </w:r>
      <w:r>
        <w:rPr>
          <w:rFonts w:ascii="Times New Roman" w:hAnsi="Times New Roman" w:cs="Times New Roman"/>
        </w:rPr>
        <w:t xml:space="preserve"> This Article intends to contribute to Sunder’s work by infusing the principles of progressive property theory within broader copyright theory. This theoretical framework will transcend the limitations of the incentive theory and the social relations theory, by provide a new modern and progressive copyright doctrine. The “progressive copyright theory” necessarily redefines copyright by inherent social obligation, values, and distributive justice. It advocates for a more equitable consideration of the creative rights of historical marginalized communities, which will in turn advance “human flourishing” of the broader community.  Progressive copyright theory aligns with the goal of </w:t>
      </w:r>
      <w:r>
        <w:rPr>
          <w:rFonts w:ascii="Times New Roman" w:hAnsi="Times New Roman" w:cs="Times New Roman"/>
        </w:rPr>
        <w:lastRenderedPageBreak/>
        <w:t xml:space="preserve">promoting “progress,” not only by considering economic incentives, but through fostering individual and communal growth.  </w:t>
      </w:r>
    </w:p>
    <w:p w14:paraId="49B24E8C" w14:textId="3C4C8FB5" w:rsidR="00CB3086" w:rsidRDefault="00CB3086" w:rsidP="007564F4">
      <w:pPr>
        <w:ind w:firstLine="720"/>
        <w:jc w:val="both"/>
        <w:rPr>
          <w:rFonts w:ascii="Times New Roman" w:hAnsi="Times New Roman" w:cs="Times New Roman"/>
        </w:rPr>
      </w:pPr>
      <w:r>
        <w:rPr>
          <w:rFonts w:ascii="Times New Roman" w:hAnsi="Times New Roman" w:cs="Times New Roman"/>
        </w:rPr>
        <w:t xml:space="preserve">Part I of this Article will provide an overview of the economic incentive theory and how it perpetuates inequalities in the application of copyright doctrine. It examines the focus of the economic incentive theory and its pervasiveness in copyright doctrine. It also addresses evolution of challenges to </w:t>
      </w:r>
      <w:r w:rsidR="007564F4">
        <w:rPr>
          <w:rFonts w:ascii="Times New Roman" w:hAnsi="Times New Roman" w:cs="Times New Roman"/>
        </w:rPr>
        <w:t xml:space="preserve">this </w:t>
      </w:r>
      <w:r>
        <w:rPr>
          <w:rFonts w:ascii="Times New Roman" w:hAnsi="Times New Roman" w:cs="Times New Roman"/>
        </w:rPr>
        <w:t xml:space="preserve">theory and how scholars have offered other </w:t>
      </w:r>
      <w:r w:rsidR="001D5A70">
        <w:rPr>
          <w:rFonts w:ascii="Times New Roman" w:hAnsi="Times New Roman" w:cs="Times New Roman"/>
        </w:rPr>
        <w:t>alternatives</w:t>
      </w:r>
      <w:r>
        <w:rPr>
          <w:rFonts w:ascii="Times New Roman" w:hAnsi="Times New Roman" w:cs="Times New Roman"/>
        </w:rPr>
        <w:t xml:space="preserve"> to address the inadequacies of this theory. This section will also explore the consequence of the economic incentive theory in </w:t>
      </w:r>
      <w:r w:rsidR="001D5A70">
        <w:rPr>
          <w:rFonts w:ascii="Times New Roman" w:hAnsi="Times New Roman" w:cs="Times New Roman"/>
        </w:rPr>
        <w:t>perpetuating</w:t>
      </w:r>
      <w:r>
        <w:rPr>
          <w:rFonts w:ascii="Times New Roman" w:hAnsi="Times New Roman" w:cs="Times New Roman"/>
        </w:rPr>
        <w:t xml:space="preserve"> historical inequities to marginalized groups.  Part II of this Article will examine progressive property theory and its contribution to the broader theory of property scholarship. This section will explore the foundation principles of progressive property theory offered by the seminal creators and how it has a transformative impact on property scholarship.  Part III will provide normative framework for “Progressive Copyright Theory,” which provides the ways in which copyright can be framed within progressive property theory. </w:t>
      </w:r>
      <w:r w:rsidR="007564F4">
        <w:rPr>
          <w:rFonts w:ascii="Times New Roman" w:hAnsi="Times New Roman" w:cs="Times New Roman"/>
        </w:rPr>
        <w:t xml:space="preserve">Part IV will apply the normative principles of progressive copyright theory to copyrightability doctrines, which are the first, and most profound barrier to copyright protection for minority communities. </w:t>
      </w:r>
      <w:r>
        <w:rPr>
          <w:rFonts w:ascii="Times New Roman" w:hAnsi="Times New Roman" w:cs="Times New Roman"/>
        </w:rPr>
        <w:t xml:space="preserve">By reinterpreting copyright through the lens of progressive property theory, this Article contributes to a more diverse and inclusive understanding of copyright that acknowledges the profound impact that copyright has on society, culture, and individual human capabilities.  </w:t>
      </w:r>
    </w:p>
    <w:p w14:paraId="1DE9F427" w14:textId="77777777" w:rsidR="00CB3086" w:rsidRPr="006F1E0C" w:rsidRDefault="00CB3086" w:rsidP="00D33FF1">
      <w:pPr>
        <w:jc w:val="both"/>
        <w:rPr>
          <w:rFonts w:ascii="Times New Roman" w:hAnsi="Times New Roman" w:cs="Times New Roman"/>
        </w:rPr>
      </w:pPr>
    </w:p>
    <w:p w14:paraId="773FF5C7" w14:textId="6CB35C18" w:rsidR="002C691E" w:rsidRPr="007564F4" w:rsidRDefault="007564F4" w:rsidP="002C691E">
      <w:pPr>
        <w:pStyle w:val="ListParagraph"/>
        <w:numPr>
          <w:ilvl w:val="0"/>
          <w:numId w:val="13"/>
        </w:numPr>
        <w:jc w:val="both"/>
        <w:rPr>
          <w:rFonts w:ascii="Times New Roman" w:hAnsi="Times New Roman" w:cs="Times New Roman"/>
          <w:b/>
          <w:bCs/>
        </w:rPr>
      </w:pPr>
      <w:r w:rsidRPr="007564F4">
        <w:rPr>
          <w:rFonts w:ascii="Times New Roman" w:hAnsi="Times New Roman" w:cs="Times New Roman"/>
          <w:b/>
          <w:bCs/>
        </w:rPr>
        <w:t xml:space="preserve">INEQUITIES </w:t>
      </w:r>
      <w:r>
        <w:rPr>
          <w:rFonts w:ascii="Times New Roman" w:hAnsi="Times New Roman" w:cs="Times New Roman"/>
          <w:b/>
          <w:bCs/>
        </w:rPr>
        <w:t>AND THE</w:t>
      </w:r>
      <w:r w:rsidRPr="007564F4">
        <w:rPr>
          <w:rFonts w:ascii="Times New Roman" w:hAnsi="Times New Roman" w:cs="Times New Roman"/>
          <w:b/>
          <w:bCs/>
        </w:rPr>
        <w:t xml:space="preserve"> ECONOMIC INCENTIVE THEORY IN COPYRIGHT LAW</w:t>
      </w:r>
    </w:p>
    <w:p w14:paraId="51273EA6" w14:textId="73E2E40D" w:rsidR="002C691E" w:rsidRPr="006F1E0C" w:rsidRDefault="002C691E" w:rsidP="002C691E">
      <w:pPr>
        <w:jc w:val="both"/>
        <w:rPr>
          <w:rFonts w:ascii="Times New Roman" w:hAnsi="Times New Roman" w:cs="Times New Roman"/>
        </w:rPr>
      </w:pPr>
    </w:p>
    <w:p w14:paraId="3E47F852" w14:textId="03F3DD4A" w:rsidR="00E1485D" w:rsidRPr="006F1E0C" w:rsidRDefault="00E1485D" w:rsidP="007564F4">
      <w:pPr>
        <w:ind w:firstLine="720"/>
        <w:jc w:val="both"/>
        <w:rPr>
          <w:rFonts w:ascii="Times New Roman" w:hAnsi="Times New Roman" w:cs="Times New Roman"/>
        </w:rPr>
      </w:pPr>
      <w:r w:rsidRPr="006F1E0C">
        <w:rPr>
          <w:rFonts w:ascii="Times New Roman" w:hAnsi="Times New Roman" w:cs="Times New Roman"/>
        </w:rPr>
        <w:t>Article 1, §8, cl. 8</w:t>
      </w:r>
      <w:r w:rsidR="00BD190A" w:rsidRPr="006F1E0C">
        <w:rPr>
          <w:rFonts w:ascii="Times New Roman" w:hAnsi="Times New Roman" w:cs="Times New Roman"/>
        </w:rPr>
        <w:t xml:space="preserve"> of </w:t>
      </w:r>
      <w:r w:rsidRPr="006F1E0C">
        <w:rPr>
          <w:rFonts w:ascii="Times New Roman" w:hAnsi="Times New Roman" w:cs="Times New Roman"/>
        </w:rPr>
        <w:t xml:space="preserve">United States Constitution </w:t>
      </w:r>
      <w:r w:rsidR="00BD190A" w:rsidRPr="006F1E0C">
        <w:rPr>
          <w:rFonts w:ascii="Times New Roman" w:hAnsi="Times New Roman" w:cs="Times New Roman"/>
        </w:rPr>
        <w:t>empowers Congress to legislate copyright to “promote the Progress of Science and Useful Arts.”</w:t>
      </w:r>
      <w:r w:rsidR="00BD190A" w:rsidRPr="006F1E0C">
        <w:rPr>
          <w:rStyle w:val="FootnoteReference"/>
          <w:rFonts w:ascii="Times New Roman" w:hAnsi="Times New Roman" w:cs="Times New Roman"/>
        </w:rPr>
        <w:footnoteReference w:id="25"/>
      </w:r>
      <w:r w:rsidR="00BD190A" w:rsidRPr="006F1E0C">
        <w:rPr>
          <w:rFonts w:ascii="Times New Roman" w:hAnsi="Times New Roman" w:cs="Times New Roman"/>
        </w:rPr>
        <w:t xml:space="preserve"> Through this constitutional mandate Congress may secure a limited monopoly for authors and “their respective Writings.”</w:t>
      </w:r>
      <w:r w:rsidR="00BD190A" w:rsidRPr="006F1E0C">
        <w:rPr>
          <w:rStyle w:val="FootnoteReference"/>
          <w:rFonts w:ascii="Times New Roman" w:hAnsi="Times New Roman" w:cs="Times New Roman"/>
        </w:rPr>
        <w:footnoteReference w:id="26"/>
      </w:r>
      <w:r w:rsidR="00BD190A" w:rsidRPr="006F1E0C">
        <w:rPr>
          <w:rFonts w:ascii="Times New Roman" w:hAnsi="Times New Roman" w:cs="Times New Roman"/>
        </w:rPr>
        <w:t xml:space="preserve"> The way in which </w:t>
      </w:r>
      <w:r w:rsidR="00110B72">
        <w:rPr>
          <w:rFonts w:ascii="Times New Roman" w:hAnsi="Times New Roman" w:cs="Times New Roman"/>
        </w:rPr>
        <w:t>we</w:t>
      </w:r>
      <w:r w:rsidR="00BD190A" w:rsidRPr="006F1E0C">
        <w:rPr>
          <w:rFonts w:ascii="Times New Roman" w:hAnsi="Times New Roman" w:cs="Times New Roman"/>
        </w:rPr>
        <w:t xml:space="preserve"> interpret “progress” and the justification for copyright has been </w:t>
      </w:r>
      <w:r w:rsidR="007564F4">
        <w:rPr>
          <w:rFonts w:ascii="Times New Roman" w:hAnsi="Times New Roman" w:cs="Times New Roman"/>
        </w:rPr>
        <w:t>extensively debated</w:t>
      </w:r>
      <w:r w:rsidR="00880866" w:rsidRPr="006F1E0C">
        <w:rPr>
          <w:rFonts w:ascii="Times New Roman" w:hAnsi="Times New Roman" w:cs="Times New Roman"/>
        </w:rPr>
        <w:t xml:space="preserve"> in scholarship</w:t>
      </w:r>
      <w:r w:rsidR="007564F4">
        <w:rPr>
          <w:rFonts w:ascii="Times New Roman" w:hAnsi="Times New Roman" w:cs="Times New Roman"/>
        </w:rPr>
        <w:t xml:space="preserve">. Indeed, </w:t>
      </w:r>
      <w:r w:rsidR="007564F4" w:rsidRPr="006F1E0C">
        <w:rPr>
          <w:rFonts w:ascii="Times New Roman" w:hAnsi="Times New Roman" w:cs="Times New Roman"/>
        </w:rPr>
        <w:t>“ever since its origins, copyright has been characterized by a deep disagreement over its underlying justi</w:t>
      </w:r>
      <w:r w:rsidR="007564F4">
        <w:rPr>
          <w:rFonts w:ascii="Times New Roman" w:hAnsi="Times New Roman" w:cs="Times New Roman"/>
        </w:rPr>
        <w:t>fi</w:t>
      </w:r>
      <w:r w:rsidR="007564F4" w:rsidRPr="006F1E0C">
        <w:rPr>
          <w:rFonts w:ascii="Times New Roman" w:hAnsi="Times New Roman" w:cs="Times New Roman"/>
        </w:rPr>
        <w:t>cation.”</w:t>
      </w:r>
      <w:r w:rsidR="007564F4" w:rsidRPr="006F1E0C">
        <w:rPr>
          <w:rStyle w:val="FootnoteReference"/>
          <w:rFonts w:ascii="Times New Roman" w:hAnsi="Times New Roman" w:cs="Times New Roman"/>
        </w:rPr>
        <w:footnoteReference w:id="27"/>
      </w:r>
      <w:r w:rsidR="007564F4">
        <w:rPr>
          <w:rFonts w:ascii="Times New Roman" w:hAnsi="Times New Roman" w:cs="Times New Roman"/>
        </w:rPr>
        <w:t xml:space="preserve"> </w:t>
      </w:r>
      <w:r w:rsidR="00880866" w:rsidRPr="006F1E0C">
        <w:rPr>
          <w:rFonts w:ascii="Times New Roman" w:hAnsi="Times New Roman" w:cs="Times New Roman"/>
        </w:rPr>
        <w:t>The predominate rationale is that the constitution recognizes that copyright plays an important role in our economy by promoting market incentives to create.</w:t>
      </w:r>
      <w:bookmarkStart w:id="8" w:name="_Ref151730036"/>
      <w:r w:rsidR="00E40FBE">
        <w:rPr>
          <w:rStyle w:val="FootnoteReference"/>
          <w:rFonts w:ascii="Times New Roman" w:hAnsi="Times New Roman" w:cs="Times New Roman"/>
        </w:rPr>
        <w:footnoteReference w:id="28"/>
      </w:r>
      <w:bookmarkEnd w:id="8"/>
      <w:r w:rsidR="0025223A" w:rsidRPr="006F1E0C">
        <w:rPr>
          <w:rFonts w:ascii="Times New Roman" w:hAnsi="Times New Roman" w:cs="Times New Roman"/>
        </w:rPr>
        <w:t xml:space="preserve"> This economic theory has </w:t>
      </w:r>
      <w:r w:rsidR="007564F4">
        <w:rPr>
          <w:rFonts w:ascii="Times New Roman" w:hAnsi="Times New Roman" w:cs="Times New Roman"/>
        </w:rPr>
        <w:t>been the dominant framework through which we</w:t>
      </w:r>
      <w:r w:rsidR="0025223A" w:rsidRPr="006F1E0C">
        <w:rPr>
          <w:rFonts w:ascii="Times New Roman" w:hAnsi="Times New Roman" w:cs="Times New Roman"/>
        </w:rPr>
        <w:t xml:space="preserve"> </w:t>
      </w:r>
      <w:r w:rsidR="007564F4">
        <w:rPr>
          <w:rFonts w:ascii="Times New Roman" w:hAnsi="Times New Roman" w:cs="Times New Roman"/>
        </w:rPr>
        <w:t xml:space="preserve">interpret the </w:t>
      </w:r>
      <w:r w:rsidR="0025223A" w:rsidRPr="006F1E0C">
        <w:rPr>
          <w:rFonts w:ascii="Times New Roman" w:hAnsi="Times New Roman" w:cs="Times New Roman"/>
        </w:rPr>
        <w:t xml:space="preserve">copyright clause. Indeed, Professor </w:t>
      </w:r>
      <w:r w:rsidR="00E40FBE">
        <w:rPr>
          <w:rFonts w:ascii="Times New Roman" w:hAnsi="Times New Roman" w:cs="Times New Roman"/>
        </w:rPr>
        <w:t xml:space="preserve">Sara </w:t>
      </w:r>
      <w:r w:rsidR="0025223A" w:rsidRPr="006F1E0C">
        <w:rPr>
          <w:rFonts w:ascii="Times New Roman" w:hAnsi="Times New Roman" w:cs="Times New Roman"/>
        </w:rPr>
        <w:t xml:space="preserve">Stadler, </w:t>
      </w:r>
      <w:r w:rsidR="00E40FBE">
        <w:rPr>
          <w:rFonts w:ascii="Times New Roman" w:hAnsi="Times New Roman" w:cs="Times New Roman"/>
        </w:rPr>
        <w:t>emphasized that</w:t>
      </w:r>
      <w:r w:rsidR="0025223A" w:rsidRPr="006F1E0C">
        <w:rPr>
          <w:rFonts w:ascii="Times New Roman" w:hAnsi="Times New Roman" w:cs="Times New Roman"/>
        </w:rPr>
        <w:t xml:space="preserve"> “[n]othing is more </w:t>
      </w:r>
      <w:r w:rsidR="0025223A" w:rsidRPr="006F1E0C">
        <w:rPr>
          <w:rFonts w:ascii="Times New Roman" w:hAnsi="Times New Roman" w:cs="Times New Roman"/>
        </w:rPr>
        <w:lastRenderedPageBreak/>
        <w:t>fundamental to copyright law than the concept of incentives.”</w:t>
      </w:r>
      <w:r w:rsidR="0025223A" w:rsidRPr="006F1E0C">
        <w:rPr>
          <w:rStyle w:val="FootnoteReference"/>
          <w:rFonts w:ascii="Times New Roman" w:hAnsi="Times New Roman" w:cs="Times New Roman"/>
        </w:rPr>
        <w:footnoteReference w:id="29"/>
      </w:r>
      <w:r w:rsidR="0025223A" w:rsidRPr="006F1E0C">
        <w:rPr>
          <w:rFonts w:ascii="Times New Roman" w:hAnsi="Times New Roman" w:cs="Times New Roman"/>
        </w:rPr>
        <w:t xml:space="preserve"> </w:t>
      </w:r>
      <w:r w:rsidR="00880866" w:rsidRPr="006F1E0C">
        <w:rPr>
          <w:rFonts w:ascii="Times New Roman" w:hAnsi="Times New Roman" w:cs="Times New Roman"/>
        </w:rPr>
        <w:t xml:space="preserve"> This section will provide an overview of the traditional law and economics approach to copyright and why this rationale exacerbates doctrinal inequities in copyright law. </w:t>
      </w:r>
      <w:r w:rsidR="00DF4B9B" w:rsidRPr="006F1E0C">
        <w:rPr>
          <w:rFonts w:ascii="Times New Roman" w:hAnsi="Times New Roman" w:cs="Times New Roman"/>
        </w:rPr>
        <w:t xml:space="preserve"> </w:t>
      </w:r>
    </w:p>
    <w:p w14:paraId="295E40A0" w14:textId="77777777" w:rsidR="00E1485D" w:rsidRPr="006F1E0C" w:rsidRDefault="00E1485D" w:rsidP="00D33FF1">
      <w:pPr>
        <w:jc w:val="both"/>
        <w:rPr>
          <w:rFonts w:ascii="Times New Roman" w:hAnsi="Times New Roman" w:cs="Times New Roman"/>
        </w:rPr>
      </w:pPr>
    </w:p>
    <w:p w14:paraId="3194EFCF" w14:textId="5AC53BCB" w:rsidR="00880866" w:rsidRPr="00B20376" w:rsidRDefault="00880866" w:rsidP="00880866">
      <w:pPr>
        <w:pStyle w:val="ListParagraph"/>
        <w:numPr>
          <w:ilvl w:val="0"/>
          <w:numId w:val="14"/>
        </w:numPr>
        <w:jc w:val="both"/>
        <w:rPr>
          <w:rFonts w:ascii="Times New Roman" w:hAnsi="Times New Roman" w:cs="Times New Roman"/>
          <w:b/>
          <w:bCs/>
        </w:rPr>
      </w:pPr>
      <w:r w:rsidRPr="00B20376">
        <w:rPr>
          <w:rFonts w:ascii="Times New Roman" w:hAnsi="Times New Roman" w:cs="Times New Roman"/>
          <w:b/>
          <w:bCs/>
        </w:rPr>
        <w:t>T</w:t>
      </w:r>
      <w:r w:rsidR="00B645DE" w:rsidRPr="00B20376">
        <w:rPr>
          <w:rFonts w:ascii="Times New Roman" w:hAnsi="Times New Roman" w:cs="Times New Roman"/>
          <w:b/>
          <w:bCs/>
        </w:rPr>
        <w:t xml:space="preserve">he Hegemony of </w:t>
      </w:r>
      <w:r w:rsidR="00C41FD2" w:rsidRPr="00B20376">
        <w:rPr>
          <w:rFonts w:ascii="Times New Roman" w:hAnsi="Times New Roman" w:cs="Times New Roman"/>
          <w:b/>
          <w:bCs/>
        </w:rPr>
        <w:t>Incentive Theory</w:t>
      </w:r>
      <w:r w:rsidR="00B710AB" w:rsidRPr="00B20376">
        <w:rPr>
          <w:rFonts w:ascii="Times New Roman" w:hAnsi="Times New Roman" w:cs="Times New Roman"/>
          <w:b/>
          <w:bCs/>
        </w:rPr>
        <w:t xml:space="preserve"> </w:t>
      </w:r>
      <w:r w:rsidR="00C41FD2" w:rsidRPr="00B20376">
        <w:rPr>
          <w:rFonts w:ascii="Times New Roman" w:hAnsi="Times New Roman" w:cs="Times New Roman"/>
          <w:b/>
          <w:bCs/>
        </w:rPr>
        <w:t>of</w:t>
      </w:r>
      <w:r w:rsidRPr="00B20376">
        <w:rPr>
          <w:rFonts w:ascii="Times New Roman" w:hAnsi="Times New Roman" w:cs="Times New Roman"/>
          <w:b/>
          <w:bCs/>
        </w:rPr>
        <w:t xml:space="preserve"> Copyright </w:t>
      </w:r>
    </w:p>
    <w:p w14:paraId="45ADA6E3" w14:textId="77777777" w:rsidR="00DF3025" w:rsidRPr="006F1E0C" w:rsidRDefault="00DF3025" w:rsidP="00DF3025">
      <w:pPr>
        <w:pStyle w:val="ListParagraph"/>
        <w:jc w:val="both"/>
        <w:rPr>
          <w:rFonts w:ascii="Times New Roman" w:hAnsi="Times New Roman" w:cs="Times New Roman"/>
        </w:rPr>
      </w:pPr>
    </w:p>
    <w:p w14:paraId="71BEF831" w14:textId="1C4D3418" w:rsidR="00C41FD2" w:rsidRPr="006F1E0C" w:rsidRDefault="000B2AE6" w:rsidP="00C41FD2">
      <w:pPr>
        <w:ind w:firstLine="720"/>
        <w:jc w:val="both"/>
        <w:rPr>
          <w:rFonts w:ascii="Times New Roman" w:hAnsi="Times New Roman" w:cs="Times New Roman"/>
        </w:rPr>
      </w:pPr>
      <w:r w:rsidRPr="006F1E0C">
        <w:rPr>
          <w:rFonts w:ascii="Times New Roman" w:hAnsi="Times New Roman" w:cs="Times New Roman"/>
        </w:rPr>
        <w:t>Historically, copyright</w:t>
      </w:r>
      <w:r w:rsidR="00846548" w:rsidRPr="006F1E0C">
        <w:rPr>
          <w:rFonts w:ascii="Times New Roman" w:hAnsi="Times New Roman" w:cs="Times New Roman"/>
        </w:rPr>
        <w:t xml:space="preserve"> law in the United States </w:t>
      </w:r>
      <w:r w:rsidRPr="006F1E0C">
        <w:rPr>
          <w:rFonts w:ascii="Times New Roman" w:hAnsi="Times New Roman" w:cs="Times New Roman"/>
        </w:rPr>
        <w:t xml:space="preserve">has been </w:t>
      </w:r>
      <w:r w:rsidR="00846548" w:rsidRPr="006F1E0C">
        <w:rPr>
          <w:rFonts w:ascii="Times New Roman" w:hAnsi="Times New Roman" w:cs="Times New Roman"/>
        </w:rPr>
        <w:t>primarily justified</w:t>
      </w:r>
      <w:r w:rsidRPr="006F1E0C">
        <w:rPr>
          <w:rFonts w:ascii="Times New Roman" w:hAnsi="Times New Roman" w:cs="Times New Roman"/>
        </w:rPr>
        <w:t xml:space="preserve"> as an incentive for authors to produce works intended for public consumption.</w:t>
      </w:r>
      <w:r w:rsidR="00803D66" w:rsidRPr="006F1E0C">
        <w:rPr>
          <w:rFonts w:ascii="Times New Roman" w:hAnsi="Times New Roman" w:cs="Times New Roman"/>
        </w:rPr>
        <w:t xml:space="preserve"> </w:t>
      </w:r>
      <w:r w:rsidR="00C41FD2" w:rsidRPr="006F1E0C">
        <w:rPr>
          <w:rFonts w:ascii="Times New Roman" w:hAnsi="Times New Roman" w:cs="Times New Roman"/>
        </w:rPr>
        <w:t>This utilitarian, economic justification “remains the dominant justification for copyright law.”</w:t>
      </w:r>
      <w:bookmarkStart w:id="9" w:name="_Ref151729991"/>
      <w:r w:rsidR="00C41FD2" w:rsidRPr="006F1E0C">
        <w:rPr>
          <w:rStyle w:val="FootnoteReference"/>
          <w:rFonts w:ascii="Times New Roman" w:hAnsi="Times New Roman" w:cs="Times New Roman"/>
        </w:rPr>
        <w:footnoteReference w:id="30"/>
      </w:r>
      <w:bookmarkEnd w:id="9"/>
      <w:r w:rsidR="00C41FD2" w:rsidRPr="006F1E0C">
        <w:rPr>
          <w:rFonts w:ascii="Times New Roman" w:hAnsi="Times New Roman" w:cs="Times New Roman"/>
        </w:rPr>
        <w:t xml:space="preserve">  </w:t>
      </w:r>
      <w:r w:rsidR="00803D66" w:rsidRPr="006F1E0C">
        <w:rPr>
          <w:rFonts w:ascii="Times New Roman" w:hAnsi="Times New Roman" w:cs="Times New Roman"/>
        </w:rPr>
        <w:t xml:space="preserve">The </w:t>
      </w:r>
      <w:r w:rsidR="00C41FD2" w:rsidRPr="006F1E0C">
        <w:rPr>
          <w:rFonts w:ascii="Times New Roman" w:hAnsi="Times New Roman" w:cs="Times New Roman"/>
        </w:rPr>
        <w:t>incentive</w:t>
      </w:r>
      <w:r w:rsidR="00803D66" w:rsidRPr="006F1E0C">
        <w:rPr>
          <w:rFonts w:ascii="Times New Roman" w:hAnsi="Times New Roman" w:cs="Times New Roman"/>
        </w:rPr>
        <w:t xml:space="preserve"> theory of copyright advocates for a system that maximizes welfare. </w:t>
      </w:r>
      <w:r w:rsidRPr="006F1E0C">
        <w:rPr>
          <w:rFonts w:ascii="Times New Roman" w:hAnsi="Times New Roman" w:cs="Times New Roman"/>
        </w:rPr>
        <w:t xml:space="preserve"> In exchange for the creation of </w:t>
      </w:r>
      <w:r w:rsidR="00803D66" w:rsidRPr="006F1E0C">
        <w:rPr>
          <w:rFonts w:ascii="Times New Roman" w:hAnsi="Times New Roman" w:cs="Times New Roman"/>
        </w:rPr>
        <w:t>creative</w:t>
      </w:r>
      <w:r w:rsidRPr="006F1E0C">
        <w:rPr>
          <w:rFonts w:ascii="Times New Roman" w:hAnsi="Times New Roman" w:cs="Times New Roman"/>
        </w:rPr>
        <w:t xml:space="preserve"> works, the author receives exclusive rights over the use of the work</w:t>
      </w:r>
      <w:r w:rsidR="00846548" w:rsidRPr="006F1E0C">
        <w:rPr>
          <w:rFonts w:ascii="Times New Roman" w:hAnsi="Times New Roman" w:cs="Times New Roman"/>
        </w:rPr>
        <w:t>, which allows them to charge high prices and limit access to their works</w:t>
      </w:r>
      <w:r w:rsidRPr="006F1E0C">
        <w:rPr>
          <w:rFonts w:ascii="Times New Roman" w:hAnsi="Times New Roman" w:cs="Times New Roman"/>
        </w:rPr>
        <w:t>.</w:t>
      </w:r>
      <w:r w:rsidR="00B645DE" w:rsidRPr="006F1E0C">
        <w:rPr>
          <w:rStyle w:val="FootnoteReference"/>
          <w:rFonts w:ascii="Times New Roman" w:hAnsi="Times New Roman" w:cs="Times New Roman"/>
        </w:rPr>
        <w:footnoteReference w:id="31"/>
      </w:r>
      <w:r w:rsidRPr="006F1E0C">
        <w:rPr>
          <w:rFonts w:ascii="Times New Roman" w:hAnsi="Times New Roman" w:cs="Times New Roman"/>
        </w:rPr>
        <w:t xml:space="preserve"> </w:t>
      </w:r>
      <w:r w:rsidR="0025223A" w:rsidRPr="006F1E0C">
        <w:rPr>
          <w:rFonts w:ascii="Times New Roman" w:hAnsi="Times New Roman" w:cs="Times New Roman"/>
        </w:rPr>
        <w:t xml:space="preserve"> </w:t>
      </w:r>
      <w:r w:rsidRPr="006F1E0C">
        <w:rPr>
          <w:rFonts w:ascii="Times New Roman" w:hAnsi="Times New Roman" w:cs="Times New Roman"/>
        </w:rPr>
        <w:t xml:space="preserve">The implication </w:t>
      </w:r>
      <w:r w:rsidR="00C41FD2" w:rsidRPr="006F1E0C">
        <w:rPr>
          <w:rFonts w:ascii="Times New Roman" w:hAnsi="Times New Roman" w:cs="Times New Roman"/>
        </w:rPr>
        <w:t>of this</w:t>
      </w:r>
      <w:r w:rsidRPr="006F1E0C">
        <w:rPr>
          <w:rFonts w:ascii="Times New Roman" w:hAnsi="Times New Roman" w:cs="Times New Roman"/>
        </w:rPr>
        <w:t xml:space="preserve"> theory is that copyright plays an inextricable role in our market economy</w:t>
      </w:r>
      <w:r w:rsidR="00B645DE" w:rsidRPr="006F1E0C">
        <w:rPr>
          <w:rFonts w:ascii="Times New Roman" w:hAnsi="Times New Roman" w:cs="Times New Roman"/>
        </w:rPr>
        <w:t xml:space="preserve">. </w:t>
      </w:r>
      <w:r w:rsidR="00C41FD2" w:rsidRPr="006F1E0C">
        <w:rPr>
          <w:rFonts w:ascii="Times New Roman" w:hAnsi="Times New Roman" w:cs="Times New Roman"/>
        </w:rPr>
        <w:t xml:space="preserve"> </w:t>
      </w:r>
      <w:r w:rsidR="0030318F" w:rsidRPr="006F1E0C">
        <w:rPr>
          <w:rFonts w:ascii="Times New Roman" w:hAnsi="Times New Roman" w:cs="Times New Roman"/>
        </w:rPr>
        <w:t>This approach to copyright provides a rationale for both “the existence of exclusive rights over information, in the form of copyright, and for the limited nature of those rights.”</w:t>
      </w:r>
      <w:r w:rsidR="0030318F" w:rsidRPr="006F1E0C">
        <w:rPr>
          <w:rStyle w:val="FootnoteReference"/>
          <w:rFonts w:ascii="Times New Roman" w:hAnsi="Times New Roman" w:cs="Times New Roman"/>
        </w:rPr>
        <w:footnoteReference w:id="32"/>
      </w:r>
      <w:r w:rsidR="00846548" w:rsidRPr="006F1E0C">
        <w:rPr>
          <w:rFonts w:ascii="Times New Roman" w:hAnsi="Times New Roman" w:cs="Times New Roman"/>
        </w:rPr>
        <w:t xml:space="preserve"> </w:t>
      </w:r>
    </w:p>
    <w:p w14:paraId="1FD7589E" w14:textId="447D23D4" w:rsidR="00C41FD2" w:rsidRPr="006F1E0C" w:rsidRDefault="00C41FD2" w:rsidP="00C41FD2">
      <w:pPr>
        <w:ind w:firstLine="720"/>
        <w:jc w:val="both"/>
        <w:rPr>
          <w:rFonts w:ascii="Times New Roman" w:hAnsi="Times New Roman" w:cs="Times New Roman"/>
        </w:rPr>
      </w:pPr>
      <w:r w:rsidRPr="006F1E0C">
        <w:rPr>
          <w:rFonts w:ascii="Times New Roman" w:hAnsi="Times New Roman" w:cs="Times New Roman"/>
        </w:rPr>
        <w:t>C</w:t>
      </w:r>
      <w:r w:rsidR="00846548" w:rsidRPr="006F1E0C">
        <w:rPr>
          <w:rFonts w:ascii="Times New Roman" w:hAnsi="Times New Roman" w:cs="Times New Roman"/>
        </w:rPr>
        <w:t xml:space="preserve">opyright law essentially represents an economic exchange between the creators and the public. </w:t>
      </w:r>
      <w:r w:rsidRPr="006F1E0C">
        <w:rPr>
          <w:rFonts w:ascii="Times New Roman" w:hAnsi="Times New Roman" w:cs="Times New Roman"/>
        </w:rPr>
        <w:t>Scholars frame this in terms of neoclassical economics as a “public goods” problem.</w:t>
      </w:r>
      <w:r w:rsidRPr="006F1E0C">
        <w:rPr>
          <w:rStyle w:val="FootnoteReference"/>
          <w:rFonts w:ascii="Times New Roman" w:hAnsi="Times New Roman" w:cs="Times New Roman"/>
        </w:rPr>
        <w:footnoteReference w:id="33"/>
      </w:r>
      <w:r w:rsidRPr="006F1E0C">
        <w:rPr>
          <w:rFonts w:ascii="Times New Roman" w:hAnsi="Times New Roman" w:cs="Times New Roman"/>
        </w:rPr>
        <w:t xml:space="preserve"> </w:t>
      </w:r>
      <w:r w:rsidR="00DF3025" w:rsidRPr="006F1E0C">
        <w:rPr>
          <w:rFonts w:ascii="Times New Roman" w:hAnsi="Times New Roman" w:cs="Times New Roman"/>
        </w:rPr>
        <w:t xml:space="preserve"> </w:t>
      </w:r>
      <w:r w:rsidRPr="006F1E0C">
        <w:rPr>
          <w:rFonts w:ascii="Times New Roman" w:hAnsi="Times New Roman" w:cs="Times New Roman"/>
        </w:rPr>
        <w:t>Intellectual creations are seen as non-rivalrous (i.e. one consumer’s use does not prevent another consumer’s use) and non-excludable (no individual or group are excluded from using them)</w:t>
      </w:r>
      <w:r w:rsidRPr="006F1E0C">
        <w:rPr>
          <w:rStyle w:val="FootnoteReference"/>
          <w:rFonts w:ascii="Times New Roman" w:hAnsi="Times New Roman" w:cs="Times New Roman"/>
        </w:rPr>
        <w:footnoteReference w:id="34"/>
      </w:r>
      <w:r w:rsidRPr="006F1E0C">
        <w:rPr>
          <w:rFonts w:ascii="Times New Roman" w:hAnsi="Times New Roman" w:cs="Times New Roman"/>
        </w:rPr>
        <w:t xml:space="preserve">  Public goods are believed to be prone to underproduction because of the “free rider” problem – </w:t>
      </w:r>
      <w:r w:rsidR="007564F4">
        <w:rPr>
          <w:rFonts w:ascii="Times New Roman" w:hAnsi="Times New Roman" w:cs="Times New Roman"/>
        </w:rPr>
        <w:t>a market failure in which there is an over</w:t>
      </w:r>
      <w:r w:rsidRPr="006F1E0C">
        <w:rPr>
          <w:rFonts w:ascii="Times New Roman" w:hAnsi="Times New Roman" w:cs="Times New Roman"/>
        </w:rPr>
        <w:t>abundance of individuals that sell copies of copyrighted work at a minimal cost.</w:t>
      </w:r>
      <w:r w:rsidRPr="006F1E0C">
        <w:rPr>
          <w:rStyle w:val="FootnoteReference"/>
          <w:rFonts w:ascii="Times New Roman" w:hAnsi="Times New Roman" w:cs="Times New Roman"/>
        </w:rPr>
        <w:footnoteReference w:id="35"/>
      </w:r>
      <w:r w:rsidRPr="006F1E0C">
        <w:rPr>
          <w:rFonts w:ascii="Times New Roman" w:hAnsi="Times New Roman" w:cs="Times New Roman"/>
        </w:rPr>
        <w:t xml:space="preserve">  If an author does not have the right to exclude (i.e. the exclusive rights to their own creative output), “the result will either be nonproductive or nondisclosure.”</w:t>
      </w:r>
      <w:bookmarkStart w:id="10" w:name="_Ref151805023"/>
      <w:r w:rsidRPr="006F1E0C">
        <w:rPr>
          <w:rStyle w:val="FootnoteReference"/>
          <w:rFonts w:ascii="Times New Roman" w:hAnsi="Times New Roman" w:cs="Times New Roman"/>
        </w:rPr>
        <w:footnoteReference w:id="36"/>
      </w:r>
      <w:bookmarkEnd w:id="10"/>
      <w:r w:rsidRPr="006F1E0C">
        <w:rPr>
          <w:rFonts w:ascii="Times New Roman" w:hAnsi="Times New Roman" w:cs="Times New Roman"/>
        </w:rPr>
        <w:t xml:space="preserve"> </w:t>
      </w:r>
      <w:r w:rsidR="00DF3025" w:rsidRPr="006F1E0C">
        <w:rPr>
          <w:rFonts w:ascii="Times New Roman" w:hAnsi="Times New Roman" w:cs="Times New Roman"/>
        </w:rPr>
        <w:t xml:space="preserve">The </w:t>
      </w:r>
      <w:r w:rsidR="007564F4">
        <w:rPr>
          <w:rFonts w:ascii="Times New Roman" w:hAnsi="Times New Roman" w:cs="Times New Roman"/>
        </w:rPr>
        <w:lastRenderedPageBreak/>
        <w:t>incentive-based</w:t>
      </w:r>
      <w:r w:rsidR="00DF3025" w:rsidRPr="006F1E0C">
        <w:rPr>
          <w:rFonts w:ascii="Times New Roman" w:hAnsi="Times New Roman" w:cs="Times New Roman"/>
        </w:rPr>
        <w:t xml:space="preserve"> approach does not inherently exhibit a preference for or against robust copyright protection.</w:t>
      </w:r>
      <w:r w:rsidR="00DF3025" w:rsidRPr="006F1E0C">
        <w:rPr>
          <w:rStyle w:val="FootnoteReference"/>
          <w:rFonts w:ascii="Times New Roman" w:hAnsi="Times New Roman" w:cs="Times New Roman"/>
        </w:rPr>
        <w:footnoteReference w:id="37"/>
      </w:r>
      <w:r w:rsidR="00DF3025" w:rsidRPr="006F1E0C">
        <w:rPr>
          <w:rFonts w:ascii="Times New Roman" w:hAnsi="Times New Roman" w:cs="Times New Roman"/>
        </w:rPr>
        <w:t xml:space="preserve"> However, it contends that the more protection may lead to great costs on the consumers, which will in turn deter future creation and innovation.</w:t>
      </w:r>
      <w:r w:rsidRPr="006F1E0C">
        <w:rPr>
          <w:rFonts w:ascii="Times New Roman" w:hAnsi="Times New Roman" w:cs="Times New Roman"/>
        </w:rPr>
        <w:t xml:space="preserve"> Thus</w:t>
      </w:r>
      <w:r w:rsidR="00DF3025" w:rsidRPr="006F1E0C">
        <w:rPr>
          <w:rFonts w:ascii="Times New Roman" w:hAnsi="Times New Roman" w:cs="Times New Roman"/>
        </w:rPr>
        <w:t>, copyright law is required to strike a balance between encouraging creative production and allowing users to benefit from the very same creative production.</w:t>
      </w:r>
      <w:r w:rsidR="00DF3025" w:rsidRPr="006F1E0C">
        <w:rPr>
          <w:rStyle w:val="FootnoteReference"/>
          <w:rFonts w:ascii="Times New Roman" w:hAnsi="Times New Roman" w:cs="Times New Roman"/>
        </w:rPr>
        <w:footnoteReference w:id="38"/>
      </w:r>
      <w:r w:rsidR="00DF3025" w:rsidRPr="006F1E0C">
        <w:rPr>
          <w:rFonts w:ascii="Times New Roman" w:hAnsi="Times New Roman" w:cs="Times New Roman"/>
        </w:rPr>
        <w:t xml:space="preserve"> </w:t>
      </w:r>
      <w:r w:rsidR="00535E68">
        <w:rPr>
          <w:rFonts w:ascii="Times New Roman" w:hAnsi="Times New Roman" w:cs="Times New Roman"/>
        </w:rPr>
        <w:t>C</w:t>
      </w:r>
      <w:r w:rsidRPr="006F1E0C">
        <w:rPr>
          <w:rFonts w:ascii="Times New Roman" w:hAnsi="Times New Roman" w:cs="Times New Roman"/>
        </w:rPr>
        <w:t xml:space="preserve">opyright’s </w:t>
      </w:r>
      <w:r w:rsidR="007564F4">
        <w:rPr>
          <w:rFonts w:ascii="Times New Roman" w:hAnsi="Times New Roman" w:cs="Times New Roman"/>
        </w:rPr>
        <w:t>incentive</w:t>
      </w:r>
      <w:r w:rsidRPr="006F1E0C">
        <w:rPr>
          <w:rFonts w:ascii="Times New Roman" w:hAnsi="Times New Roman" w:cs="Times New Roman"/>
        </w:rPr>
        <w:t xml:space="preserve"> theory </w:t>
      </w:r>
      <w:r w:rsidR="00535E68">
        <w:rPr>
          <w:rFonts w:ascii="Times New Roman" w:hAnsi="Times New Roman" w:cs="Times New Roman"/>
        </w:rPr>
        <w:t>has been understood to operate</w:t>
      </w:r>
      <w:r w:rsidRPr="006F1E0C">
        <w:rPr>
          <w:rFonts w:ascii="Times New Roman" w:hAnsi="Times New Roman" w:cs="Times New Roman"/>
        </w:rPr>
        <w:t xml:space="preserve"> as a form of “consequentialism,” whereby the “morality and legitimacy of the institution (i.e., copyright) is assessed entirely by reference to the consequences that it generates--that is, the incentives to produce creative expression and the creative output so produced.”</w:t>
      </w:r>
      <w:bookmarkStart w:id="11" w:name="_Ref151811153"/>
      <w:r w:rsidRPr="006F1E0C">
        <w:rPr>
          <w:rStyle w:val="FootnoteReference"/>
          <w:rFonts w:ascii="Times New Roman" w:hAnsi="Times New Roman" w:cs="Times New Roman"/>
        </w:rPr>
        <w:footnoteReference w:id="39"/>
      </w:r>
      <w:bookmarkEnd w:id="11"/>
    </w:p>
    <w:p w14:paraId="0E079C3B" w14:textId="2F00E300" w:rsidR="00B426C3" w:rsidRPr="006F1E0C" w:rsidRDefault="00C41FD2" w:rsidP="00C41FD2">
      <w:pPr>
        <w:ind w:firstLine="720"/>
        <w:jc w:val="both"/>
        <w:rPr>
          <w:rFonts w:ascii="Times New Roman" w:hAnsi="Times New Roman" w:cs="Times New Roman"/>
        </w:rPr>
      </w:pPr>
      <w:r w:rsidRPr="006F1E0C">
        <w:rPr>
          <w:rFonts w:ascii="Times New Roman" w:hAnsi="Times New Roman" w:cs="Times New Roman"/>
        </w:rPr>
        <w:t>The incentive theory is considered “far and away the dominant theory of American copyright law.”</w:t>
      </w:r>
      <w:bookmarkStart w:id="12" w:name="_Ref151804514"/>
      <w:r w:rsidRPr="006F1E0C">
        <w:rPr>
          <w:rStyle w:val="FootnoteReference"/>
          <w:rFonts w:ascii="Times New Roman" w:hAnsi="Times New Roman" w:cs="Times New Roman"/>
        </w:rPr>
        <w:footnoteReference w:id="40"/>
      </w:r>
      <w:bookmarkEnd w:id="12"/>
      <w:r w:rsidRPr="006F1E0C">
        <w:rPr>
          <w:rFonts w:ascii="Times New Roman" w:hAnsi="Times New Roman" w:cs="Times New Roman"/>
        </w:rPr>
        <w:t xml:space="preserve"> In the many articles that cover copyright law, policy, and theory, much of the commentary has “some version of economic efficiency…is the crucial, if not the only, criterion for evaluating both the institution of copyright and the field that it regulates.”</w:t>
      </w:r>
      <w:r w:rsidRPr="006F1E0C">
        <w:rPr>
          <w:rStyle w:val="FootnoteReference"/>
          <w:rFonts w:ascii="Times New Roman" w:hAnsi="Times New Roman" w:cs="Times New Roman"/>
        </w:rPr>
        <w:footnoteReference w:id="41"/>
      </w:r>
      <w:r w:rsidRPr="006F1E0C">
        <w:rPr>
          <w:rFonts w:ascii="Times New Roman" w:hAnsi="Times New Roman" w:cs="Times New Roman"/>
        </w:rPr>
        <w:t xml:space="preserve"> William Landes and Richard Posner’s seminal book </w:t>
      </w:r>
      <w:r w:rsidRPr="00535E68">
        <w:rPr>
          <w:rFonts w:ascii="Times New Roman" w:hAnsi="Times New Roman" w:cs="Times New Roman"/>
          <w:i/>
          <w:iCs/>
        </w:rPr>
        <w:t>The Economic Structure of Intellectual Property Law</w:t>
      </w:r>
      <w:r w:rsidRPr="006F1E0C">
        <w:rPr>
          <w:rFonts w:ascii="Times New Roman" w:hAnsi="Times New Roman" w:cs="Times New Roman"/>
        </w:rPr>
        <w:t xml:space="preserve"> is considered “one of the most important book[s] ever written about intellectual property.”</w:t>
      </w:r>
      <w:r w:rsidRPr="006F1E0C">
        <w:rPr>
          <w:rStyle w:val="FootnoteReference"/>
          <w:rFonts w:ascii="Times New Roman" w:hAnsi="Times New Roman" w:cs="Times New Roman"/>
        </w:rPr>
        <w:footnoteReference w:id="42"/>
      </w:r>
      <w:r w:rsidRPr="006F1E0C">
        <w:rPr>
          <w:rFonts w:ascii="Times New Roman" w:hAnsi="Times New Roman" w:cs="Times New Roman"/>
        </w:rPr>
        <w:t xml:space="preserve">  Its </w:t>
      </w:r>
      <w:r w:rsidR="008E35FB" w:rsidRPr="006F1E0C">
        <w:rPr>
          <w:rFonts w:ascii="Times New Roman" w:hAnsi="Times New Roman" w:cs="Times New Roman"/>
        </w:rPr>
        <w:t xml:space="preserve">normative prowess </w:t>
      </w:r>
      <w:r w:rsidRPr="006F1E0C">
        <w:rPr>
          <w:rFonts w:ascii="Times New Roman" w:hAnsi="Times New Roman" w:cs="Times New Roman"/>
        </w:rPr>
        <w:t xml:space="preserve">has been expressly endorsed </w:t>
      </w:r>
      <w:r w:rsidR="008E35FB" w:rsidRPr="006F1E0C">
        <w:rPr>
          <w:rFonts w:ascii="Times New Roman" w:hAnsi="Times New Roman" w:cs="Times New Roman"/>
        </w:rPr>
        <w:t>by the Supreme Court</w:t>
      </w:r>
      <w:r w:rsidRPr="006F1E0C">
        <w:rPr>
          <w:rFonts w:ascii="Times New Roman" w:hAnsi="Times New Roman" w:cs="Times New Roman"/>
        </w:rPr>
        <w:t xml:space="preserve"> on multiple occasions</w:t>
      </w:r>
      <w:r w:rsidR="008E35FB" w:rsidRPr="006F1E0C">
        <w:rPr>
          <w:rFonts w:ascii="Times New Roman" w:hAnsi="Times New Roman" w:cs="Times New Roman"/>
        </w:rPr>
        <w:t>.</w:t>
      </w:r>
      <w:r w:rsidR="008E35FB" w:rsidRPr="006F1E0C">
        <w:rPr>
          <w:rStyle w:val="FootnoteReference"/>
          <w:rFonts w:ascii="Times New Roman" w:hAnsi="Times New Roman" w:cs="Times New Roman"/>
        </w:rPr>
        <w:footnoteReference w:id="43"/>
      </w:r>
      <w:r w:rsidR="008E35FB" w:rsidRPr="006F1E0C">
        <w:rPr>
          <w:rFonts w:ascii="Times New Roman" w:hAnsi="Times New Roman" w:cs="Times New Roman"/>
        </w:rPr>
        <w:t xml:space="preserve"> </w:t>
      </w:r>
      <w:r w:rsidRPr="006F1E0C">
        <w:rPr>
          <w:rFonts w:ascii="Times New Roman" w:hAnsi="Times New Roman" w:cs="Times New Roman"/>
        </w:rPr>
        <w:t xml:space="preserve">In </w:t>
      </w:r>
      <w:r w:rsidR="008E35FB" w:rsidRPr="006F1E0C">
        <w:rPr>
          <w:rFonts w:ascii="Times New Roman" w:hAnsi="Times New Roman" w:cs="Times New Roman"/>
        </w:rPr>
        <w:t xml:space="preserve"> </w:t>
      </w:r>
      <w:r w:rsidR="008E35FB" w:rsidRPr="00535E68">
        <w:rPr>
          <w:rFonts w:ascii="Times New Roman" w:hAnsi="Times New Roman" w:cs="Times New Roman"/>
          <w:i/>
          <w:iCs/>
        </w:rPr>
        <w:t>Mazer v. Stein</w:t>
      </w:r>
      <w:r w:rsidR="00535E68">
        <w:rPr>
          <w:rFonts w:ascii="Times New Roman" w:hAnsi="Times New Roman" w:cs="Times New Roman"/>
        </w:rPr>
        <w:t xml:space="preserve">, the court stated </w:t>
      </w:r>
      <w:r w:rsidR="008E35FB" w:rsidRPr="006F1E0C">
        <w:rPr>
          <w:rFonts w:ascii="Times New Roman" w:hAnsi="Times New Roman" w:cs="Times New Roman"/>
        </w:rPr>
        <w:t xml:space="preserve">that the justification for copyright under the Constitution is “[t]he economic philosophy behind the clause empowering congress to grant patents and copyrights is the conviction that encouragement of individual effort by personal gain is the best way to advance </w:t>
      </w:r>
      <w:r w:rsidR="008E35FB" w:rsidRPr="006F1E0C">
        <w:rPr>
          <w:rFonts w:ascii="Times New Roman" w:hAnsi="Times New Roman" w:cs="Times New Roman"/>
        </w:rPr>
        <w:lastRenderedPageBreak/>
        <w:t>the public welfare through the talents of authors and inventors in science and the useful arts.”</w:t>
      </w:r>
      <w:r w:rsidR="008E35FB" w:rsidRPr="006F1E0C">
        <w:rPr>
          <w:rStyle w:val="FootnoteReference"/>
          <w:rFonts w:ascii="Times New Roman" w:hAnsi="Times New Roman" w:cs="Times New Roman"/>
        </w:rPr>
        <w:footnoteReference w:id="44"/>
      </w:r>
      <w:r w:rsidR="008E35FB" w:rsidRPr="006F1E0C">
        <w:rPr>
          <w:rFonts w:ascii="Times New Roman" w:hAnsi="Times New Roman" w:cs="Times New Roman"/>
        </w:rPr>
        <w:t xml:space="preserve">  Similarly, in </w:t>
      </w:r>
      <w:r w:rsidR="008E35FB" w:rsidRPr="006F1E0C">
        <w:rPr>
          <w:rFonts w:ascii="Times New Roman" w:hAnsi="Times New Roman" w:cs="Times New Roman"/>
          <w:i/>
          <w:iCs/>
        </w:rPr>
        <w:t>Harper v. Row</w:t>
      </w:r>
      <w:r w:rsidR="008E35FB" w:rsidRPr="006F1E0C">
        <w:rPr>
          <w:rFonts w:ascii="Times New Roman" w:hAnsi="Times New Roman" w:cs="Times New Roman"/>
        </w:rPr>
        <w:t>, the court has reasoned “by establishing a marketable right to the use of one's expression, copyright supplies the economic incentive to create and disseminate ideas.”</w:t>
      </w:r>
      <w:r w:rsidR="008E35FB" w:rsidRPr="006F1E0C">
        <w:rPr>
          <w:rStyle w:val="FootnoteReference"/>
          <w:rFonts w:ascii="Times New Roman" w:hAnsi="Times New Roman" w:cs="Times New Roman"/>
        </w:rPr>
        <w:footnoteReference w:id="45"/>
      </w:r>
      <w:r w:rsidR="008E35FB" w:rsidRPr="006F1E0C">
        <w:rPr>
          <w:rFonts w:ascii="Times New Roman" w:hAnsi="Times New Roman" w:cs="Times New Roman"/>
        </w:rPr>
        <w:t xml:space="preserve"> </w:t>
      </w:r>
      <w:r w:rsidRPr="006F1E0C">
        <w:rPr>
          <w:rFonts w:ascii="Times New Roman" w:hAnsi="Times New Roman" w:cs="Times New Roman"/>
        </w:rPr>
        <w:t xml:space="preserve"> Congress has similarly continued to understand copyright through the lens of economic incentives.</w:t>
      </w:r>
      <w:r w:rsidRPr="006F1E0C">
        <w:rPr>
          <w:rStyle w:val="FootnoteReference"/>
          <w:rFonts w:ascii="Times New Roman" w:hAnsi="Times New Roman" w:cs="Times New Roman"/>
        </w:rPr>
        <w:footnoteReference w:id="46"/>
      </w:r>
      <w:r w:rsidRPr="006F1E0C">
        <w:rPr>
          <w:rFonts w:ascii="Times New Roman" w:hAnsi="Times New Roman" w:cs="Times New Roman"/>
        </w:rPr>
        <w:t xml:space="preserve"> </w:t>
      </w:r>
      <w:r w:rsidR="00B426C3" w:rsidRPr="006F1E0C">
        <w:rPr>
          <w:rFonts w:ascii="Times New Roman" w:hAnsi="Times New Roman" w:cs="Times New Roman"/>
        </w:rPr>
        <w:t xml:space="preserve">However, modern scholarship has </w:t>
      </w:r>
      <w:r w:rsidRPr="006F1E0C">
        <w:rPr>
          <w:rFonts w:ascii="Times New Roman" w:hAnsi="Times New Roman" w:cs="Times New Roman"/>
        </w:rPr>
        <w:t>pushed back</w:t>
      </w:r>
      <w:r w:rsidR="00B426C3" w:rsidRPr="006F1E0C">
        <w:rPr>
          <w:rFonts w:ascii="Times New Roman" w:hAnsi="Times New Roman" w:cs="Times New Roman"/>
        </w:rPr>
        <w:t xml:space="preserve"> from the hegemonic economic-incentive based approach to copyright</w:t>
      </w:r>
      <w:r w:rsidR="00217DDE" w:rsidRPr="006F1E0C">
        <w:rPr>
          <w:rFonts w:ascii="Times New Roman" w:hAnsi="Times New Roman" w:cs="Times New Roman"/>
        </w:rPr>
        <w:t xml:space="preserve"> in favor of exploring how copyright can protect other values. </w:t>
      </w:r>
    </w:p>
    <w:p w14:paraId="2731666E" w14:textId="77777777" w:rsidR="00652CC0" w:rsidRPr="006F1E0C" w:rsidRDefault="00652CC0" w:rsidP="00533C86">
      <w:pPr>
        <w:jc w:val="both"/>
        <w:rPr>
          <w:rFonts w:ascii="Times New Roman" w:hAnsi="Times New Roman" w:cs="Times New Roman"/>
        </w:rPr>
      </w:pPr>
    </w:p>
    <w:p w14:paraId="3FEFA62B" w14:textId="0E66D25F" w:rsidR="009D789F" w:rsidRPr="00B20376" w:rsidRDefault="009D789F" w:rsidP="009D789F">
      <w:pPr>
        <w:pStyle w:val="ListParagraph"/>
        <w:numPr>
          <w:ilvl w:val="0"/>
          <w:numId w:val="14"/>
        </w:numPr>
        <w:jc w:val="both"/>
        <w:rPr>
          <w:rFonts w:ascii="Times New Roman" w:hAnsi="Times New Roman" w:cs="Times New Roman"/>
          <w:b/>
          <w:bCs/>
        </w:rPr>
      </w:pPr>
      <w:r w:rsidRPr="00B20376">
        <w:rPr>
          <w:rFonts w:ascii="Times New Roman" w:hAnsi="Times New Roman" w:cs="Times New Roman"/>
          <w:b/>
          <w:bCs/>
        </w:rPr>
        <w:t xml:space="preserve">Challenges to Law and Economics in Copyright </w:t>
      </w:r>
    </w:p>
    <w:p w14:paraId="39B3F874" w14:textId="484F4226" w:rsidR="00533C86" w:rsidRPr="006F1E0C" w:rsidRDefault="00533C86" w:rsidP="00533C86">
      <w:pPr>
        <w:ind w:left="720"/>
        <w:jc w:val="both"/>
        <w:rPr>
          <w:rFonts w:ascii="Times New Roman" w:hAnsi="Times New Roman" w:cs="Times New Roman"/>
        </w:rPr>
      </w:pPr>
    </w:p>
    <w:p w14:paraId="7AA102B0" w14:textId="38223C6C" w:rsidR="00C41FD2" w:rsidRPr="006F1E0C" w:rsidRDefault="00893F48" w:rsidP="00C41FD2">
      <w:pPr>
        <w:ind w:firstLine="720"/>
        <w:jc w:val="both"/>
        <w:rPr>
          <w:rFonts w:ascii="Times New Roman" w:hAnsi="Times New Roman" w:cs="Times New Roman"/>
        </w:rPr>
      </w:pPr>
      <w:r w:rsidRPr="006F1E0C">
        <w:rPr>
          <w:rFonts w:ascii="Times New Roman" w:hAnsi="Times New Roman" w:cs="Times New Roman"/>
        </w:rPr>
        <w:t xml:space="preserve">In the latter part of the twentieth century forward, intellectual property scholars </w:t>
      </w:r>
      <w:r w:rsidR="0034071D">
        <w:rPr>
          <w:rFonts w:ascii="Times New Roman" w:hAnsi="Times New Roman" w:cs="Times New Roman"/>
        </w:rPr>
        <w:t>started to</w:t>
      </w:r>
      <w:r w:rsidRPr="006F1E0C">
        <w:rPr>
          <w:rFonts w:ascii="Times New Roman" w:hAnsi="Times New Roman" w:cs="Times New Roman"/>
        </w:rPr>
        <w:t xml:space="preserve"> challenge</w:t>
      </w:r>
      <w:r w:rsidR="0034071D">
        <w:rPr>
          <w:rFonts w:ascii="Times New Roman" w:hAnsi="Times New Roman" w:cs="Times New Roman"/>
        </w:rPr>
        <w:t xml:space="preserve"> </w:t>
      </w:r>
      <w:r w:rsidRPr="006F1E0C">
        <w:rPr>
          <w:rFonts w:ascii="Times New Roman" w:hAnsi="Times New Roman" w:cs="Times New Roman"/>
        </w:rPr>
        <w:t xml:space="preserve">the </w:t>
      </w:r>
      <w:r w:rsidR="00C41FD2" w:rsidRPr="006F1E0C">
        <w:rPr>
          <w:rFonts w:ascii="Times New Roman" w:hAnsi="Times New Roman" w:cs="Times New Roman"/>
        </w:rPr>
        <w:t>economic</w:t>
      </w:r>
      <w:r w:rsidRPr="006F1E0C">
        <w:rPr>
          <w:rFonts w:ascii="Times New Roman" w:hAnsi="Times New Roman" w:cs="Times New Roman"/>
        </w:rPr>
        <w:t xml:space="preserve"> rationale of intellectual property.</w:t>
      </w:r>
      <w:r w:rsidR="00C41FD2" w:rsidRPr="006F1E0C">
        <w:rPr>
          <w:rFonts w:ascii="Times New Roman" w:hAnsi="Times New Roman" w:cs="Times New Roman"/>
        </w:rPr>
        <w:t xml:space="preserve"> The dominant and repeated criticism is that intellectual creation </w:t>
      </w:r>
      <w:r w:rsidR="009D789F" w:rsidRPr="006F1E0C">
        <w:rPr>
          <w:rFonts w:ascii="Times New Roman" w:hAnsi="Times New Roman" w:cs="Times New Roman"/>
        </w:rPr>
        <w:t>is</w:t>
      </w:r>
      <w:r w:rsidR="00C41FD2" w:rsidRPr="006F1E0C">
        <w:rPr>
          <w:rFonts w:ascii="Times New Roman" w:hAnsi="Times New Roman" w:cs="Times New Roman"/>
        </w:rPr>
        <w:t xml:space="preserve"> not</w:t>
      </w:r>
      <w:r w:rsidR="009D789F" w:rsidRPr="006F1E0C">
        <w:rPr>
          <w:rFonts w:ascii="Times New Roman" w:hAnsi="Times New Roman" w:cs="Times New Roman"/>
        </w:rPr>
        <w:t xml:space="preserve"> solely driven by economic incentives</w:t>
      </w:r>
      <w:r w:rsidR="00C41FD2" w:rsidRPr="006F1E0C">
        <w:rPr>
          <w:rFonts w:ascii="Times New Roman" w:hAnsi="Times New Roman" w:cs="Times New Roman"/>
        </w:rPr>
        <w:t xml:space="preserve"> and, as a result, this theory fails to consider the diverse motivations that underlie creative endeavors.</w:t>
      </w:r>
      <w:r w:rsidR="00C41FD2" w:rsidRPr="006F1E0C">
        <w:rPr>
          <w:rStyle w:val="FootnoteReference"/>
          <w:rFonts w:ascii="Times New Roman" w:hAnsi="Times New Roman" w:cs="Times New Roman"/>
        </w:rPr>
        <w:footnoteReference w:id="47"/>
      </w:r>
      <w:r w:rsidR="00C41FD2" w:rsidRPr="006F1E0C">
        <w:rPr>
          <w:rFonts w:ascii="Times New Roman" w:hAnsi="Times New Roman" w:cs="Times New Roman"/>
        </w:rPr>
        <w:t xml:space="preserve"> Using psychology and behavioral economic studies, Diane Zimmerman pushes back against copyright’s incentive narrative. She suggests that creative production may likely be more related to devotion to that form of arts, as opposed to the promise of pecuniary gain.</w:t>
      </w:r>
      <w:r w:rsidR="00C41FD2" w:rsidRPr="006F1E0C">
        <w:rPr>
          <w:rStyle w:val="FootnoteReference"/>
          <w:rFonts w:ascii="Times New Roman" w:hAnsi="Times New Roman" w:cs="Times New Roman"/>
        </w:rPr>
        <w:footnoteReference w:id="48"/>
      </w:r>
      <w:r w:rsidR="00C41FD2" w:rsidRPr="006F1E0C">
        <w:rPr>
          <w:rFonts w:ascii="Times New Roman" w:hAnsi="Times New Roman" w:cs="Times New Roman"/>
        </w:rPr>
        <w:t xml:space="preserve"> In fact, based on these studies, she provocatively advances the theory that “the promise of a reward to the performance of creative work can actually retard rather than encourage innovation.”</w:t>
      </w:r>
      <w:r w:rsidR="00C41FD2" w:rsidRPr="006F1E0C">
        <w:rPr>
          <w:rStyle w:val="FootnoteReference"/>
          <w:rFonts w:ascii="Times New Roman" w:hAnsi="Times New Roman" w:cs="Times New Roman"/>
        </w:rPr>
        <w:footnoteReference w:id="49"/>
      </w:r>
      <w:r w:rsidR="00C41FD2" w:rsidRPr="006F1E0C">
        <w:rPr>
          <w:rFonts w:ascii="Times New Roman" w:hAnsi="Times New Roman" w:cs="Times New Roman"/>
        </w:rPr>
        <w:t xml:space="preserve"> Therefore, she advocates for policymaking that engages with skepticism towards incentive theory.  Eric Johnson takes a more profound denunciation of this theory and deems it as an “incentive fallacy.”  Similarly based in psychology and behavioral economics, Johnson argues that people are more naturally driven to create based on their own intrinsic motivations as opposed to extrinsic economic motivations.</w:t>
      </w:r>
      <w:r w:rsidR="00C41FD2" w:rsidRPr="006F1E0C">
        <w:rPr>
          <w:rStyle w:val="FootnoteReference"/>
          <w:rFonts w:ascii="Times New Roman" w:hAnsi="Times New Roman" w:cs="Times New Roman"/>
        </w:rPr>
        <w:footnoteReference w:id="50"/>
      </w:r>
      <w:r w:rsidR="00C41FD2" w:rsidRPr="006F1E0C">
        <w:rPr>
          <w:rFonts w:ascii="Times New Roman" w:hAnsi="Times New Roman" w:cs="Times New Roman"/>
        </w:rPr>
        <w:t xml:space="preserve"> Johnson boldly prescribes that intellectual property should be “sunsetted,”so that protections are target to industry specific rights.</w:t>
      </w:r>
      <w:r w:rsidR="00C41FD2" w:rsidRPr="006F1E0C">
        <w:rPr>
          <w:rStyle w:val="FootnoteReference"/>
          <w:rFonts w:ascii="Times New Roman" w:hAnsi="Times New Roman" w:cs="Times New Roman"/>
        </w:rPr>
        <w:footnoteReference w:id="51"/>
      </w:r>
      <w:r w:rsidR="00C41FD2" w:rsidRPr="006F1E0C">
        <w:rPr>
          <w:rFonts w:ascii="Times New Roman" w:hAnsi="Times New Roman" w:cs="Times New Roman"/>
        </w:rPr>
        <w:t xml:space="preserve"> </w:t>
      </w:r>
    </w:p>
    <w:p w14:paraId="68D4B009" w14:textId="596A0671" w:rsidR="00F540A5" w:rsidRDefault="00C41FD2" w:rsidP="00C41FD2">
      <w:pPr>
        <w:jc w:val="both"/>
        <w:rPr>
          <w:rFonts w:ascii="Times New Roman" w:hAnsi="Times New Roman" w:cs="Times New Roman"/>
        </w:rPr>
      </w:pPr>
      <w:r w:rsidRPr="006F1E0C">
        <w:rPr>
          <w:rFonts w:ascii="Times New Roman" w:hAnsi="Times New Roman" w:cs="Times New Roman"/>
        </w:rPr>
        <w:tab/>
        <w:t>There are many other criticisms of the incentive model. At least one scholar has questioned the incentive theory as a rhetorical device to surreptitiously benefit large industry stakeholders.</w:t>
      </w:r>
      <w:r w:rsidRPr="006F1E0C">
        <w:rPr>
          <w:rStyle w:val="FootnoteReference"/>
          <w:rFonts w:ascii="Times New Roman" w:hAnsi="Times New Roman" w:cs="Times New Roman"/>
        </w:rPr>
        <w:footnoteReference w:id="52"/>
      </w:r>
      <w:r w:rsidRPr="006F1E0C">
        <w:rPr>
          <w:rFonts w:ascii="Times New Roman" w:hAnsi="Times New Roman" w:cs="Times New Roman"/>
        </w:rPr>
        <w:t xml:space="preserve"> </w:t>
      </w:r>
      <w:r w:rsidR="0034071D">
        <w:rPr>
          <w:rFonts w:ascii="Times New Roman" w:hAnsi="Times New Roman" w:cs="Times New Roman"/>
        </w:rPr>
        <w:t>Some scholars have questioned whether social norms would provide incentives to create.</w:t>
      </w:r>
      <w:r w:rsidR="0034071D">
        <w:rPr>
          <w:rStyle w:val="FootnoteReference"/>
          <w:rFonts w:ascii="Times New Roman" w:hAnsi="Times New Roman" w:cs="Times New Roman"/>
        </w:rPr>
        <w:footnoteReference w:id="53"/>
      </w:r>
      <w:r w:rsidR="0034071D">
        <w:rPr>
          <w:rFonts w:ascii="Times New Roman" w:hAnsi="Times New Roman" w:cs="Times New Roman"/>
        </w:rPr>
        <w:t xml:space="preserve">  </w:t>
      </w:r>
      <w:r w:rsidRPr="006F1E0C">
        <w:rPr>
          <w:rFonts w:ascii="Times New Roman" w:hAnsi="Times New Roman" w:cs="Times New Roman"/>
        </w:rPr>
        <w:t>Others have challenged the assumption that copyright protection increases the number of new works created through empirical data.</w:t>
      </w:r>
      <w:r w:rsidRPr="006F1E0C">
        <w:rPr>
          <w:rStyle w:val="FootnoteReference"/>
          <w:rFonts w:ascii="Times New Roman" w:hAnsi="Times New Roman" w:cs="Times New Roman"/>
        </w:rPr>
        <w:footnoteReference w:id="54"/>
      </w:r>
      <w:r w:rsidRPr="006F1E0C">
        <w:rPr>
          <w:rFonts w:ascii="Times New Roman" w:hAnsi="Times New Roman" w:cs="Times New Roman"/>
        </w:rPr>
        <w:t xml:space="preserve"> </w:t>
      </w:r>
      <w:r w:rsidR="00F540A5">
        <w:rPr>
          <w:rFonts w:ascii="Times New Roman" w:hAnsi="Times New Roman" w:cs="Times New Roman"/>
        </w:rPr>
        <w:t xml:space="preserve">A recent empirical study of copyright’s effect on the music </w:t>
      </w:r>
      <w:r w:rsidR="00F540A5">
        <w:rPr>
          <w:rFonts w:ascii="Times New Roman" w:hAnsi="Times New Roman" w:cs="Times New Roman"/>
        </w:rPr>
        <w:lastRenderedPageBreak/>
        <w:t>industry concluded that more copyright revenue “</w:t>
      </w:r>
      <w:r w:rsidR="00F540A5" w:rsidRPr="00F540A5">
        <w:rPr>
          <w:rFonts w:ascii="Times New Roman" w:hAnsi="Times New Roman" w:cs="Times New Roman"/>
        </w:rPr>
        <w:t>did not lead to more and better music</w:t>
      </w:r>
      <w:r w:rsidR="00F540A5">
        <w:rPr>
          <w:rFonts w:ascii="Times New Roman" w:hAnsi="Times New Roman" w:cs="Times New Roman"/>
        </w:rPr>
        <w:t>,” and instead, lead to lesser quality music.</w:t>
      </w:r>
      <w:r w:rsidR="00F540A5">
        <w:rPr>
          <w:rStyle w:val="FootnoteReference"/>
          <w:rFonts w:ascii="Times New Roman" w:hAnsi="Times New Roman" w:cs="Times New Roman"/>
        </w:rPr>
        <w:footnoteReference w:id="55"/>
      </w:r>
      <w:r w:rsidR="0034071D">
        <w:rPr>
          <w:rFonts w:ascii="Times New Roman" w:hAnsi="Times New Roman" w:cs="Times New Roman"/>
        </w:rPr>
        <w:t xml:space="preserve"> Professor </w:t>
      </w:r>
      <w:r w:rsidR="00F540A5" w:rsidRPr="001A7BD4">
        <w:rPr>
          <w:rFonts w:ascii="Times New Roman" w:hAnsi="Times New Roman" w:cs="Times New Roman"/>
        </w:rPr>
        <w:t>Stephanie Plamondon Bair</w:t>
      </w:r>
      <w:r w:rsidR="00F540A5">
        <w:rPr>
          <w:rFonts w:ascii="Times New Roman" w:hAnsi="Times New Roman" w:cs="Times New Roman"/>
        </w:rPr>
        <w:t xml:space="preserve"> has also challenged th</w:t>
      </w:r>
      <w:r w:rsidR="007564F4">
        <w:rPr>
          <w:rFonts w:ascii="Times New Roman" w:hAnsi="Times New Roman" w:cs="Times New Roman"/>
        </w:rPr>
        <w:t>is</w:t>
      </w:r>
      <w:r w:rsidR="00F540A5">
        <w:rPr>
          <w:rFonts w:ascii="Times New Roman" w:hAnsi="Times New Roman" w:cs="Times New Roman"/>
        </w:rPr>
        <w:t xml:space="preserve"> narrative </w:t>
      </w:r>
      <w:r w:rsidR="007564F4">
        <w:rPr>
          <w:rFonts w:ascii="Times New Roman" w:hAnsi="Times New Roman" w:cs="Times New Roman"/>
        </w:rPr>
        <w:t>by</w:t>
      </w:r>
      <w:r w:rsidR="00F540A5">
        <w:rPr>
          <w:rFonts w:ascii="Times New Roman" w:hAnsi="Times New Roman" w:cs="Times New Roman"/>
        </w:rPr>
        <w:t xml:space="preserve"> </w:t>
      </w:r>
      <w:r w:rsidR="007564F4">
        <w:rPr>
          <w:rFonts w:ascii="Times New Roman" w:hAnsi="Times New Roman" w:cs="Times New Roman"/>
        </w:rPr>
        <w:t>countering that</w:t>
      </w:r>
      <w:r w:rsidR="00F540A5">
        <w:rPr>
          <w:rFonts w:ascii="Times New Roman" w:hAnsi="Times New Roman" w:cs="Times New Roman"/>
        </w:rPr>
        <w:t xml:space="preserve"> extraneous social and psychological forces prevent potential innovators from production.</w:t>
      </w:r>
      <w:bookmarkStart w:id="13" w:name="_Ref151815765"/>
      <w:r w:rsidR="00F540A5">
        <w:rPr>
          <w:rStyle w:val="FootnoteReference"/>
          <w:rFonts w:ascii="Times New Roman" w:hAnsi="Times New Roman" w:cs="Times New Roman"/>
        </w:rPr>
        <w:footnoteReference w:id="56"/>
      </w:r>
      <w:bookmarkEnd w:id="13"/>
      <w:r w:rsidR="00F540A5">
        <w:rPr>
          <w:rFonts w:ascii="Times New Roman" w:hAnsi="Times New Roman" w:cs="Times New Roman"/>
        </w:rPr>
        <w:t xml:space="preserve"> </w:t>
      </w:r>
      <w:r w:rsidR="0034071D">
        <w:rPr>
          <w:rFonts w:ascii="Times New Roman" w:hAnsi="Times New Roman" w:cs="Times New Roman"/>
        </w:rPr>
        <w:t>She questions the ability of incentives to promote innovation in communities with large financial disparities.</w:t>
      </w:r>
      <w:r w:rsidR="0034071D">
        <w:rPr>
          <w:rStyle w:val="FootnoteReference"/>
          <w:rFonts w:ascii="Times New Roman" w:hAnsi="Times New Roman" w:cs="Times New Roman"/>
        </w:rPr>
        <w:footnoteReference w:id="57"/>
      </w:r>
      <w:r w:rsidR="0034071D">
        <w:rPr>
          <w:rFonts w:ascii="Times New Roman" w:hAnsi="Times New Roman" w:cs="Times New Roman"/>
        </w:rPr>
        <w:t xml:space="preserve"> </w:t>
      </w:r>
    </w:p>
    <w:p w14:paraId="06A1643A" w14:textId="287AAD4A" w:rsidR="00C41FD2" w:rsidRPr="006F1E0C" w:rsidRDefault="00C41FD2" w:rsidP="00F540A5">
      <w:pPr>
        <w:ind w:firstLine="720"/>
        <w:jc w:val="both"/>
        <w:rPr>
          <w:rFonts w:ascii="Times New Roman" w:hAnsi="Times New Roman" w:cs="Times New Roman"/>
        </w:rPr>
      </w:pPr>
      <w:r w:rsidRPr="006F1E0C">
        <w:rPr>
          <w:rFonts w:ascii="Times New Roman" w:hAnsi="Times New Roman" w:cs="Times New Roman"/>
        </w:rPr>
        <w:t xml:space="preserve">Rebecca Tushnet has questioned the efficacy of the incentive model through examining the experiences of authors:  </w:t>
      </w:r>
    </w:p>
    <w:p w14:paraId="08723B76" w14:textId="74C314A9" w:rsidR="00C41FD2" w:rsidRPr="006F1E0C" w:rsidRDefault="00C41FD2" w:rsidP="00C41FD2">
      <w:pPr>
        <w:ind w:left="720" w:right="720"/>
        <w:jc w:val="both"/>
        <w:rPr>
          <w:rFonts w:ascii="Times New Roman" w:hAnsi="Times New Roman" w:cs="Times New Roman"/>
        </w:rPr>
      </w:pPr>
      <w:r w:rsidRPr="006F1E0C">
        <w:rPr>
          <w:rFonts w:ascii="Times New Roman" w:hAnsi="Times New Roman" w:cs="Times New Roman"/>
        </w:rPr>
        <w:t>Psychological and sociological concepts can do more to explain creative impulses than classical economics. As a result, a copyright law that treats creativity as a product of economic incentives can miss the mark and harm what it aims to promote… As it turns out, commercially and critically successful creators resemble creators who avoid the general marketplace and create unauthorized derivative works (fanworks) when they talk about why and how they create.</w:t>
      </w:r>
      <w:r w:rsidRPr="006F1E0C">
        <w:rPr>
          <w:rStyle w:val="FootnoteReference"/>
          <w:rFonts w:ascii="Times New Roman" w:hAnsi="Times New Roman" w:cs="Times New Roman"/>
        </w:rPr>
        <w:footnoteReference w:id="58"/>
      </w:r>
    </w:p>
    <w:p w14:paraId="5C8BFA63" w14:textId="7CE523DC" w:rsidR="00C41FD2" w:rsidRPr="006F1E0C" w:rsidRDefault="00C41FD2" w:rsidP="00C41FD2">
      <w:pPr>
        <w:jc w:val="both"/>
        <w:rPr>
          <w:rFonts w:ascii="Times New Roman" w:hAnsi="Times New Roman" w:cs="Times New Roman"/>
        </w:rPr>
      </w:pPr>
      <w:r w:rsidRPr="006F1E0C">
        <w:rPr>
          <w:rFonts w:ascii="Times New Roman" w:hAnsi="Times New Roman" w:cs="Times New Roman"/>
        </w:rPr>
        <w:t>Rebecca Tushnet has also suggested on that there is little evidence that copyright provides any economic benefit to the authors.</w:t>
      </w:r>
      <w:r w:rsidRPr="006F1E0C">
        <w:rPr>
          <w:rStyle w:val="FootnoteReference"/>
          <w:rFonts w:ascii="Times New Roman" w:hAnsi="Times New Roman" w:cs="Times New Roman"/>
        </w:rPr>
        <w:footnoteReference w:id="59"/>
      </w:r>
      <w:r w:rsidRPr="006F1E0C">
        <w:rPr>
          <w:rFonts w:ascii="Times New Roman" w:hAnsi="Times New Roman" w:cs="Times New Roman"/>
        </w:rPr>
        <w:t xml:space="preserve"> </w:t>
      </w:r>
    </w:p>
    <w:p w14:paraId="6BD2DD79" w14:textId="57A85850" w:rsidR="0034071D" w:rsidRDefault="00C41FD2" w:rsidP="0034071D">
      <w:pPr>
        <w:jc w:val="both"/>
        <w:rPr>
          <w:rFonts w:ascii="Times New Roman" w:hAnsi="Times New Roman" w:cs="Times New Roman"/>
        </w:rPr>
      </w:pPr>
      <w:r w:rsidRPr="006F1E0C">
        <w:rPr>
          <w:rFonts w:ascii="Times New Roman" w:hAnsi="Times New Roman" w:cs="Times New Roman"/>
        </w:rPr>
        <w:tab/>
      </w:r>
      <w:r w:rsidR="00DF489F">
        <w:rPr>
          <w:rFonts w:ascii="Times New Roman" w:hAnsi="Times New Roman" w:cs="Times New Roman"/>
        </w:rPr>
        <w:t xml:space="preserve">Other scholars have offered right-based alternatives to the economic Incentive theory. </w:t>
      </w:r>
      <w:r w:rsidR="009B26A0">
        <w:rPr>
          <w:rFonts w:ascii="Times New Roman" w:hAnsi="Times New Roman" w:cs="Times New Roman"/>
        </w:rPr>
        <w:t>These theories parallel many of the same justifications for property.</w:t>
      </w:r>
      <w:r w:rsidR="009B26A0">
        <w:rPr>
          <w:rStyle w:val="FootnoteReference"/>
          <w:rFonts w:ascii="Times New Roman" w:hAnsi="Times New Roman" w:cs="Times New Roman"/>
        </w:rPr>
        <w:footnoteReference w:id="60"/>
      </w:r>
      <w:r w:rsidR="009B26A0">
        <w:rPr>
          <w:rFonts w:ascii="Times New Roman" w:hAnsi="Times New Roman" w:cs="Times New Roman"/>
        </w:rPr>
        <w:t xml:space="preserve"> </w:t>
      </w:r>
      <w:r w:rsidR="00DF489F">
        <w:rPr>
          <w:rFonts w:ascii="Times New Roman" w:hAnsi="Times New Roman" w:cs="Times New Roman"/>
        </w:rPr>
        <w:t>Some prominent scholars have advocated for a Lockean labor theory application to intellectual property law.</w:t>
      </w:r>
      <w:r w:rsidR="00DF489F">
        <w:rPr>
          <w:rStyle w:val="FootnoteReference"/>
          <w:rFonts w:ascii="Times New Roman" w:hAnsi="Times New Roman" w:cs="Times New Roman"/>
        </w:rPr>
        <w:footnoteReference w:id="61"/>
      </w:r>
      <w:r w:rsidR="00DF489F">
        <w:rPr>
          <w:rFonts w:ascii="Times New Roman" w:hAnsi="Times New Roman" w:cs="Times New Roman"/>
        </w:rPr>
        <w:t xml:space="preserve"> Under this theory, authors deserve property rights in their creative productions by virtue of the labor and effort they put into the works’ creation.</w:t>
      </w:r>
      <w:r w:rsidR="00DF489F">
        <w:rPr>
          <w:rStyle w:val="FootnoteReference"/>
          <w:rFonts w:ascii="Times New Roman" w:hAnsi="Times New Roman" w:cs="Times New Roman"/>
        </w:rPr>
        <w:footnoteReference w:id="62"/>
      </w:r>
      <w:r w:rsidR="0034071D">
        <w:rPr>
          <w:rFonts w:ascii="Times New Roman" w:hAnsi="Times New Roman" w:cs="Times New Roman"/>
        </w:rPr>
        <w:t xml:space="preserve"> </w:t>
      </w:r>
      <w:r w:rsidR="00DF489F">
        <w:rPr>
          <w:rFonts w:ascii="Times New Roman" w:hAnsi="Times New Roman" w:cs="Times New Roman"/>
        </w:rPr>
        <w:t>Other scholars have turned to Kant and Hegal to theorize personhood theory as the foundation of copyright.</w:t>
      </w:r>
      <w:r w:rsidR="00DF489F">
        <w:rPr>
          <w:rStyle w:val="FootnoteReference"/>
          <w:rFonts w:ascii="Times New Roman" w:hAnsi="Times New Roman" w:cs="Times New Roman"/>
        </w:rPr>
        <w:footnoteReference w:id="63"/>
      </w:r>
      <w:r w:rsidR="00DF489F">
        <w:rPr>
          <w:rFonts w:ascii="Times New Roman" w:hAnsi="Times New Roman" w:cs="Times New Roman"/>
        </w:rPr>
        <w:t xml:space="preserve"> In particular,  William Fisher has theorized that copyright is justified under notions of “just and attractive intellectual culture.”</w:t>
      </w:r>
      <w:r w:rsidR="00DF489F">
        <w:rPr>
          <w:rStyle w:val="FootnoteReference"/>
          <w:rFonts w:ascii="Times New Roman" w:hAnsi="Times New Roman" w:cs="Times New Roman"/>
        </w:rPr>
        <w:footnoteReference w:id="64"/>
      </w:r>
      <w:r w:rsidR="00DF489F" w:rsidRPr="00DF489F">
        <w:rPr>
          <w:rFonts w:ascii="Times New Roman" w:hAnsi="Times New Roman" w:cs="Times New Roman"/>
        </w:rPr>
        <w:t xml:space="preserve"> </w:t>
      </w:r>
      <w:r w:rsidR="00DF489F">
        <w:rPr>
          <w:rFonts w:ascii="Times New Roman" w:hAnsi="Times New Roman" w:cs="Times New Roman"/>
        </w:rPr>
        <w:t>While, Neil Netanel contends that copyright is justified in order to upload values of democracy.</w:t>
      </w:r>
      <w:r w:rsidR="00DF489F">
        <w:rPr>
          <w:rStyle w:val="FootnoteReference"/>
          <w:rFonts w:ascii="Times New Roman" w:hAnsi="Times New Roman" w:cs="Times New Roman"/>
        </w:rPr>
        <w:footnoteReference w:id="65"/>
      </w:r>
      <w:r w:rsidR="00DF489F">
        <w:rPr>
          <w:rFonts w:ascii="Times New Roman" w:hAnsi="Times New Roman" w:cs="Times New Roman"/>
        </w:rPr>
        <w:t xml:space="preserve"> </w:t>
      </w:r>
      <w:r w:rsidR="0034071D">
        <w:rPr>
          <w:rFonts w:ascii="Times New Roman" w:hAnsi="Times New Roman" w:cs="Times New Roman"/>
        </w:rPr>
        <w:t>S</w:t>
      </w:r>
      <w:r w:rsidRPr="006F1E0C">
        <w:rPr>
          <w:rFonts w:ascii="Times New Roman" w:hAnsi="Times New Roman" w:cs="Times New Roman"/>
        </w:rPr>
        <w:t xml:space="preserve">cholars have </w:t>
      </w:r>
      <w:r w:rsidR="0034071D">
        <w:rPr>
          <w:rFonts w:ascii="Times New Roman" w:hAnsi="Times New Roman" w:cs="Times New Roman"/>
        </w:rPr>
        <w:t xml:space="preserve">also </w:t>
      </w:r>
      <w:r w:rsidRPr="006F1E0C">
        <w:rPr>
          <w:rFonts w:ascii="Times New Roman" w:hAnsi="Times New Roman" w:cs="Times New Roman"/>
        </w:rPr>
        <w:t xml:space="preserve">challenged the incentive theory through the lens of postmodern social and cultural theory.  Relying on this body of scholarship, Julie Cohen, for example, suggests that convention </w:t>
      </w:r>
      <w:r w:rsidRPr="006F1E0C">
        <w:rPr>
          <w:rFonts w:ascii="Times New Roman" w:hAnsi="Times New Roman" w:cs="Times New Roman"/>
        </w:rPr>
        <w:lastRenderedPageBreak/>
        <w:t>copyright analysis can lead to an oversimplification of copyright’s role in stimulating creativity and an underappreciation of the harm of “copyright maximalism.”</w:t>
      </w:r>
      <w:r w:rsidRPr="006F1E0C">
        <w:rPr>
          <w:rStyle w:val="FootnoteReference"/>
          <w:rFonts w:ascii="Times New Roman" w:hAnsi="Times New Roman" w:cs="Times New Roman"/>
        </w:rPr>
        <w:footnoteReference w:id="66"/>
      </w:r>
      <w:r w:rsidRPr="006F1E0C">
        <w:rPr>
          <w:rFonts w:ascii="Times New Roman" w:hAnsi="Times New Roman" w:cs="Times New Roman"/>
        </w:rPr>
        <w:t xml:space="preserve"> By decentering creativity, Cohen believes scholars can have a “clearer understanding of the connections between copyright, cultural progress, and social justice.”</w:t>
      </w:r>
      <w:r w:rsidRPr="006F1E0C">
        <w:rPr>
          <w:rStyle w:val="FootnoteReference"/>
          <w:rFonts w:ascii="Times New Roman" w:hAnsi="Times New Roman" w:cs="Times New Roman"/>
        </w:rPr>
        <w:footnoteReference w:id="67"/>
      </w:r>
      <w:r w:rsidRPr="006F1E0C">
        <w:rPr>
          <w:rFonts w:ascii="Times New Roman" w:hAnsi="Times New Roman" w:cs="Times New Roman"/>
        </w:rPr>
        <w:t xml:space="preserve"> Robert</w:t>
      </w:r>
      <w:r w:rsidR="00B20376">
        <w:rPr>
          <w:rFonts w:ascii="Times New Roman" w:hAnsi="Times New Roman" w:cs="Times New Roman"/>
        </w:rPr>
        <w:t>a</w:t>
      </w:r>
      <w:r w:rsidRPr="006F1E0C">
        <w:rPr>
          <w:rFonts w:ascii="Times New Roman" w:hAnsi="Times New Roman" w:cs="Times New Roman"/>
        </w:rPr>
        <w:t xml:space="preserve"> Kwall similarly challenges the economic incentive perspective as one that “ignores the importance of non</w:t>
      </w:r>
      <w:r w:rsidR="00534019">
        <w:rPr>
          <w:rFonts w:ascii="Times New Roman" w:hAnsi="Times New Roman" w:cs="Times New Roman"/>
        </w:rPr>
        <w:t>-</w:t>
      </w:r>
      <w:r w:rsidRPr="006F1E0C">
        <w:rPr>
          <w:rFonts w:ascii="Times New Roman" w:hAnsi="Times New Roman" w:cs="Times New Roman"/>
        </w:rPr>
        <w:t>economically-based motivations for innovation.”</w:t>
      </w:r>
      <w:r w:rsidRPr="006F1E0C">
        <w:rPr>
          <w:rStyle w:val="FootnoteReference"/>
          <w:rFonts w:ascii="Times New Roman" w:hAnsi="Times New Roman" w:cs="Times New Roman"/>
        </w:rPr>
        <w:footnoteReference w:id="68"/>
      </w:r>
    </w:p>
    <w:p w14:paraId="6059F6F3" w14:textId="471A1068" w:rsidR="00F540A5" w:rsidRDefault="0034071D" w:rsidP="0034071D">
      <w:pPr>
        <w:ind w:firstLine="720"/>
        <w:jc w:val="both"/>
        <w:rPr>
          <w:rFonts w:ascii="Times New Roman" w:hAnsi="Times New Roman" w:cs="Times New Roman"/>
        </w:rPr>
      </w:pPr>
      <w:r>
        <w:rPr>
          <w:rFonts w:ascii="Times New Roman" w:hAnsi="Times New Roman" w:cs="Times New Roman"/>
        </w:rPr>
        <w:t>Scholars</w:t>
      </w:r>
      <w:r w:rsidR="007564F4">
        <w:rPr>
          <w:rFonts w:ascii="Times New Roman" w:hAnsi="Times New Roman" w:cs="Times New Roman"/>
        </w:rPr>
        <w:t xml:space="preserve">, </w:t>
      </w:r>
      <w:r>
        <w:rPr>
          <w:rFonts w:ascii="Times New Roman" w:hAnsi="Times New Roman" w:cs="Times New Roman"/>
        </w:rPr>
        <w:t>like Margaret Chon</w:t>
      </w:r>
      <w:r w:rsidR="007564F4">
        <w:rPr>
          <w:rFonts w:ascii="Times New Roman" w:hAnsi="Times New Roman" w:cs="Times New Roman"/>
        </w:rPr>
        <w:t>,</w:t>
      </w:r>
      <w:r w:rsidR="009B26A0">
        <w:rPr>
          <w:rFonts w:ascii="Times New Roman" w:hAnsi="Times New Roman" w:cs="Times New Roman"/>
        </w:rPr>
        <w:t xml:space="preserve"> </w:t>
      </w:r>
      <w:r>
        <w:rPr>
          <w:rFonts w:ascii="Times New Roman" w:hAnsi="Times New Roman" w:cs="Times New Roman"/>
        </w:rPr>
        <w:t>are informed of notions of distributive justice in advancing intellectual property reforms.</w:t>
      </w:r>
      <w:r>
        <w:rPr>
          <w:rStyle w:val="FootnoteReference"/>
          <w:rFonts w:ascii="Times New Roman" w:hAnsi="Times New Roman" w:cs="Times New Roman"/>
        </w:rPr>
        <w:footnoteReference w:id="69"/>
      </w:r>
      <w:r w:rsidRPr="0034071D">
        <w:rPr>
          <w:rFonts w:ascii="Times New Roman" w:hAnsi="Times New Roman" w:cs="Times New Roman"/>
        </w:rPr>
        <w:t xml:space="preserve"> </w:t>
      </w:r>
      <w:r>
        <w:rPr>
          <w:rFonts w:ascii="Times New Roman" w:hAnsi="Times New Roman" w:cs="Times New Roman"/>
        </w:rPr>
        <w:t xml:space="preserve">In </w:t>
      </w:r>
      <w:r w:rsidRPr="006F1E0C">
        <w:rPr>
          <w:rFonts w:ascii="Times New Roman" w:hAnsi="Times New Roman" w:cs="Times New Roman"/>
        </w:rPr>
        <w:t>Madhavi Sunder</w:t>
      </w:r>
      <w:r w:rsidR="007564F4">
        <w:rPr>
          <w:rFonts w:ascii="Times New Roman" w:hAnsi="Times New Roman" w:cs="Times New Roman"/>
        </w:rPr>
        <w:t>’s</w:t>
      </w:r>
      <w:r>
        <w:rPr>
          <w:rFonts w:ascii="Times New Roman" w:hAnsi="Times New Roman" w:cs="Times New Roman"/>
        </w:rPr>
        <w:t xml:space="preserve"> </w:t>
      </w:r>
      <w:r w:rsidRPr="0034071D">
        <w:rPr>
          <w:rFonts w:ascii="Times New Roman" w:hAnsi="Times New Roman" w:cs="Times New Roman"/>
          <w:i/>
          <w:iCs/>
        </w:rPr>
        <w:t>IP3</w:t>
      </w:r>
      <w:r>
        <w:rPr>
          <w:rFonts w:ascii="Times New Roman" w:hAnsi="Times New Roman" w:cs="Times New Roman"/>
        </w:rPr>
        <w:t xml:space="preserve">, she </w:t>
      </w:r>
      <w:r w:rsidR="00C41FD2" w:rsidRPr="006F1E0C">
        <w:rPr>
          <w:rFonts w:ascii="Times New Roman" w:hAnsi="Times New Roman" w:cs="Times New Roman"/>
        </w:rPr>
        <w:t xml:space="preserve">criticized </w:t>
      </w:r>
      <w:r>
        <w:rPr>
          <w:rFonts w:ascii="Times New Roman" w:hAnsi="Times New Roman" w:cs="Times New Roman"/>
        </w:rPr>
        <w:t>the incentive</w:t>
      </w:r>
      <w:r w:rsidR="00C41FD2" w:rsidRPr="006F1E0C">
        <w:rPr>
          <w:rFonts w:ascii="Times New Roman" w:hAnsi="Times New Roman" w:cs="Times New Roman"/>
        </w:rPr>
        <w:t xml:space="preserve"> theory as one to </w:t>
      </w:r>
      <w:r w:rsidR="00652CC0" w:rsidRPr="006F1E0C">
        <w:rPr>
          <w:rFonts w:ascii="Times New Roman" w:hAnsi="Times New Roman" w:cs="Times New Roman"/>
        </w:rPr>
        <w:t xml:space="preserve">“fail to capture fully the struggles at the heart of local and global intellectual </w:t>
      </w:r>
      <w:r w:rsidR="00C41FD2" w:rsidRPr="006F1E0C">
        <w:rPr>
          <w:rFonts w:ascii="Times New Roman" w:hAnsi="Times New Roman" w:cs="Times New Roman"/>
        </w:rPr>
        <w:t>property</w:t>
      </w:r>
      <w:r w:rsidR="00652CC0" w:rsidRPr="006F1E0C">
        <w:rPr>
          <w:rFonts w:ascii="Times New Roman" w:hAnsi="Times New Roman" w:cs="Times New Roman"/>
        </w:rPr>
        <w:t xml:space="preserve"> law conflicts.”</w:t>
      </w:r>
      <w:r w:rsidR="00652CC0" w:rsidRPr="006F1E0C">
        <w:rPr>
          <w:rStyle w:val="FootnoteReference"/>
          <w:rFonts w:ascii="Times New Roman" w:hAnsi="Times New Roman" w:cs="Times New Roman"/>
        </w:rPr>
        <w:footnoteReference w:id="70"/>
      </w:r>
      <w:r w:rsidR="00C41FD2" w:rsidRPr="006F1E0C">
        <w:rPr>
          <w:rFonts w:ascii="Times New Roman" w:hAnsi="Times New Roman" w:cs="Times New Roman"/>
        </w:rPr>
        <w:t xml:space="preserve"> She contends that the emphasis on the economic tradition of copyright fails to account for cultural life and human flourishing.</w:t>
      </w:r>
      <w:r w:rsidR="00C41FD2" w:rsidRPr="006F1E0C">
        <w:rPr>
          <w:rStyle w:val="FootnoteReference"/>
          <w:rFonts w:ascii="Times New Roman" w:hAnsi="Times New Roman" w:cs="Times New Roman"/>
        </w:rPr>
        <w:footnoteReference w:id="71"/>
      </w:r>
      <w:r w:rsidR="00C41FD2" w:rsidRPr="006F1E0C">
        <w:rPr>
          <w:rFonts w:ascii="Times New Roman" w:hAnsi="Times New Roman" w:cs="Times New Roman"/>
        </w:rPr>
        <w:t xml:space="preserve">  Thus, she argues that intellectual property law should more broadly adopt social and cultural analysis.</w:t>
      </w:r>
      <w:r w:rsidR="00C41FD2" w:rsidRPr="006F1E0C">
        <w:rPr>
          <w:rStyle w:val="FootnoteReference"/>
          <w:rFonts w:ascii="Times New Roman" w:hAnsi="Times New Roman" w:cs="Times New Roman"/>
        </w:rPr>
        <w:footnoteReference w:id="72"/>
      </w:r>
      <w:r w:rsidR="00C41FD2" w:rsidRPr="006F1E0C">
        <w:rPr>
          <w:rFonts w:ascii="Times New Roman" w:hAnsi="Times New Roman" w:cs="Times New Roman"/>
        </w:rPr>
        <w:t xml:space="preserve"> </w:t>
      </w:r>
      <w:r>
        <w:rPr>
          <w:rFonts w:ascii="Times New Roman" w:hAnsi="Times New Roman" w:cs="Times New Roman"/>
        </w:rPr>
        <w:t xml:space="preserve">Since </w:t>
      </w:r>
      <w:r w:rsidRPr="0034071D">
        <w:rPr>
          <w:rFonts w:ascii="Times New Roman" w:hAnsi="Times New Roman" w:cs="Times New Roman"/>
          <w:i/>
          <w:iCs/>
        </w:rPr>
        <w:t>IP3</w:t>
      </w:r>
      <w:r>
        <w:rPr>
          <w:rFonts w:ascii="Times New Roman" w:hAnsi="Times New Roman" w:cs="Times New Roman"/>
        </w:rPr>
        <w:t>, more scholars have considered intellectual property through the lens of distributive justice.</w:t>
      </w:r>
      <w:r>
        <w:rPr>
          <w:rStyle w:val="FootnoteReference"/>
          <w:rFonts w:ascii="Times New Roman" w:hAnsi="Times New Roman" w:cs="Times New Roman"/>
        </w:rPr>
        <w:footnoteReference w:id="73"/>
      </w:r>
      <w:r>
        <w:rPr>
          <w:rFonts w:ascii="Times New Roman" w:hAnsi="Times New Roman" w:cs="Times New Roman"/>
        </w:rPr>
        <w:t xml:space="preserve"> These theorists understand intellectual property as a “tool for recognition and redistribution, development, and human rights” for those individuals consider “historically disempowered.”</w:t>
      </w:r>
      <w:r>
        <w:rPr>
          <w:rStyle w:val="FootnoteReference"/>
          <w:rFonts w:ascii="Times New Roman" w:hAnsi="Times New Roman" w:cs="Times New Roman"/>
        </w:rPr>
        <w:footnoteReference w:id="74"/>
      </w:r>
      <w:r>
        <w:rPr>
          <w:rFonts w:ascii="Times New Roman" w:hAnsi="Times New Roman" w:cs="Times New Roman"/>
        </w:rPr>
        <w:t xml:space="preserve">  </w:t>
      </w:r>
    </w:p>
    <w:p w14:paraId="1B581DB5" w14:textId="31F3EF54" w:rsidR="0034071D" w:rsidRDefault="0034071D" w:rsidP="0034071D">
      <w:pPr>
        <w:ind w:firstLine="720"/>
        <w:jc w:val="both"/>
        <w:rPr>
          <w:rFonts w:ascii="Times New Roman" w:hAnsi="Times New Roman" w:cs="Times New Roman"/>
        </w:rPr>
      </w:pPr>
      <w:r>
        <w:rPr>
          <w:rFonts w:ascii="Times New Roman" w:hAnsi="Times New Roman" w:cs="Times New Roman"/>
        </w:rPr>
        <w:t xml:space="preserve">A common characteristic among these scholars is their proclivity to critically challenge the efficacy of the incentive theory. Incentives do not represent the sole means of attaining the constitutional objective. Progress can only be achieved by redressing inequality while also striving to attain distributive justice. It is important to recognize that the incentive theory has not only proved unsuccessful in fostering creativity but has also exacerbated generational inequity in the creation and protection of creative works.  </w:t>
      </w:r>
    </w:p>
    <w:p w14:paraId="7730818B" w14:textId="14CB87FF" w:rsidR="009B6F9D" w:rsidRPr="006F1E0C" w:rsidRDefault="009B6F9D" w:rsidP="00D33FF1">
      <w:pPr>
        <w:jc w:val="both"/>
        <w:rPr>
          <w:rFonts w:ascii="Times New Roman" w:hAnsi="Times New Roman" w:cs="Times New Roman"/>
        </w:rPr>
      </w:pPr>
    </w:p>
    <w:p w14:paraId="1D399BA4" w14:textId="1B5ECBD9" w:rsidR="00534019" w:rsidRPr="00B20376" w:rsidRDefault="006B0488" w:rsidP="00D33FF1">
      <w:pPr>
        <w:pStyle w:val="ListParagraph"/>
        <w:numPr>
          <w:ilvl w:val="0"/>
          <w:numId w:val="14"/>
        </w:numPr>
        <w:jc w:val="both"/>
        <w:rPr>
          <w:rFonts w:ascii="Times New Roman" w:hAnsi="Times New Roman" w:cs="Times New Roman"/>
          <w:b/>
          <w:bCs/>
        </w:rPr>
      </w:pPr>
      <w:r w:rsidRPr="00B20376">
        <w:rPr>
          <w:rFonts w:ascii="Times New Roman" w:hAnsi="Times New Roman" w:cs="Times New Roman"/>
          <w:b/>
          <w:bCs/>
        </w:rPr>
        <w:t xml:space="preserve">Economic </w:t>
      </w:r>
      <w:r w:rsidR="009B6F9D" w:rsidRPr="00B20376">
        <w:rPr>
          <w:rFonts w:ascii="Times New Roman" w:hAnsi="Times New Roman" w:cs="Times New Roman"/>
          <w:b/>
          <w:bCs/>
        </w:rPr>
        <w:t xml:space="preserve">Incentive Theory </w:t>
      </w:r>
      <w:r w:rsidR="00F540A5" w:rsidRPr="00B20376">
        <w:rPr>
          <w:rFonts w:ascii="Times New Roman" w:hAnsi="Times New Roman" w:cs="Times New Roman"/>
          <w:b/>
          <w:bCs/>
        </w:rPr>
        <w:t>&amp;</w:t>
      </w:r>
      <w:r w:rsidRPr="00B20376">
        <w:rPr>
          <w:rFonts w:ascii="Times New Roman" w:hAnsi="Times New Roman" w:cs="Times New Roman"/>
          <w:b/>
          <w:bCs/>
        </w:rPr>
        <w:t xml:space="preserve"> </w:t>
      </w:r>
      <w:r w:rsidR="00534019" w:rsidRPr="00B20376">
        <w:rPr>
          <w:rFonts w:ascii="Times New Roman" w:hAnsi="Times New Roman" w:cs="Times New Roman"/>
          <w:b/>
          <w:bCs/>
        </w:rPr>
        <w:t xml:space="preserve">Inequality </w:t>
      </w:r>
    </w:p>
    <w:p w14:paraId="7F12BACD" w14:textId="77777777" w:rsidR="006B0488" w:rsidRPr="006B0488" w:rsidRDefault="006B0488" w:rsidP="006B0488">
      <w:pPr>
        <w:pStyle w:val="ListParagraph"/>
        <w:jc w:val="both"/>
        <w:rPr>
          <w:rFonts w:ascii="Times New Roman" w:hAnsi="Times New Roman" w:cs="Times New Roman"/>
        </w:rPr>
      </w:pPr>
    </w:p>
    <w:p w14:paraId="12B5A3E1" w14:textId="50EEE04B" w:rsidR="006B0488" w:rsidRDefault="006B0488" w:rsidP="006B0488">
      <w:pPr>
        <w:ind w:firstLine="720"/>
        <w:jc w:val="both"/>
        <w:rPr>
          <w:rFonts w:ascii="Times New Roman" w:hAnsi="Times New Roman" w:cs="Times New Roman"/>
        </w:rPr>
      </w:pPr>
      <w:r>
        <w:rPr>
          <w:rFonts w:ascii="Times New Roman" w:hAnsi="Times New Roman" w:cs="Times New Roman"/>
        </w:rPr>
        <w:t xml:space="preserve">Copyright provides a property entitlement that </w:t>
      </w:r>
      <w:r w:rsidR="007564F4">
        <w:rPr>
          <w:rFonts w:ascii="Times New Roman" w:hAnsi="Times New Roman" w:cs="Times New Roman"/>
        </w:rPr>
        <w:t>has traditionally been</w:t>
      </w:r>
      <w:r>
        <w:rPr>
          <w:rFonts w:ascii="Times New Roman" w:hAnsi="Times New Roman" w:cs="Times New Roman"/>
        </w:rPr>
        <w:t xml:space="preserve"> defined by economic </w:t>
      </w:r>
      <w:r w:rsidR="007564F4">
        <w:rPr>
          <w:rFonts w:ascii="Times New Roman" w:hAnsi="Times New Roman" w:cs="Times New Roman"/>
        </w:rPr>
        <w:t>production</w:t>
      </w:r>
      <w:r>
        <w:rPr>
          <w:rFonts w:ascii="Times New Roman" w:hAnsi="Times New Roman" w:cs="Times New Roman"/>
        </w:rPr>
        <w:t>.</w:t>
      </w:r>
      <w:bookmarkStart w:id="14" w:name="_Ref151814975"/>
      <w:r>
        <w:rPr>
          <w:rStyle w:val="FootnoteReference"/>
          <w:rFonts w:ascii="Times New Roman" w:hAnsi="Times New Roman" w:cs="Times New Roman"/>
        </w:rPr>
        <w:footnoteReference w:id="75"/>
      </w:r>
      <w:bookmarkEnd w:id="14"/>
      <w:r>
        <w:rPr>
          <w:rFonts w:ascii="Times New Roman" w:hAnsi="Times New Roman" w:cs="Times New Roman"/>
        </w:rPr>
        <w:t xml:space="preserve"> The underlying assumption of the Copyright Clause is that it is on its face “race-neutral.”  It is deemed as “race-neutral” because copyright law is considered to exist only to the extent that it “foster[s] </w:t>
      </w:r>
      <w:r w:rsidRPr="006B0488">
        <w:rPr>
          <w:rFonts w:ascii="Times New Roman" w:hAnsi="Times New Roman" w:cs="Times New Roman"/>
        </w:rPr>
        <w:t>cultural productivity by providing economic incentives to</w:t>
      </w:r>
      <w:r>
        <w:rPr>
          <w:rFonts w:ascii="Times New Roman" w:hAnsi="Times New Roman" w:cs="Times New Roman"/>
        </w:rPr>
        <w:t xml:space="preserve"> </w:t>
      </w:r>
      <w:r w:rsidRPr="006B0488">
        <w:rPr>
          <w:rFonts w:ascii="Times New Roman" w:hAnsi="Times New Roman" w:cs="Times New Roman"/>
        </w:rPr>
        <w:t>individual artists/creators.</w:t>
      </w:r>
      <w:r>
        <w:rPr>
          <w:rFonts w:ascii="Times New Roman" w:hAnsi="Times New Roman" w:cs="Times New Roman"/>
        </w:rPr>
        <w:t>”</w:t>
      </w:r>
      <w:r>
        <w:rPr>
          <w:rStyle w:val="FootnoteReference"/>
          <w:rFonts w:ascii="Times New Roman" w:hAnsi="Times New Roman" w:cs="Times New Roman"/>
        </w:rPr>
        <w:footnoteReference w:id="76"/>
      </w:r>
      <w:r>
        <w:rPr>
          <w:rFonts w:ascii="Times New Roman" w:hAnsi="Times New Roman" w:cs="Times New Roman"/>
        </w:rPr>
        <w:t xml:space="preserve"> Ostensibly, copyright functions to incentivize creative works regardless of race, gender, or social status.</w:t>
      </w:r>
      <w:r w:rsidRPr="004D3A02">
        <w:rPr>
          <w:rFonts w:ascii="Times New Roman" w:hAnsi="Times New Roman" w:cs="Times New Roman"/>
        </w:rPr>
        <w:t xml:space="preserve"> </w:t>
      </w:r>
      <w:r>
        <w:rPr>
          <w:rFonts w:ascii="Times New Roman" w:hAnsi="Times New Roman" w:cs="Times New Roman"/>
        </w:rPr>
        <w:t xml:space="preserve"> However, the historically inequitable exclusion of women and minorities </w:t>
      </w:r>
      <w:r>
        <w:rPr>
          <w:rFonts w:ascii="Times New Roman" w:hAnsi="Times New Roman" w:cs="Times New Roman"/>
        </w:rPr>
        <w:lastRenderedPageBreak/>
        <w:t xml:space="preserve">from copyright protections showcase applying copyright through the lens of the traditional economic-based incentive theory aided in this phenomenon. </w:t>
      </w:r>
    </w:p>
    <w:p w14:paraId="28964B75" w14:textId="496A86C9" w:rsidR="006B0488" w:rsidRDefault="00F86504" w:rsidP="00F86504">
      <w:pPr>
        <w:ind w:firstLine="720"/>
        <w:jc w:val="both"/>
        <w:rPr>
          <w:rFonts w:ascii="Times New Roman" w:hAnsi="Times New Roman" w:cs="Times New Roman"/>
        </w:rPr>
      </w:pPr>
      <w:r>
        <w:rPr>
          <w:rFonts w:ascii="Times New Roman" w:hAnsi="Times New Roman" w:cs="Times New Roman"/>
        </w:rPr>
        <w:t xml:space="preserve">Historically, commercial interests have been a key aspect of expanding copyright law protection. </w:t>
      </w:r>
      <w:r w:rsidR="006B0488">
        <w:rPr>
          <w:rFonts w:ascii="Times New Roman" w:hAnsi="Times New Roman" w:cs="Times New Roman"/>
        </w:rPr>
        <w:t>Britain passed the first copyright law in 1710, which was designed to provide incentives to printers and booksellers by offering them a limited monopoly over their reproduction right</w:t>
      </w:r>
      <w:r>
        <w:rPr>
          <w:rFonts w:ascii="Times New Roman" w:hAnsi="Times New Roman" w:cs="Times New Roman"/>
        </w:rPr>
        <w:t xml:space="preserve"> in order to advance their economic interests</w:t>
      </w:r>
      <w:r w:rsidR="006B0488">
        <w:rPr>
          <w:rFonts w:ascii="Times New Roman" w:hAnsi="Times New Roman" w:cs="Times New Roman"/>
        </w:rPr>
        <w:t>.</w:t>
      </w:r>
      <w:r w:rsidR="006B0488">
        <w:rPr>
          <w:rStyle w:val="FootnoteReference"/>
          <w:rFonts w:ascii="Times New Roman" w:hAnsi="Times New Roman" w:cs="Times New Roman"/>
        </w:rPr>
        <w:footnoteReference w:id="77"/>
      </w:r>
      <w:r w:rsidR="006B0488">
        <w:rPr>
          <w:rFonts w:ascii="Times New Roman" w:hAnsi="Times New Roman" w:cs="Times New Roman"/>
        </w:rPr>
        <w:t xml:space="preserve"> </w:t>
      </w:r>
      <w:r>
        <w:rPr>
          <w:rFonts w:ascii="Times New Roman" w:hAnsi="Times New Roman" w:cs="Times New Roman"/>
        </w:rPr>
        <w:t>At the end of the nineteenth century, the U.S.’s participation in international copyright system was driven in large part by commercial interests.</w:t>
      </w:r>
      <w:r>
        <w:rPr>
          <w:rStyle w:val="FootnoteReference"/>
          <w:rFonts w:ascii="Times New Roman" w:hAnsi="Times New Roman" w:cs="Times New Roman"/>
        </w:rPr>
        <w:footnoteReference w:id="78"/>
      </w:r>
      <w:r>
        <w:rPr>
          <w:rFonts w:ascii="Times New Roman" w:hAnsi="Times New Roman" w:cs="Times New Roman"/>
        </w:rPr>
        <w:t xml:space="preserve">  From the initial copyright in England to its </w:t>
      </w:r>
      <w:r w:rsidR="00B20376">
        <w:rPr>
          <w:rFonts w:ascii="Times New Roman" w:hAnsi="Times New Roman" w:cs="Times New Roman"/>
        </w:rPr>
        <w:t xml:space="preserve">current </w:t>
      </w:r>
      <w:r>
        <w:rPr>
          <w:rFonts w:ascii="Times New Roman" w:hAnsi="Times New Roman" w:cs="Times New Roman"/>
        </w:rPr>
        <w:t>American</w:t>
      </w:r>
      <w:r w:rsidR="00B20376">
        <w:rPr>
          <w:rFonts w:ascii="Times New Roman" w:hAnsi="Times New Roman" w:cs="Times New Roman"/>
        </w:rPr>
        <w:t>ized</w:t>
      </w:r>
      <w:r>
        <w:rPr>
          <w:rFonts w:ascii="Times New Roman" w:hAnsi="Times New Roman" w:cs="Times New Roman"/>
        </w:rPr>
        <w:t xml:space="preserve"> version, copyright law was created without deference to large segments of society, </w:t>
      </w:r>
      <w:r w:rsidRPr="004D3A02">
        <w:rPr>
          <w:rFonts w:ascii="Times New Roman" w:hAnsi="Times New Roman" w:cs="Times New Roman"/>
        </w:rPr>
        <w:t>including women and minorities.</w:t>
      </w:r>
      <w:r w:rsidRPr="004D3A02">
        <w:rPr>
          <w:rStyle w:val="FootnoteReference"/>
          <w:rFonts w:ascii="Times New Roman" w:hAnsi="Times New Roman" w:cs="Times New Roman"/>
        </w:rPr>
        <w:footnoteReference w:id="79"/>
      </w:r>
      <w:r>
        <w:rPr>
          <w:rFonts w:ascii="Times New Roman" w:hAnsi="Times New Roman" w:cs="Times New Roman"/>
        </w:rPr>
        <w:t xml:space="preserve">  </w:t>
      </w:r>
      <w:r w:rsidR="006B0488">
        <w:rPr>
          <w:rFonts w:ascii="Times New Roman" w:hAnsi="Times New Roman" w:cs="Times New Roman"/>
        </w:rPr>
        <w:t xml:space="preserve">Indeed, the driving force behind copyright law was to help certain groups of people, mainly men, control </w:t>
      </w:r>
      <w:r w:rsidR="006B0488" w:rsidRPr="006B0488">
        <w:rPr>
          <w:rFonts w:ascii="Times New Roman" w:hAnsi="Times New Roman" w:cs="Times New Roman"/>
        </w:rPr>
        <w:t>“the resources generated by creative productivity.”</w:t>
      </w:r>
      <w:r w:rsidR="006B0488" w:rsidRPr="006B0488">
        <w:rPr>
          <w:rStyle w:val="FootnoteReference"/>
          <w:rFonts w:ascii="Times New Roman" w:hAnsi="Times New Roman" w:cs="Times New Roman"/>
        </w:rPr>
        <w:footnoteReference w:id="80"/>
      </w:r>
      <w:r w:rsidR="006B0488" w:rsidRPr="006B0488">
        <w:rPr>
          <w:rFonts w:ascii="Times New Roman" w:hAnsi="Times New Roman" w:cs="Times New Roman"/>
        </w:rPr>
        <w:t xml:space="preserve"> </w:t>
      </w:r>
      <w:r w:rsidR="006B0488">
        <w:rPr>
          <w:rFonts w:ascii="Times New Roman" w:hAnsi="Times New Roman" w:cs="Times New Roman"/>
        </w:rPr>
        <w:t xml:space="preserve">While the incentive theory aims to incentive production, and therefore, derive economic benefits, the issue becomes whose production are we trying to incentivize? Do these incentives economically benefit a certain class of authors over others? </w:t>
      </w:r>
    </w:p>
    <w:p w14:paraId="4220371A" w14:textId="16C1AA15" w:rsidR="001A7BD4" w:rsidRDefault="006B0488" w:rsidP="001A7BD4">
      <w:pPr>
        <w:ind w:firstLine="720"/>
        <w:jc w:val="both"/>
        <w:rPr>
          <w:rFonts w:ascii="Times New Roman" w:hAnsi="Times New Roman" w:cs="Times New Roman"/>
        </w:rPr>
      </w:pPr>
      <w:r>
        <w:rPr>
          <w:rFonts w:ascii="Times New Roman" w:hAnsi="Times New Roman" w:cs="Times New Roman"/>
        </w:rPr>
        <w:t xml:space="preserve">Copyright, like other aspects of American society, has always implicitly </w:t>
      </w:r>
      <w:r w:rsidR="007564F4">
        <w:rPr>
          <w:rFonts w:ascii="Times New Roman" w:hAnsi="Times New Roman" w:cs="Times New Roman"/>
        </w:rPr>
        <w:t>favored those of a certain</w:t>
      </w:r>
      <w:r>
        <w:rPr>
          <w:rFonts w:ascii="Times New Roman" w:hAnsi="Times New Roman" w:cs="Times New Roman"/>
        </w:rPr>
        <w:t xml:space="preserve"> race, gender, and </w:t>
      </w:r>
      <w:r w:rsidR="007564F4">
        <w:rPr>
          <w:rFonts w:ascii="Times New Roman" w:hAnsi="Times New Roman" w:cs="Times New Roman"/>
        </w:rPr>
        <w:t xml:space="preserve">socio-economic </w:t>
      </w:r>
      <w:r>
        <w:rPr>
          <w:rFonts w:ascii="Times New Roman" w:hAnsi="Times New Roman" w:cs="Times New Roman"/>
        </w:rPr>
        <w:t xml:space="preserve">class. Because of the innate ability of copyright to reflect American culture and society, it predominately incorporates values of the dominant culture. </w:t>
      </w:r>
      <w:r w:rsidR="001A7BD4">
        <w:rPr>
          <w:rFonts w:ascii="Times New Roman" w:hAnsi="Times New Roman" w:cs="Times New Roman"/>
        </w:rPr>
        <w:t>Since the inception of copyright, scholars have documented discernable patterns of economic exploitation and cultural distortion of the creative works of minority creators.</w:t>
      </w:r>
      <w:r>
        <w:rPr>
          <w:rStyle w:val="FootnoteReference"/>
          <w:rFonts w:ascii="Times New Roman" w:hAnsi="Times New Roman" w:cs="Times New Roman"/>
        </w:rPr>
        <w:footnoteReference w:id="81"/>
      </w:r>
      <w:r w:rsidR="001A7BD4">
        <w:rPr>
          <w:rFonts w:ascii="Times New Roman" w:hAnsi="Times New Roman" w:cs="Times New Roman"/>
        </w:rPr>
        <w:t xml:space="preserve"> Through acts of </w:t>
      </w:r>
      <w:r>
        <w:rPr>
          <w:rFonts w:ascii="Times New Roman" w:hAnsi="Times New Roman" w:cs="Times New Roman"/>
        </w:rPr>
        <w:t>cultural appropriation</w:t>
      </w:r>
      <w:r w:rsidR="001A7BD4">
        <w:rPr>
          <w:rFonts w:ascii="Times New Roman" w:hAnsi="Times New Roman" w:cs="Times New Roman"/>
        </w:rPr>
        <w:t xml:space="preserve">, dominant creators have had the ability to </w:t>
      </w:r>
      <w:r>
        <w:rPr>
          <w:rFonts w:ascii="Times New Roman" w:hAnsi="Times New Roman" w:cs="Times New Roman"/>
        </w:rPr>
        <w:t>exploit mi</w:t>
      </w:r>
      <w:r w:rsidR="001A7BD4">
        <w:rPr>
          <w:rFonts w:ascii="Times New Roman" w:hAnsi="Times New Roman" w:cs="Times New Roman"/>
        </w:rPr>
        <w:t>no</w:t>
      </w:r>
      <w:r>
        <w:rPr>
          <w:rFonts w:ascii="Times New Roman" w:hAnsi="Times New Roman" w:cs="Times New Roman"/>
        </w:rPr>
        <w:t>rity innovators and obtain special economic and artistic benefits.</w:t>
      </w:r>
      <w:r>
        <w:rPr>
          <w:rStyle w:val="FootnoteReference"/>
          <w:rFonts w:ascii="Times New Roman" w:hAnsi="Times New Roman" w:cs="Times New Roman"/>
        </w:rPr>
        <w:footnoteReference w:id="82"/>
      </w:r>
      <w:r>
        <w:rPr>
          <w:rFonts w:ascii="Times New Roman" w:hAnsi="Times New Roman" w:cs="Times New Roman"/>
        </w:rPr>
        <w:t xml:space="preserve"> Copyright law has offered little protection and indeed “market forces did not prevent the under-inclusion of minorities in the marketplace.”</w:t>
      </w:r>
      <w:r>
        <w:rPr>
          <w:rStyle w:val="FootnoteReference"/>
          <w:rFonts w:ascii="Times New Roman" w:hAnsi="Times New Roman" w:cs="Times New Roman"/>
        </w:rPr>
        <w:footnoteReference w:id="83"/>
      </w:r>
      <w:r w:rsidR="001A7BD4">
        <w:rPr>
          <w:rFonts w:ascii="Times New Roman" w:hAnsi="Times New Roman" w:cs="Times New Roman"/>
        </w:rPr>
        <w:t xml:space="preserve">  As a result, if “progress” is defined by pure economic returns, then it fails to account for the large amount of economic benefits that are taken from creators of color. The value of “incentives” thus masks a greater problem of economic and cultural exploitation of creators of color. </w:t>
      </w:r>
    </w:p>
    <w:p w14:paraId="0C2D1DBD" w14:textId="459C7E97" w:rsidR="001A7BD4" w:rsidRDefault="006B0488" w:rsidP="001A7BD4">
      <w:pPr>
        <w:ind w:firstLine="720"/>
        <w:jc w:val="both"/>
        <w:rPr>
          <w:rFonts w:ascii="Times New Roman" w:hAnsi="Times New Roman" w:cs="Times New Roman"/>
        </w:rPr>
      </w:pPr>
      <w:r>
        <w:rPr>
          <w:rFonts w:ascii="Times New Roman" w:hAnsi="Times New Roman" w:cs="Times New Roman"/>
        </w:rPr>
        <w:t>The focus on economics in copyright law has led to the valuation of some cultural production over others.</w:t>
      </w:r>
      <w:r>
        <w:rPr>
          <w:rStyle w:val="FootnoteReference"/>
          <w:rFonts w:ascii="Times New Roman" w:hAnsi="Times New Roman" w:cs="Times New Roman"/>
        </w:rPr>
        <w:footnoteReference w:id="84"/>
      </w:r>
      <w:r>
        <w:rPr>
          <w:rFonts w:ascii="Times New Roman" w:hAnsi="Times New Roman" w:cs="Times New Roman"/>
        </w:rPr>
        <w:t xml:space="preserve"> </w:t>
      </w:r>
      <w:r w:rsidR="0034071D">
        <w:rPr>
          <w:rFonts w:ascii="Times New Roman" w:hAnsi="Times New Roman" w:cs="Times New Roman"/>
        </w:rPr>
        <w:t>Scholars acknowledged the way in which intellectual property has traditionally disenfranchised minority communities.</w:t>
      </w:r>
      <w:bookmarkStart w:id="15" w:name="_Ref151822757"/>
      <w:r w:rsidR="0034071D">
        <w:rPr>
          <w:rStyle w:val="FootnoteReference"/>
          <w:rFonts w:ascii="Times New Roman" w:hAnsi="Times New Roman" w:cs="Times New Roman"/>
        </w:rPr>
        <w:footnoteReference w:id="85"/>
      </w:r>
      <w:bookmarkEnd w:id="15"/>
      <w:r w:rsidR="0034071D">
        <w:rPr>
          <w:rFonts w:ascii="Times New Roman" w:hAnsi="Times New Roman" w:cs="Times New Roman"/>
        </w:rPr>
        <w:t xml:space="preserve"> </w:t>
      </w:r>
      <w:r w:rsidR="001A7BD4">
        <w:rPr>
          <w:rFonts w:ascii="Times New Roman" w:hAnsi="Times New Roman" w:cs="Times New Roman"/>
        </w:rPr>
        <w:t xml:space="preserve"> </w:t>
      </w:r>
      <w:r>
        <w:rPr>
          <w:rFonts w:ascii="Times New Roman" w:hAnsi="Times New Roman" w:cs="Times New Roman"/>
        </w:rPr>
        <w:t xml:space="preserve">The prioritization of financial gain and the </w:t>
      </w:r>
      <w:r>
        <w:rPr>
          <w:rFonts w:ascii="Times New Roman" w:hAnsi="Times New Roman" w:cs="Times New Roman"/>
        </w:rPr>
        <w:lastRenderedPageBreak/>
        <w:t>protection of commercial interests has often been at the expense of broader cultural and social considerations. The resulting impact is that works seen as commercially viable are given precedence over those that are the culturally oriented productions, particularly those from marginalized communities.</w:t>
      </w:r>
      <w:r>
        <w:rPr>
          <w:rStyle w:val="FootnoteReference"/>
          <w:rFonts w:ascii="Times New Roman" w:hAnsi="Times New Roman" w:cs="Times New Roman"/>
        </w:rPr>
        <w:footnoteReference w:id="86"/>
      </w:r>
      <w:r w:rsidR="001A7BD4">
        <w:rPr>
          <w:rFonts w:ascii="Times New Roman" w:hAnsi="Times New Roman" w:cs="Times New Roman"/>
        </w:rPr>
        <w:t xml:space="preserve"> The entrenched values of white superiority has led some to surmise that “society would not generally value a work by a minority artist as much as the same work by a white artist.”</w:t>
      </w:r>
      <w:r w:rsidR="001A7BD4">
        <w:rPr>
          <w:rStyle w:val="FootnoteReference"/>
          <w:rFonts w:ascii="Times New Roman" w:hAnsi="Times New Roman" w:cs="Times New Roman"/>
        </w:rPr>
        <w:footnoteReference w:id="87"/>
      </w:r>
      <w:r w:rsidR="001A7BD4">
        <w:rPr>
          <w:rFonts w:ascii="Times New Roman" w:hAnsi="Times New Roman" w:cs="Times New Roman"/>
        </w:rPr>
        <w:t xml:space="preserve"> As a result, there are instances throughout modern history where white artists who were </w:t>
      </w:r>
      <w:r w:rsidR="00B20376">
        <w:rPr>
          <w:rFonts w:ascii="Times New Roman" w:hAnsi="Times New Roman" w:cs="Times New Roman"/>
        </w:rPr>
        <w:t xml:space="preserve">seen as </w:t>
      </w:r>
      <w:r w:rsidR="001A7BD4">
        <w:rPr>
          <w:rFonts w:ascii="Times New Roman" w:hAnsi="Times New Roman" w:cs="Times New Roman"/>
        </w:rPr>
        <w:t>more “palatable</w:t>
      </w:r>
      <w:r w:rsidR="00B20376">
        <w:rPr>
          <w:rFonts w:ascii="Times New Roman" w:hAnsi="Times New Roman" w:cs="Times New Roman"/>
        </w:rPr>
        <w:t>,</w:t>
      </w:r>
      <w:r w:rsidR="001A7BD4">
        <w:rPr>
          <w:rFonts w:ascii="Times New Roman" w:hAnsi="Times New Roman" w:cs="Times New Roman"/>
        </w:rPr>
        <w:t xml:space="preserve">” </w:t>
      </w:r>
      <w:r w:rsidR="00B20376">
        <w:rPr>
          <w:rFonts w:ascii="Times New Roman" w:hAnsi="Times New Roman" w:cs="Times New Roman"/>
        </w:rPr>
        <w:t xml:space="preserve">were able to </w:t>
      </w:r>
      <w:r w:rsidR="001A7BD4">
        <w:rPr>
          <w:rFonts w:ascii="Times New Roman" w:hAnsi="Times New Roman" w:cs="Times New Roman"/>
        </w:rPr>
        <w:t xml:space="preserve">imitate black artists and reap </w:t>
      </w:r>
      <w:r w:rsidR="00B20376">
        <w:rPr>
          <w:rFonts w:ascii="Times New Roman" w:hAnsi="Times New Roman" w:cs="Times New Roman"/>
        </w:rPr>
        <w:t>vast</w:t>
      </w:r>
      <w:r w:rsidR="001A7BD4">
        <w:rPr>
          <w:rFonts w:ascii="Times New Roman" w:hAnsi="Times New Roman" w:cs="Times New Roman"/>
        </w:rPr>
        <w:t xml:space="preserve"> financial benefits of those creations.</w:t>
      </w:r>
      <w:r w:rsidR="001A7BD4">
        <w:rPr>
          <w:rStyle w:val="FootnoteReference"/>
          <w:rFonts w:ascii="Times New Roman" w:hAnsi="Times New Roman" w:cs="Times New Roman"/>
        </w:rPr>
        <w:footnoteReference w:id="88"/>
      </w:r>
      <w:r w:rsidR="001A7BD4">
        <w:rPr>
          <w:rFonts w:ascii="Times New Roman" w:hAnsi="Times New Roman" w:cs="Times New Roman"/>
        </w:rPr>
        <w:t xml:space="preserve"> According to </w:t>
      </w:r>
      <w:r w:rsidR="007564F4">
        <w:rPr>
          <w:rFonts w:ascii="Times New Roman" w:hAnsi="Times New Roman" w:cs="Times New Roman"/>
        </w:rPr>
        <w:t xml:space="preserve">Professor </w:t>
      </w:r>
      <w:r w:rsidR="001A7BD4">
        <w:rPr>
          <w:rFonts w:ascii="Times New Roman" w:hAnsi="Times New Roman" w:cs="Times New Roman"/>
        </w:rPr>
        <w:t>K.G Green, the lack of adequate protection, or in some instances, complete absence of protection for works by minority creators, “undermines the incentive theory of intellectual property laws.”</w:t>
      </w:r>
      <w:r w:rsidR="001A7BD4">
        <w:rPr>
          <w:rStyle w:val="FootnoteReference"/>
          <w:rFonts w:ascii="Times New Roman" w:hAnsi="Times New Roman" w:cs="Times New Roman"/>
        </w:rPr>
        <w:footnoteReference w:id="89"/>
      </w:r>
      <w:r w:rsidR="001A7BD4">
        <w:rPr>
          <w:rFonts w:ascii="Times New Roman" w:hAnsi="Times New Roman" w:cs="Times New Roman"/>
        </w:rPr>
        <w:t xml:space="preserve"> The “innovation” that is encouraged thus is more as innovation to steal, as opposed to create. </w:t>
      </w:r>
    </w:p>
    <w:p w14:paraId="49919E66" w14:textId="32AF1A46" w:rsidR="001A7BD4" w:rsidRDefault="006B0488" w:rsidP="001A7BD4">
      <w:pPr>
        <w:ind w:firstLine="720"/>
        <w:jc w:val="both"/>
        <w:rPr>
          <w:rFonts w:ascii="Times New Roman" w:hAnsi="Times New Roman" w:cs="Times New Roman"/>
        </w:rPr>
      </w:pPr>
      <w:r>
        <w:rPr>
          <w:rFonts w:ascii="Times New Roman" w:hAnsi="Times New Roman" w:cs="Times New Roman"/>
        </w:rPr>
        <w:t>Likewise, the focus on the individual to serve the common good conflicts with the traditions of many groups, that believe in group or communal creation. In these cultures, the “</w:t>
      </w:r>
      <w:r w:rsidRPr="006B0488">
        <w:rPr>
          <w:rFonts w:ascii="Times New Roman" w:hAnsi="Times New Roman" w:cs="Times New Roman"/>
        </w:rPr>
        <w:t>aesthetic and spiritual rewards, rather than economic</w:t>
      </w:r>
      <w:r>
        <w:rPr>
          <w:rFonts w:ascii="Times New Roman" w:hAnsi="Times New Roman" w:cs="Times New Roman"/>
        </w:rPr>
        <w:t xml:space="preserve"> </w:t>
      </w:r>
      <w:r w:rsidRPr="006B0488">
        <w:rPr>
          <w:rFonts w:ascii="Times New Roman" w:hAnsi="Times New Roman" w:cs="Times New Roman"/>
        </w:rPr>
        <w:t>rewards, may be a primary motivator for creating art</w:t>
      </w:r>
      <w:r>
        <w:rPr>
          <w:rFonts w:ascii="Times New Roman" w:hAnsi="Times New Roman" w:cs="Times New Roman"/>
        </w:rPr>
        <w:t>.”</w:t>
      </w:r>
      <w:r>
        <w:rPr>
          <w:rStyle w:val="FootnoteReference"/>
          <w:rFonts w:ascii="Times New Roman" w:hAnsi="Times New Roman" w:cs="Times New Roman"/>
        </w:rPr>
        <w:footnoteReference w:id="90"/>
      </w:r>
      <w:r>
        <w:rPr>
          <w:rFonts w:ascii="Times New Roman" w:hAnsi="Times New Roman" w:cs="Times New Roman"/>
        </w:rPr>
        <w:t xml:space="preserve"> </w:t>
      </w:r>
      <w:r w:rsidR="001A7BD4">
        <w:rPr>
          <w:rFonts w:ascii="Times New Roman" w:hAnsi="Times New Roman" w:cs="Times New Roman"/>
        </w:rPr>
        <w:t xml:space="preserve"> </w:t>
      </w:r>
      <w:r>
        <w:rPr>
          <w:rFonts w:ascii="Times New Roman" w:hAnsi="Times New Roman" w:cs="Times New Roman"/>
        </w:rPr>
        <w:t xml:space="preserve">Copyright law has aided in the deprivation of </w:t>
      </w:r>
      <w:r w:rsidR="007564F4">
        <w:rPr>
          <w:rFonts w:ascii="Times New Roman" w:hAnsi="Times New Roman" w:cs="Times New Roman"/>
        </w:rPr>
        <w:t>unquantifiable</w:t>
      </w:r>
      <w:r>
        <w:rPr>
          <w:rFonts w:ascii="Times New Roman" w:hAnsi="Times New Roman" w:cs="Times New Roman"/>
        </w:rPr>
        <w:t xml:space="preserve"> </w:t>
      </w:r>
      <w:r w:rsidR="007564F4">
        <w:rPr>
          <w:rFonts w:ascii="Times New Roman" w:hAnsi="Times New Roman" w:cs="Times New Roman"/>
        </w:rPr>
        <w:t>amount</w:t>
      </w:r>
      <w:r>
        <w:rPr>
          <w:rFonts w:ascii="Times New Roman" w:hAnsi="Times New Roman" w:cs="Times New Roman"/>
        </w:rPr>
        <w:t xml:space="preserve"> in royalties and other revenues for black </w:t>
      </w:r>
      <w:r w:rsidR="001A7BD4">
        <w:rPr>
          <w:rFonts w:ascii="Times New Roman" w:hAnsi="Times New Roman" w:cs="Times New Roman"/>
        </w:rPr>
        <w:t>Americans</w:t>
      </w:r>
      <w:r>
        <w:rPr>
          <w:rFonts w:ascii="Times New Roman" w:hAnsi="Times New Roman" w:cs="Times New Roman"/>
        </w:rPr>
        <w:t>.</w:t>
      </w:r>
      <w:r>
        <w:rPr>
          <w:rStyle w:val="FootnoteReference"/>
          <w:rFonts w:ascii="Times New Roman" w:hAnsi="Times New Roman" w:cs="Times New Roman"/>
        </w:rPr>
        <w:footnoteReference w:id="91"/>
      </w:r>
      <w:r>
        <w:rPr>
          <w:rFonts w:ascii="Times New Roman" w:hAnsi="Times New Roman" w:cs="Times New Roman"/>
        </w:rPr>
        <w:t xml:space="preserve">  As Green rightfully </w:t>
      </w:r>
      <w:r w:rsidR="007564F4">
        <w:rPr>
          <w:rFonts w:ascii="Times New Roman" w:hAnsi="Times New Roman" w:cs="Times New Roman"/>
        </w:rPr>
        <w:t>expressed</w:t>
      </w:r>
      <w:r>
        <w:rPr>
          <w:rFonts w:ascii="Times New Roman" w:hAnsi="Times New Roman" w:cs="Times New Roman"/>
        </w:rPr>
        <w:t xml:space="preserve"> “</w:t>
      </w:r>
      <w:r w:rsidRPr="006B0488">
        <w:rPr>
          <w:rFonts w:ascii="Times New Roman" w:hAnsi="Times New Roman" w:cs="Times New Roman"/>
        </w:rPr>
        <w:t>prolific exploitation of Black artists</w:t>
      </w:r>
      <w:r>
        <w:rPr>
          <w:rFonts w:ascii="Times New Roman" w:hAnsi="Times New Roman" w:cs="Times New Roman"/>
        </w:rPr>
        <w:t xml:space="preserve"> </w:t>
      </w:r>
      <w:r w:rsidRPr="006B0488">
        <w:rPr>
          <w:rFonts w:ascii="Times New Roman" w:hAnsi="Times New Roman" w:cs="Times New Roman"/>
        </w:rPr>
        <w:t>casts doubt on the value and neutrality of legally sanctioned</w:t>
      </w:r>
      <w:r>
        <w:rPr>
          <w:rFonts w:ascii="Times New Roman" w:hAnsi="Times New Roman" w:cs="Times New Roman"/>
        </w:rPr>
        <w:t xml:space="preserve"> </w:t>
      </w:r>
      <w:r w:rsidRPr="006B0488">
        <w:rPr>
          <w:rFonts w:ascii="Times New Roman" w:hAnsi="Times New Roman" w:cs="Times New Roman"/>
        </w:rPr>
        <w:t>economic incentives.</w:t>
      </w:r>
      <w:r>
        <w:rPr>
          <w:rFonts w:ascii="Times New Roman" w:hAnsi="Times New Roman" w:cs="Times New Roman"/>
        </w:rPr>
        <w:t>”</w:t>
      </w:r>
      <w:r>
        <w:rPr>
          <w:rStyle w:val="FootnoteReference"/>
          <w:rFonts w:ascii="Times New Roman" w:hAnsi="Times New Roman" w:cs="Times New Roman"/>
        </w:rPr>
        <w:footnoteReference w:id="92"/>
      </w:r>
      <w:r>
        <w:rPr>
          <w:rFonts w:ascii="Times New Roman" w:hAnsi="Times New Roman" w:cs="Times New Roman"/>
        </w:rPr>
        <w:t xml:space="preserve"> Copyright law does not protect the creative fruits of many labors of non-dominant cultures. Black </w:t>
      </w:r>
      <w:r w:rsidR="0034071D">
        <w:rPr>
          <w:rFonts w:ascii="Times New Roman" w:hAnsi="Times New Roman" w:cs="Times New Roman"/>
        </w:rPr>
        <w:t>Americans</w:t>
      </w:r>
      <w:r>
        <w:rPr>
          <w:rFonts w:ascii="Times New Roman" w:hAnsi="Times New Roman" w:cs="Times New Roman"/>
        </w:rPr>
        <w:t>, in particular, have endured disproportionate economic and cultural exploitation and appropriation.</w:t>
      </w:r>
      <w:r>
        <w:rPr>
          <w:rStyle w:val="FootnoteReference"/>
          <w:rFonts w:ascii="Times New Roman" w:hAnsi="Times New Roman" w:cs="Times New Roman"/>
        </w:rPr>
        <w:footnoteReference w:id="93"/>
      </w:r>
      <w:r>
        <w:rPr>
          <w:rFonts w:ascii="Times New Roman" w:hAnsi="Times New Roman" w:cs="Times New Roman"/>
        </w:rPr>
        <w:t xml:space="preserve"> According </w:t>
      </w:r>
      <w:r w:rsidR="007564F4">
        <w:rPr>
          <w:rFonts w:ascii="Times New Roman" w:hAnsi="Times New Roman" w:cs="Times New Roman"/>
        </w:rPr>
        <w:t>to</w:t>
      </w:r>
      <w:r>
        <w:rPr>
          <w:rFonts w:ascii="Times New Roman" w:hAnsi="Times New Roman" w:cs="Times New Roman"/>
        </w:rPr>
        <w:t xml:space="preserve"> Green, despite these </w:t>
      </w:r>
      <w:r w:rsidR="0034071D">
        <w:rPr>
          <w:rFonts w:ascii="Times New Roman" w:hAnsi="Times New Roman" w:cs="Times New Roman"/>
        </w:rPr>
        <w:t>disproportionate</w:t>
      </w:r>
      <w:r>
        <w:rPr>
          <w:rFonts w:ascii="Times New Roman" w:hAnsi="Times New Roman" w:cs="Times New Roman"/>
        </w:rPr>
        <w:t xml:space="preserve"> impacts, Black artists persisted to create original artistic works, even without compensation.</w:t>
      </w:r>
      <w:r>
        <w:rPr>
          <w:rStyle w:val="FootnoteReference"/>
          <w:rFonts w:ascii="Times New Roman" w:hAnsi="Times New Roman" w:cs="Times New Roman"/>
        </w:rPr>
        <w:footnoteReference w:id="94"/>
      </w:r>
      <w:r>
        <w:rPr>
          <w:rFonts w:ascii="Times New Roman" w:hAnsi="Times New Roman" w:cs="Times New Roman"/>
        </w:rPr>
        <w:t xml:space="preserve"> For example, American slaves created “an impressive body of musical and artistic work, which like their labor, went uncompensated.”</w:t>
      </w:r>
      <w:r>
        <w:rPr>
          <w:rStyle w:val="FootnoteReference"/>
          <w:rFonts w:ascii="Times New Roman" w:hAnsi="Times New Roman" w:cs="Times New Roman"/>
        </w:rPr>
        <w:footnoteReference w:id="95"/>
      </w:r>
      <w:r>
        <w:rPr>
          <w:rFonts w:ascii="Times New Roman" w:hAnsi="Times New Roman" w:cs="Times New Roman"/>
        </w:rPr>
        <w:t xml:space="preserve"> As a result, Green implies that individuals from non-dominant cultures similarly produce works even in the absen</w:t>
      </w:r>
      <w:r w:rsidR="001A7BD4">
        <w:rPr>
          <w:rFonts w:ascii="Times New Roman" w:hAnsi="Times New Roman" w:cs="Times New Roman"/>
        </w:rPr>
        <w:t>c</w:t>
      </w:r>
      <w:r>
        <w:rPr>
          <w:rFonts w:ascii="Times New Roman" w:hAnsi="Times New Roman" w:cs="Times New Roman"/>
        </w:rPr>
        <w:t>e of pecuniary incentives.</w:t>
      </w:r>
      <w:r>
        <w:rPr>
          <w:rStyle w:val="FootnoteReference"/>
          <w:rFonts w:ascii="Times New Roman" w:hAnsi="Times New Roman" w:cs="Times New Roman"/>
        </w:rPr>
        <w:footnoteReference w:id="96"/>
      </w:r>
      <w:r>
        <w:rPr>
          <w:rFonts w:ascii="Times New Roman" w:hAnsi="Times New Roman" w:cs="Times New Roman"/>
        </w:rPr>
        <w:t xml:space="preserve"> </w:t>
      </w:r>
    </w:p>
    <w:p w14:paraId="6AC8749D" w14:textId="028FC17B" w:rsidR="001A7BD4" w:rsidRDefault="001A7BD4" w:rsidP="00F540A5">
      <w:pPr>
        <w:ind w:firstLine="720"/>
        <w:jc w:val="both"/>
        <w:rPr>
          <w:rFonts w:ascii="Times New Roman" w:hAnsi="Times New Roman" w:cs="Times New Roman"/>
        </w:rPr>
      </w:pPr>
      <w:r>
        <w:rPr>
          <w:rFonts w:ascii="Times New Roman" w:hAnsi="Times New Roman" w:cs="Times New Roman"/>
        </w:rPr>
        <w:t>Copyright law is limiting the cultural and artistic contribution of these marginalized groups through the over-incentivization of dominant group creative output. While wealthy males are the best represented group in copyright.</w:t>
      </w:r>
      <w:r>
        <w:rPr>
          <w:rStyle w:val="FootnoteReference"/>
          <w:rFonts w:ascii="Times New Roman" w:hAnsi="Times New Roman" w:cs="Times New Roman"/>
        </w:rPr>
        <w:footnoteReference w:id="97"/>
      </w:r>
      <w:r>
        <w:rPr>
          <w:rFonts w:ascii="Times New Roman" w:hAnsi="Times New Roman" w:cs="Times New Roman"/>
        </w:rPr>
        <w:t xml:space="preserve"> A study by Bob </w:t>
      </w:r>
      <w:r w:rsidRPr="001A7BD4">
        <w:rPr>
          <w:rFonts w:ascii="Times New Roman" w:hAnsi="Times New Roman" w:cs="Times New Roman"/>
        </w:rPr>
        <w:t xml:space="preserve">Bob Brauneis and Dotan Oliar </w:t>
      </w:r>
      <w:r>
        <w:rPr>
          <w:rFonts w:ascii="Times New Roman" w:hAnsi="Times New Roman" w:cs="Times New Roman"/>
        </w:rPr>
        <w:t>exposed</w:t>
      </w:r>
      <w:r w:rsidRPr="001A7BD4">
        <w:rPr>
          <w:rFonts w:ascii="Times New Roman" w:hAnsi="Times New Roman" w:cs="Times New Roman"/>
        </w:rPr>
        <w:t xml:space="preserve"> </w:t>
      </w:r>
      <w:r>
        <w:rPr>
          <w:rFonts w:ascii="Times New Roman" w:hAnsi="Times New Roman" w:cs="Times New Roman"/>
        </w:rPr>
        <w:t xml:space="preserve">a </w:t>
      </w:r>
      <w:r>
        <w:rPr>
          <w:rFonts w:ascii="Times New Roman" w:hAnsi="Times New Roman" w:cs="Times New Roman"/>
        </w:rPr>
        <w:lastRenderedPageBreak/>
        <w:t xml:space="preserve">significant </w:t>
      </w:r>
      <w:r w:rsidRPr="001A7BD4">
        <w:rPr>
          <w:rFonts w:ascii="Times New Roman" w:hAnsi="Times New Roman" w:cs="Times New Roman"/>
        </w:rPr>
        <w:t>overrepresent</w:t>
      </w:r>
      <w:r>
        <w:rPr>
          <w:rFonts w:ascii="Times New Roman" w:hAnsi="Times New Roman" w:cs="Times New Roman"/>
        </w:rPr>
        <w:t>ation of white copyright owners</w:t>
      </w:r>
      <w:r w:rsidRPr="001A7BD4">
        <w:rPr>
          <w:rFonts w:ascii="Times New Roman" w:hAnsi="Times New Roman" w:cs="Times New Roman"/>
        </w:rPr>
        <w:t xml:space="preserve"> in copyright registrations</w:t>
      </w:r>
      <w:r>
        <w:rPr>
          <w:rFonts w:ascii="Times New Roman" w:hAnsi="Times New Roman" w:cs="Times New Roman"/>
        </w:rPr>
        <w:t>.</w:t>
      </w:r>
      <w:bookmarkStart w:id="16" w:name="_Ref151816741"/>
      <w:r>
        <w:rPr>
          <w:rStyle w:val="FootnoteReference"/>
          <w:rFonts w:ascii="Times New Roman" w:hAnsi="Times New Roman" w:cs="Times New Roman"/>
        </w:rPr>
        <w:footnoteReference w:id="98"/>
      </w:r>
      <w:bookmarkEnd w:id="16"/>
      <w:r>
        <w:rPr>
          <w:rFonts w:ascii="Times New Roman" w:hAnsi="Times New Roman" w:cs="Times New Roman"/>
        </w:rPr>
        <w:t xml:space="preserve"> The study revealed that Hispanic, Asian and Pacific Islanders, American Indians, amongst other ethnic minorities.</w:t>
      </w:r>
      <w:r>
        <w:rPr>
          <w:rStyle w:val="FootnoteReference"/>
          <w:rFonts w:ascii="Times New Roman" w:hAnsi="Times New Roman" w:cs="Times New Roman"/>
        </w:rPr>
        <w:footnoteReference w:id="99"/>
      </w:r>
      <w:r>
        <w:rPr>
          <w:rFonts w:ascii="Times New Roman" w:hAnsi="Times New Roman" w:cs="Times New Roman"/>
        </w:rPr>
        <w:t xml:space="preserve"> Women are also underrepresented in copyright ownership.</w:t>
      </w:r>
      <w:r>
        <w:rPr>
          <w:rStyle w:val="FootnoteReference"/>
          <w:rFonts w:ascii="Times New Roman" w:hAnsi="Times New Roman" w:cs="Times New Roman"/>
        </w:rPr>
        <w:footnoteReference w:id="100"/>
      </w:r>
      <w:r>
        <w:rPr>
          <w:rFonts w:ascii="Times New Roman" w:hAnsi="Times New Roman" w:cs="Times New Roman"/>
        </w:rPr>
        <w:t xml:space="preserve"> Based on these metrics, the incentive rationale appears to favor white males, while failing to offer equitable opportunities for minority groups. For </w:t>
      </w:r>
      <w:r w:rsidRPr="001A7BD4">
        <w:rPr>
          <w:rFonts w:ascii="Times New Roman" w:hAnsi="Times New Roman" w:cs="Times New Roman"/>
        </w:rPr>
        <w:t>Plamondon Bair</w:t>
      </w:r>
      <w:r>
        <w:rPr>
          <w:rFonts w:ascii="Times New Roman" w:hAnsi="Times New Roman" w:cs="Times New Roman"/>
        </w:rPr>
        <w:t>, these numbers demonstrate two shortfalls for the incentive theory. First, intellectual property may be over-incentivizing wealthy white males.</w:t>
      </w:r>
      <w:r>
        <w:rPr>
          <w:rStyle w:val="FootnoteReference"/>
          <w:rFonts w:ascii="Times New Roman" w:hAnsi="Times New Roman" w:cs="Times New Roman"/>
        </w:rPr>
        <w:footnoteReference w:id="101"/>
      </w:r>
      <w:r>
        <w:rPr>
          <w:rFonts w:ascii="Times New Roman" w:hAnsi="Times New Roman" w:cs="Times New Roman"/>
        </w:rPr>
        <w:t xml:space="preserve"> Second, since creative works reflect the backgrounds and experiences of their creators, there is likely a disproportionate of works reflecting particular demographic groups.</w:t>
      </w:r>
      <w:r>
        <w:rPr>
          <w:rStyle w:val="FootnoteReference"/>
          <w:rFonts w:ascii="Times New Roman" w:hAnsi="Times New Roman" w:cs="Times New Roman"/>
        </w:rPr>
        <w:footnoteReference w:id="102"/>
      </w:r>
      <w:r>
        <w:rPr>
          <w:rFonts w:ascii="Times New Roman" w:hAnsi="Times New Roman" w:cs="Times New Roman"/>
        </w:rPr>
        <w:t xml:space="preserve"> </w:t>
      </w:r>
      <w:r w:rsidR="00F540A5">
        <w:rPr>
          <w:rFonts w:ascii="Times New Roman" w:hAnsi="Times New Roman" w:cs="Times New Roman"/>
        </w:rPr>
        <w:t>The multiple societal harms that arise from the underrepresentation of these groups negates the efficacy of the incentive narrative. If minority populations are not represented in these creations, society is collectively missing a diverse range of creative output. I</w:t>
      </w:r>
      <w:r w:rsidR="00F540A5" w:rsidRPr="00F540A5">
        <w:rPr>
          <w:rFonts w:ascii="Times New Roman" w:hAnsi="Times New Roman" w:cs="Times New Roman"/>
        </w:rPr>
        <w:t xml:space="preserve">f the contributions of these groups are necessary to achieve the </w:t>
      </w:r>
      <w:r w:rsidR="00F540A5">
        <w:rPr>
          <w:rFonts w:ascii="Times New Roman" w:hAnsi="Times New Roman" w:cs="Times New Roman"/>
        </w:rPr>
        <w:t>incentivization goals</w:t>
      </w:r>
      <w:r w:rsidR="00F540A5" w:rsidRPr="00F540A5">
        <w:rPr>
          <w:rFonts w:ascii="Times New Roman" w:hAnsi="Times New Roman" w:cs="Times New Roman"/>
        </w:rPr>
        <w:t xml:space="preserve"> of copyright, then this </w:t>
      </w:r>
      <w:r w:rsidR="00F540A5">
        <w:rPr>
          <w:rFonts w:ascii="Times New Roman" w:hAnsi="Times New Roman" w:cs="Times New Roman"/>
        </w:rPr>
        <w:t>representation</w:t>
      </w:r>
      <w:r w:rsidR="00F540A5" w:rsidRPr="00F540A5">
        <w:rPr>
          <w:rFonts w:ascii="Times New Roman" w:hAnsi="Times New Roman" w:cs="Times New Roman"/>
        </w:rPr>
        <w:t xml:space="preserve"> denotes a significant </w:t>
      </w:r>
      <w:r w:rsidR="00F540A5">
        <w:rPr>
          <w:rFonts w:ascii="Times New Roman" w:hAnsi="Times New Roman" w:cs="Times New Roman"/>
        </w:rPr>
        <w:t>failure</w:t>
      </w:r>
      <w:r w:rsidR="00F540A5" w:rsidRPr="00F540A5">
        <w:rPr>
          <w:rFonts w:ascii="Times New Roman" w:hAnsi="Times New Roman" w:cs="Times New Roman"/>
        </w:rPr>
        <w:t>.</w:t>
      </w:r>
      <w:r w:rsidR="00F540A5">
        <w:rPr>
          <w:rStyle w:val="FootnoteReference"/>
          <w:rFonts w:ascii="Times New Roman" w:hAnsi="Times New Roman" w:cs="Times New Roman"/>
        </w:rPr>
        <w:footnoteReference w:id="103"/>
      </w:r>
    </w:p>
    <w:p w14:paraId="22EDA4BB" w14:textId="5F38ED52" w:rsidR="00F540A5" w:rsidRPr="00DF489F" w:rsidRDefault="00DF489F" w:rsidP="00F540A5">
      <w:pPr>
        <w:ind w:firstLine="720"/>
        <w:jc w:val="both"/>
        <w:rPr>
          <w:rFonts w:ascii="Times New Roman" w:hAnsi="Times New Roman" w:cs="Times New Roman"/>
        </w:rPr>
      </w:pPr>
      <w:r>
        <w:rPr>
          <w:rFonts w:ascii="Times New Roman" w:hAnsi="Times New Roman" w:cs="Times New Roman"/>
        </w:rPr>
        <w:t xml:space="preserve">The economic incentive theory represents only a piece of the complex puzzle that defines the contours of copyright law. A dynamic and responsive approach to inequalities derived from copyright law require consideration of factors such as social relations, cultural diversity, social justice, and distributive justice. By acknowledging the capability of copyright law to foster social relations and shape social obligations, copyright law can better serve the broader interests of the public. </w:t>
      </w:r>
    </w:p>
    <w:p w14:paraId="090CF991" w14:textId="77777777" w:rsidR="001A7BD4" w:rsidRPr="006F1E0C" w:rsidRDefault="001A7BD4" w:rsidP="00DF489F">
      <w:pPr>
        <w:jc w:val="both"/>
        <w:rPr>
          <w:rFonts w:ascii="Times New Roman" w:hAnsi="Times New Roman" w:cs="Times New Roman"/>
        </w:rPr>
      </w:pPr>
    </w:p>
    <w:p w14:paraId="6CF28897" w14:textId="17F393DF" w:rsidR="00D22FE2" w:rsidRPr="006F1E0C" w:rsidRDefault="005B2681" w:rsidP="002C691E">
      <w:pPr>
        <w:pStyle w:val="ListParagraph"/>
        <w:numPr>
          <w:ilvl w:val="0"/>
          <w:numId w:val="13"/>
        </w:numPr>
        <w:rPr>
          <w:rFonts w:ascii="Times New Roman" w:hAnsi="Times New Roman" w:cs="Times New Roman"/>
          <w:b/>
          <w:bCs/>
        </w:rPr>
      </w:pPr>
      <w:r w:rsidRPr="006F1E0C">
        <w:rPr>
          <w:rFonts w:ascii="Times New Roman" w:hAnsi="Times New Roman" w:cs="Times New Roman"/>
          <w:b/>
          <w:bCs/>
        </w:rPr>
        <w:t xml:space="preserve">PROGRESSIVE PROPERTY THEORY </w:t>
      </w:r>
    </w:p>
    <w:p w14:paraId="3E553E95" w14:textId="77777777" w:rsidR="0034071D" w:rsidRDefault="0034071D" w:rsidP="0034071D">
      <w:pPr>
        <w:jc w:val="both"/>
        <w:rPr>
          <w:rFonts w:ascii="Times New Roman" w:hAnsi="Times New Roman" w:cs="Times New Roman"/>
        </w:rPr>
      </w:pPr>
    </w:p>
    <w:p w14:paraId="58DA6A62" w14:textId="6690B1F8" w:rsidR="0034071D" w:rsidRDefault="007564F4" w:rsidP="00F02FE3">
      <w:pPr>
        <w:ind w:firstLine="720"/>
        <w:jc w:val="both"/>
        <w:rPr>
          <w:rFonts w:ascii="Times New Roman" w:hAnsi="Times New Roman" w:cs="Times New Roman"/>
        </w:rPr>
      </w:pPr>
      <w:r w:rsidRPr="006F1E0C">
        <w:rPr>
          <w:rFonts w:ascii="Times New Roman" w:hAnsi="Times New Roman" w:cs="Times New Roman"/>
        </w:rPr>
        <w:t xml:space="preserve">The 1971 New Jersey Supreme Court decision of </w:t>
      </w:r>
      <w:r w:rsidRPr="0034071D">
        <w:rPr>
          <w:rFonts w:ascii="Times New Roman" w:hAnsi="Times New Roman" w:cs="Times New Roman"/>
          <w:i/>
          <w:iCs/>
        </w:rPr>
        <w:t>State v. Shack</w:t>
      </w:r>
      <w:r w:rsidRPr="006F1E0C">
        <w:rPr>
          <w:rFonts w:ascii="Times New Roman" w:hAnsi="Times New Roman" w:cs="Times New Roman"/>
        </w:rPr>
        <w:t xml:space="preserve"> </w:t>
      </w:r>
      <w:r>
        <w:rPr>
          <w:rFonts w:ascii="Times New Roman" w:hAnsi="Times New Roman" w:cs="Times New Roman"/>
        </w:rPr>
        <w:t xml:space="preserve">marked a </w:t>
      </w:r>
      <w:r w:rsidRPr="006F1E0C">
        <w:rPr>
          <w:rFonts w:ascii="Times New Roman" w:hAnsi="Times New Roman" w:cs="Times New Roman"/>
        </w:rPr>
        <w:t xml:space="preserve">fundamental </w:t>
      </w:r>
      <w:r>
        <w:rPr>
          <w:rFonts w:ascii="Times New Roman" w:hAnsi="Times New Roman" w:cs="Times New Roman"/>
        </w:rPr>
        <w:t>shift</w:t>
      </w:r>
      <w:r w:rsidRPr="006F1E0C">
        <w:rPr>
          <w:rFonts w:ascii="Times New Roman" w:hAnsi="Times New Roman" w:cs="Times New Roman"/>
        </w:rPr>
        <w:t xml:space="preserve"> in property law jurisprudence.</w:t>
      </w:r>
      <w:r>
        <w:rPr>
          <w:rStyle w:val="FootnoteReference"/>
          <w:rFonts w:ascii="Times New Roman" w:hAnsi="Times New Roman" w:cs="Times New Roman"/>
        </w:rPr>
        <w:footnoteReference w:id="104"/>
      </w:r>
      <w:r w:rsidRPr="006F1E0C">
        <w:rPr>
          <w:rFonts w:ascii="Times New Roman" w:hAnsi="Times New Roman" w:cs="Times New Roman"/>
        </w:rPr>
        <w:t xml:space="preserve"> </w:t>
      </w:r>
      <w:r>
        <w:rPr>
          <w:rFonts w:ascii="Times New Roman" w:hAnsi="Times New Roman" w:cs="Times New Roman"/>
        </w:rPr>
        <w:t xml:space="preserve"> Departing from </w:t>
      </w:r>
      <w:r w:rsidRPr="006F1E0C">
        <w:rPr>
          <w:rFonts w:ascii="Times New Roman" w:hAnsi="Times New Roman" w:cs="Times New Roman"/>
        </w:rPr>
        <w:t xml:space="preserve">Blackstonian absolutism </w:t>
      </w:r>
      <w:r>
        <w:rPr>
          <w:rFonts w:ascii="Times New Roman" w:hAnsi="Times New Roman" w:cs="Times New Roman"/>
        </w:rPr>
        <w:t>to a</w:t>
      </w:r>
      <w:r w:rsidRPr="006F1E0C">
        <w:rPr>
          <w:rFonts w:ascii="Times New Roman" w:hAnsi="Times New Roman" w:cs="Times New Roman"/>
        </w:rPr>
        <w:t xml:space="preserve"> more socially </w:t>
      </w:r>
      <w:r>
        <w:rPr>
          <w:rFonts w:ascii="Times New Roman" w:hAnsi="Times New Roman" w:cs="Times New Roman"/>
        </w:rPr>
        <w:t>e</w:t>
      </w:r>
      <w:r w:rsidRPr="006F1E0C">
        <w:rPr>
          <w:rFonts w:ascii="Times New Roman" w:hAnsi="Times New Roman" w:cs="Times New Roman"/>
        </w:rPr>
        <w:t>nlighten</w:t>
      </w:r>
      <w:r>
        <w:rPr>
          <w:rFonts w:ascii="Times New Roman" w:hAnsi="Times New Roman" w:cs="Times New Roman"/>
        </w:rPr>
        <w:t>ed</w:t>
      </w:r>
      <w:r w:rsidRPr="006F1E0C">
        <w:rPr>
          <w:rFonts w:ascii="Times New Roman" w:hAnsi="Times New Roman" w:cs="Times New Roman"/>
        </w:rPr>
        <w:t xml:space="preserve"> idea of property ownership</w:t>
      </w:r>
      <w:r>
        <w:rPr>
          <w:rFonts w:ascii="Times New Roman" w:hAnsi="Times New Roman" w:cs="Times New Roman"/>
        </w:rPr>
        <w:t xml:space="preserve">, </w:t>
      </w:r>
      <w:r w:rsidRPr="006F1E0C">
        <w:rPr>
          <w:rFonts w:ascii="Times New Roman" w:hAnsi="Times New Roman" w:cs="Times New Roman"/>
        </w:rPr>
        <w:t>the court held that the owner’s rights were limited, as “[p]roperty rights serve human values.”</w:t>
      </w:r>
      <w:r w:rsidRPr="006F1E0C">
        <w:rPr>
          <w:rStyle w:val="FootnoteReference"/>
          <w:rFonts w:ascii="Times New Roman" w:hAnsi="Times New Roman" w:cs="Times New Roman"/>
        </w:rPr>
        <w:footnoteReference w:id="105"/>
      </w:r>
      <w:r w:rsidRPr="006F1E0C">
        <w:rPr>
          <w:rFonts w:ascii="Times New Roman" w:hAnsi="Times New Roman" w:cs="Times New Roman"/>
        </w:rPr>
        <w:t xml:space="preserve"> </w:t>
      </w:r>
      <w:r>
        <w:rPr>
          <w:rFonts w:ascii="Times New Roman" w:hAnsi="Times New Roman" w:cs="Times New Roman"/>
        </w:rPr>
        <w:t>The decision is significant</w:t>
      </w:r>
      <w:r w:rsidRPr="006F1E0C">
        <w:rPr>
          <w:rFonts w:ascii="Times New Roman" w:hAnsi="Times New Roman" w:cs="Times New Roman"/>
        </w:rPr>
        <w:t xml:space="preserve"> because it represents the acknowledgment that property rights will inevitably conflict with other vital interests, such as health, liberty, civil rights</w:t>
      </w:r>
      <w:r w:rsidR="00F02FE3">
        <w:rPr>
          <w:rFonts w:ascii="Times New Roman" w:hAnsi="Times New Roman" w:cs="Times New Roman"/>
        </w:rPr>
        <w:t>, and most notably economic interests</w:t>
      </w:r>
      <w:r w:rsidRPr="006F1E0C">
        <w:rPr>
          <w:rFonts w:ascii="Times New Roman" w:hAnsi="Times New Roman" w:cs="Times New Roman"/>
        </w:rPr>
        <w:t>.</w:t>
      </w:r>
      <w:r w:rsidRPr="006F1E0C">
        <w:rPr>
          <w:rStyle w:val="FootnoteReference"/>
          <w:rFonts w:ascii="Times New Roman" w:hAnsi="Times New Roman" w:cs="Times New Roman"/>
        </w:rPr>
        <w:footnoteReference w:id="106"/>
      </w:r>
      <w:r w:rsidRPr="006F1E0C">
        <w:rPr>
          <w:rFonts w:ascii="Times New Roman" w:hAnsi="Times New Roman" w:cs="Times New Roman"/>
        </w:rPr>
        <w:t xml:space="preserve">  </w:t>
      </w:r>
      <w:r w:rsidR="00F02FE3">
        <w:rPr>
          <w:rFonts w:ascii="Times New Roman" w:hAnsi="Times New Roman" w:cs="Times New Roman"/>
        </w:rPr>
        <w:t xml:space="preserve"> </w:t>
      </w:r>
      <w:r w:rsidR="00F02FE3" w:rsidRPr="00B20376">
        <w:rPr>
          <w:rFonts w:ascii="Times New Roman" w:hAnsi="Times New Roman" w:cs="Times New Roman"/>
          <w:i/>
          <w:iCs/>
        </w:rPr>
        <w:t>State v. Shack</w:t>
      </w:r>
      <w:r w:rsidR="00F02FE3">
        <w:rPr>
          <w:rFonts w:ascii="Times New Roman" w:hAnsi="Times New Roman" w:cs="Times New Roman"/>
        </w:rPr>
        <w:t xml:space="preserve"> is considered a </w:t>
      </w:r>
      <w:r w:rsidR="00F02FE3">
        <w:rPr>
          <w:rFonts w:ascii="Times New Roman" w:hAnsi="Times New Roman" w:cs="Times New Roman"/>
        </w:rPr>
        <w:lastRenderedPageBreak/>
        <w:t>“progressive icon” in property law,</w:t>
      </w:r>
      <w:r w:rsidR="00F02FE3">
        <w:rPr>
          <w:rStyle w:val="FootnoteReference"/>
          <w:rFonts w:ascii="Times New Roman" w:hAnsi="Times New Roman" w:cs="Times New Roman"/>
        </w:rPr>
        <w:footnoteReference w:id="107"/>
      </w:r>
      <w:r w:rsidR="00F02FE3">
        <w:rPr>
          <w:rFonts w:ascii="Times New Roman" w:hAnsi="Times New Roman" w:cs="Times New Roman"/>
        </w:rPr>
        <w:t xml:space="preserve"> given its purported protection of values and norms of non-owners. Progressive scholars</w:t>
      </w:r>
      <w:r w:rsidR="00291FAB" w:rsidRPr="006F1E0C">
        <w:rPr>
          <w:rFonts w:ascii="Times New Roman" w:hAnsi="Times New Roman" w:cs="Times New Roman"/>
        </w:rPr>
        <w:t xml:space="preserve"> </w:t>
      </w:r>
      <w:r w:rsidR="00F02FE3">
        <w:rPr>
          <w:rFonts w:ascii="Times New Roman" w:hAnsi="Times New Roman" w:cs="Times New Roman"/>
        </w:rPr>
        <w:t xml:space="preserve">utilized </w:t>
      </w:r>
      <w:r w:rsidR="00F02FE3" w:rsidRPr="00B20376">
        <w:rPr>
          <w:rFonts w:ascii="Times New Roman" w:hAnsi="Times New Roman" w:cs="Times New Roman"/>
          <w:i/>
          <w:iCs/>
        </w:rPr>
        <w:t>State v. Shack</w:t>
      </w:r>
      <w:r w:rsidR="00F02FE3">
        <w:rPr>
          <w:rFonts w:ascii="Times New Roman" w:hAnsi="Times New Roman" w:cs="Times New Roman"/>
        </w:rPr>
        <w:t xml:space="preserve"> as a way to</w:t>
      </w:r>
      <w:r w:rsidR="00D24E05" w:rsidRPr="006F1E0C">
        <w:rPr>
          <w:rFonts w:ascii="Times New Roman" w:hAnsi="Times New Roman" w:cs="Times New Roman"/>
        </w:rPr>
        <w:t xml:space="preserve"> critique </w:t>
      </w:r>
      <w:r w:rsidR="00291FAB" w:rsidRPr="006F1E0C">
        <w:rPr>
          <w:rFonts w:ascii="Times New Roman" w:hAnsi="Times New Roman" w:cs="Times New Roman"/>
        </w:rPr>
        <w:t>the prevailing influence of law and economics on existing property law canon. The</w:t>
      </w:r>
      <w:r w:rsidR="00F02FE3">
        <w:rPr>
          <w:rFonts w:ascii="Times New Roman" w:hAnsi="Times New Roman" w:cs="Times New Roman"/>
        </w:rPr>
        <w:t>se</w:t>
      </w:r>
      <w:r w:rsidR="00291FAB" w:rsidRPr="006F1E0C">
        <w:rPr>
          <w:rFonts w:ascii="Times New Roman" w:hAnsi="Times New Roman" w:cs="Times New Roman"/>
        </w:rPr>
        <w:t xml:space="preserve"> progressive scholars advocate</w:t>
      </w:r>
      <w:r w:rsidR="00F02FE3">
        <w:rPr>
          <w:rFonts w:ascii="Times New Roman" w:hAnsi="Times New Roman" w:cs="Times New Roman"/>
        </w:rPr>
        <w:t>d</w:t>
      </w:r>
      <w:r w:rsidR="00291FAB" w:rsidRPr="006F1E0C">
        <w:rPr>
          <w:rFonts w:ascii="Times New Roman" w:hAnsi="Times New Roman" w:cs="Times New Roman"/>
        </w:rPr>
        <w:t xml:space="preserve"> for the inclusion of more subjective human </w:t>
      </w:r>
      <w:r w:rsidR="00D24E05" w:rsidRPr="006F1E0C">
        <w:rPr>
          <w:rFonts w:ascii="Times New Roman" w:hAnsi="Times New Roman" w:cs="Times New Roman"/>
        </w:rPr>
        <w:t xml:space="preserve">considerations </w:t>
      </w:r>
      <w:r w:rsidR="00291FAB" w:rsidRPr="006F1E0C">
        <w:rPr>
          <w:rFonts w:ascii="Times New Roman" w:hAnsi="Times New Roman" w:cs="Times New Roman"/>
        </w:rPr>
        <w:t>in addition to the traditional analysis of costs and benefits</w:t>
      </w:r>
      <w:r w:rsidR="00D24E05" w:rsidRPr="006F1E0C">
        <w:rPr>
          <w:rFonts w:ascii="Times New Roman" w:hAnsi="Times New Roman" w:cs="Times New Roman"/>
        </w:rPr>
        <w:t xml:space="preserve">. </w:t>
      </w:r>
      <w:r w:rsidR="00291FAB" w:rsidRPr="006F1E0C">
        <w:rPr>
          <w:rFonts w:ascii="Times New Roman" w:hAnsi="Times New Roman" w:cs="Times New Roman"/>
        </w:rPr>
        <w:t>This movement emphasize</w:t>
      </w:r>
      <w:r w:rsidR="00F02FE3">
        <w:rPr>
          <w:rFonts w:ascii="Times New Roman" w:hAnsi="Times New Roman" w:cs="Times New Roman"/>
        </w:rPr>
        <w:t>d</w:t>
      </w:r>
      <w:r w:rsidR="00291FAB" w:rsidRPr="006F1E0C">
        <w:rPr>
          <w:rFonts w:ascii="Times New Roman" w:hAnsi="Times New Roman" w:cs="Times New Roman"/>
        </w:rPr>
        <w:t xml:space="preserve"> the significance of lived experience when formulating normative theories of property. </w:t>
      </w:r>
      <w:r w:rsidR="00F02FE3">
        <w:rPr>
          <w:rFonts w:ascii="Times New Roman" w:hAnsi="Times New Roman" w:cs="Times New Roman"/>
        </w:rPr>
        <w:t>As a result, it became</w:t>
      </w:r>
      <w:r w:rsidR="00291FAB" w:rsidRPr="006F1E0C">
        <w:rPr>
          <w:rFonts w:ascii="Times New Roman" w:hAnsi="Times New Roman" w:cs="Times New Roman"/>
        </w:rPr>
        <w:t xml:space="preserve"> important to understand the diverse values at stake when looking at private property ownership. </w:t>
      </w:r>
      <w:r w:rsidR="00F02FE3">
        <w:rPr>
          <w:rFonts w:ascii="Times New Roman" w:hAnsi="Times New Roman" w:cs="Times New Roman"/>
        </w:rPr>
        <w:t>The inception of the</w:t>
      </w:r>
      <w:r w:rsidR="00D24E05" w:rsidRPr="006F1E0C">
        <w:rPr>
          <w:rFonts w:ascii="Times New Roman" w:hAnsi="Times New Roman" w:cs="Times New Roman"/>
        </w:rPr>
        <w:t xml:space="preserve"> progressive property theory provided </w:t>
      </w:r>
      <w:r w:rsidR="00F02FE3">
        <w:rPr>
          <w:rFonts w:ascii="Times New Roman" w:hAnsi="Times New Roman" w:cs="Times New Roman"/>
        </w:rPr>
        <w:t>this</w:t>
      </w:r>
      <w:r w:rsidR="00D24E05" w:rsidRPr="006F1E0C">
        <w:rPr>
          <w:rFonts w:ascii="Times New Roman" w:hAnsi="Times New Roman" w:cs="Times New Roman"/>
        </w:rPr>
        <w:t xml:space="preserve"> </w:t>
      </w:r>
      <w:r w:rsidR="00840C5B" w:rsidRPr="006F1E0C">
        <w:rPr>
          <w:rFonts w:ascii="Times New Roman" w:hAnsi="Times New Roman" w:cs="Times New Roman"/>
        </w:rPr>
        <w:t>comprehensive</w:t>
      </w:r>
      <w:r w:rsidR="00D24E05" w:rsidRPr="006F1E0C">
        <w:rPr>
          <w:rFonts w:ascii="Times New Roman" w:hAnsi="Times New Roman" w:cs="Times New Roman"/>
        </w:rPr>
        <w:t xml:space="preserve"> framework for applying </w:t>
      </w:r>
      <w:r w:rsidR="00F02FE3">
        <w:rPr>
          <w:rFonts w:ascii="Times New Roman" w:hAnsi="Times New Roman" w:cs="Times New Roman"/>
        </w:rPr>
        <w:t>social values to</w:t>
      </w:r>
      <w:r w:rsidR="00D24E05" w:rsidRPr="006F1E0C">
        <w:rPr>
          <w:rFonts w:ascii="Times New Roman" w:hAnsi="Times New Roman" w:cs="Times New Roman"/>
        </w:rPr>
        <w:t xml:space="preserve"> disputes </w:t>
      </w:r>
      <w:r w:rsidR="00F02FE3">
        <w:rPr>
          <w:rFonts w:ascii="Times New Roman" w:hAnsi="Times New Roman" w:cs="Times New Roman"/>
        </w:rPr>
        <w:t>within the</w:t>
      </w:r>
      <w:r w:rsidR="00D24E05" w:rsidRPr="006F1E0C">
        <w:rPr>
          <w:rFonts w:ascii="Times New Roman" w:hAnsi="Times New Roman" w:cs="Times New Roman"/>
        </w:rPr>
        <w:t xml:space="preserve"> land</w:t>
      </w:r>
      <w:r w:rsidR="00F02FE3">
        <w:rPr>
          <w:rFonts w:ascii="Times New Roman" w:hAnsi="Times New Roman" w:cs="Times New Roman"/>
        </w:rPr>
        <w:t xml:space="preserve"> use</w:t>
      </w:r>
      <w:r w:rsidR="00D24E05" w:rsidRPr="006F1E0C">
        <w:rPr>
          <w:rFonts w:ascii="Times New Roman" w:hAnsi="Times New Roman" w:cs="Times New Roman"/>
        </w:rPr>
        <w:t xml:space="preserve"> context. </w:t>
      </w:r>
    </w:p>
    <w:p w14:paraId="11395497" w14:textId="77777777" w:rsidR="0034071D" w:rsidRPr="006F1E0C" w:rsidRDefault="0034071D" w:rsidP="0034071D">
      <w:pPr>
        <w:jc w:val="both"/>
        <w:rPr>
          <w:rFonts w:ascii="Times New Roman" w:hAnsi="Times New Roman" w:cs="Times New Roman"/>
        </w:rPr>
      </w:pPr>
    </w:p>
    <w:p w14:paraId="5FF8959B" w14:textId="390CEEE9" w:rsidR="003A75C3" w:rsidRPr="006F1E0C" w:rsidRDefault="005B2681" w:rsidP="00A255DF">
      <w:pPr>
        <w:pStyle w:val="ListParagraph"/>
        <w:numPr>
          <w:ilvl w:val="0"/>
          <w:numId w:val="5"/>
        </w:numPr>
        <w:rPr>
          <w:rFonts w:ascii="Times New Roman" w:hAnsi="Times New Roman" w:cs="Times New Roman"/>
          <w:b/>
          <w:bCs/>
        </w:rPr>
      </w:pPr>
      <w:r w:rsidRPr="006F1E0C">
        <w:rPr>
          <w:rFonts w:ascii="Times New Roman" w:hAnsi="Times New Roman" w:cs="Times New Roman"/>
          <w:b/>
          <w:bCs/>
        </w:rPr>
        <w:t xml:space="preserve">Origins And Principles: A Statement Of Progressive Property </w:t>
      </w:r>
    </w:p>
    <w:p w14:paraId="5FD77956" w14:textId="6A51C822" w:rsidR="00AE7656" w:rsidRPr="006F1E0C" w:rsidRDefault="003A75C3" w:rsidP="00A255DF">
      <w:pPr>
        <w:ind w:firstLine="720"/>
        <w:jc w:val="both"/>
        <w:rPr>
          <w:rFonts w:ascii="Times New Roman" w:hAnsi="Times New Roman" w:cs="Times New Roman"/>
        </w:rPr>
      </w:pPr>
      <w:r w:rsidRPr="006F1E0C">
        <w:rPr>
          <w:rFonts w:ascii="Times New Roman" w:hAnsi="Times New Roman" w:cs="Times New Roman"/>
        </w:rPr>
        <w:t xml:space="preserve">In 2009, </w:t>
      </w:r>
      <w:r w:rsidR="00307AF7" w:rsidRPr="006F1E0C">
        <w:rPr>
          <w:rFonts w:ascii="Times New Roman" w:hAnsi="Times New Roman" w:cs="Times New Roman"/>
        </w:rPr>
        <w:t xml:space="preserve">the </w:t>
      </w:r>
      <w:r w:rsidR="00307AF7" w:rsidRPr="006F1E0C">
        <w:rPr>
          <w:rFonts w:ascii="Times New Roman" w:hAnsi="Times New Roman" w:cs="Times New Roman"/>
          <w:i/>
          <w:iCs/>
        </w:rPr>
        <w:t>Cornell</w:t>
      </w:r>
      <w:r w:rsidRPr="006F1E0C">
        <w:rPr>
          <w:rFonts w:ascii="Times New Roman" w:hAnsi="Times New Roman" w:cs="Times New Roman"/>
          <w:i/>
          <w:iCs/>
        </w:rPr>
        <w:t xml:space="preserve"> Law Review</w:t>
      </w:r>
      <w:r w:rsidRPr="006F1E0C">
        <w:rPr>
          <w:rFonts w:ascii="Times New Roman" w:hAnsi="Times New Roman" w:cs="Times New Roman"/>
        </w:rPr>
        <w:t xml:space="preserve"> published the </w:t>
      </w:r>
      <w:r w:rsidRPr="006F1E0C">
        <w:rPr>
          <w:rFonts w:ascii="Times New Roman" w:hAnsi="Times New Roman" w:cs="Times New Roman"/>
          <w:i/>
          <w:iCs/>
        </w:rPr>
        <w:t>A Statement of Progressive Property</w:t>
      </w:r>
      <w:r w:rsidRPr="006F1E0C">
        <w:rPr>
          <w:rFonts w:ascii="Times New Roman" w:hAnsi="Times New Roman" w:cs="Times New Roman"/>
        </w:rPr>
        <w:t>, co-authored by four notable property law scholars – Gregory Alexander, Eduardo Peñalver, Joseph Singer, and Laura Underkuffler.</w:t>
      </w:r>
      <w:r w:rsidRPr="006F1E0C">
        <w:rPr>
          <w:rStyle w:val="FootnoteReference"/>
          <w:rFonts w:ascii="Times New Roman" w:hAnsi="Times New Roman" w:cs="Times New Roman"/>
        </w:rPr>
        <w:footnoteReference w:id="108"/>
      </w:r>
      <w:r w:rsidRPr="006F1E0C">
        <w:rPr>
          <w:rFonts w:ascii="Times New Roman" w:hAnsi="Times New Roman" w:cs="Times New Roman"/>
        </w:rPr>
        <w:t xml:space="preserve"> </w:t>
      </w:r>
      <w:r w:rsidR="00AE7656" w:rsidRPr="006F1E0C">
        <w:rPr>
          <w:rFonts w:ascii="Times New Roman" w:hAnsi="Times New Roman" w:cs="Times New Roman"/>
        </w:rPr>
        <w:t xml:space="preserve"> </w:t>
      </w:r>
      <w:r w:rsidR="00FA46C0" w:rsidRPr="006F1E0C">
        <w:rPr>
          <w:rFonts w:ascii="Times New Roman" w:hAnsi="Times New Roman" w:cs="Times New Roman"/>
        </w:rPr>
        <w:t>From this statement, bore what has become known as the “Progressive Property Movement.”</w:t>
      </w:r>
      <w:bookmarkStart w:id="17" w:name="_Ref151817785"/>
      <w:r w:rsidR="00FA46C0" w:rsidRPr="006F1E0C">
        <w:rPr>
          <w:rStyle w:val="FootnoteReference"/>
          <w:rFonts w:ascii="Times New Roman" w:hAnsi="Times New Roman" w:cs="Times New Roman"/>
        </w:rPr>
        <w:footnoteReference w:id="109"/>
      </w:r>
      <w:bookmarkEnd w:id="17"/>
      <w:r w:rsidR="00FA46C0" w:rsidRPr="006F1E0C">
        <w:rPr>
          <w:rFonts w:ascii="Times New Roman" w:hAnsi="Times New Roman" w:cs="Times New Roman"/>
        </w:rPr>
        <w:t xml:space="preserve">  </w:t>
      </w:r>
      <w:r w:rsidR="004B62C7" w:rsidRPr="006F1E0C">
        <w:rPr>
          <w:rFonts w:ascii="Times New Roman" w:hAnsi="Times New Roman" w:cs="Times New Roman"/>
        </w:rPr>
        <w:t>In this statement, the</w:t>
      </w:r>
      <w:r w:rsidR="00AE7656" w:rsidRPr="006F1E0C">
        <w:rPr>
          <w:rFonts w:ascii="Times New Roman" w:hAnsi="Times New Roman" w:cs="Times New Roman"/>
        </w:rPr>
        <w:t>se</w:t>
      </w:r>
      <w:r w:rsidR="004B62C7" w:rsidRPr="006F1E0C">
        <w:rPr>
          <w:rFonts w:ascii="Times New Roman" w:hAnsi="Times New Roman" w:cs="Times New Roman"/>
        </w:rPr>
        <w:t xml:space="preserve"> esteemed scholars </w:t>
      </w:r>
      <w:r w:rsidR="00AE7656" w:rsidRPr="006F1E0C">
        <w:rPr>
          <w:rFonts w:ascii="Times New Roman" w:hAnsi="Times New Roman" w:cs="Times New Roman"/>
        </w:rPr>
        <w:t xml:space="preserve">called for a new theoretical approach to property – one in which </w:t>
      </w:r>
      <w:r w:rsidR="004B62C7" w:rsidRPr="006F1E0C">
        <w:rPr>
          <w:rFonts w:ascii="Times New Roman" w:hAnsi="Times New Roman" w:cs="Times New Roman"/>
        </w:rPr>
        <w:t>challenge</w:t>
      </w:r>
      <w:r w:rsidR="00AE7656" w:rsidRPr="006F1E0C">
        <w:rPr>
          <w:rFonts w:ascii="Times New Roman" w:hAnsi="Times New Roman" w:cs="Times New Roman"/>
        </w:rPr>
        <w:t>s</w:t>
      </w:r>
      <w:r w:rsidR="004B62C7" w:rsidRPr="006F1E0C">
        <w:rPr>
          <w:rFonts w:ascii="Times New Roman" w:hAnsi="Times New Roman" w:cs="Times New Roman"/>
        </w:rPr>
        <w:t xml:space="preserve"> the traditional and prevailing views of private property ownership.</w:t>
      </w:r>
      <w:r w:rsidR="004B62C7" w:rsidRPr="006F1E0C">
        <w:rPr>
          <w:rStyle w:val="FootnoteReference"/>
          <w:rFonts w:ascii="Times New Roman" w:hAnsi="Times New Roman" w:cs="Times New Roman"/>
        </w:rPr>
        <w:footnoteReference w:id="110"/>
      </w:r>
      <w:r w:rsidR="004B62C7" w:rsidRPr="006F1E0C">
        <w:rPr>
          <w:rFonts w:ascii="Times New Roman" w:hAnsi="Times New Roman" w:cs="Times New Roman"/>
        </w:rPr>
        <w:t xml:space="preserve"> </w:t>
      </w:r>
      <w:r w:rsidR="00691B2F" w:rsidRPr="006F1E0C">
        <w:rPr>
          <w:rFonts w:ascii="Times New Roman" w:hAnsi="Times New Roman" w:cs="Times New Roman"/>
        </w:rPr>
        <w:t>The heart of this theoretical approach is to alter the traditional notions of property</w:t>
      </w:r>
      <w:r w:rsidR="00AE7656" w:rsidRPr="006F1E0C">
        <w:rPr>
          <w:rFonts w:ascii="Times New Roman" w:hAnsi="Times New Roman" w:cs="Times New Roman"/>
        </w:rPr>
        <w:t xml:space="preserve"> that focus on individual interests and entitlement. </w:t>
      </w:r>
      <w:r w:rsidR="00691B2F" w:rsidRPr="006F1E0C">
        <w:rPr>
          <w:rFonts w:ascii="Times New Roman" w:hAnsi="Times New Roman" w:cs="Times New Roman"/>
        </w:rPr>
        <w:t>Instead, the authors want us to look at the underlying values that are served by property.</w:t>
      </w:r>
      <w:r w:rsidR="00AE7656" w:rsidRPr="006F1E0C">
        <w:rPr>
          <w:rFonts w:ascii="Times New Roman" w:hAnsi="Times New Roman" w:cs="Times New Roman"/>
        </w:rPr>
        <w:t xml:space="preserve"> While the Progressive Property Statement is only two pages, its content is significant in its challenge of the traditional law and economics interpretation of private property ownership. The statement provides </w:t>
      </w:r>
      <w:r w:rsidR="00FA46C0" w:rsidRPr="006F1E0C">
        <w:rPr>
          <w:rFonts w:ascii="Times New Roman" w:hAnsi="Times New Roman" w:cs="Times New Roman"/>
        </w:rPr>
        <w:t xml:space="preserve">five </w:t>
      </w:r>
      <w:r w:rsidR="00B20376" w:rsidRPr="006F1E0C">
        <w:rPr>
          <w:rFonts w:ascii="Times New Roman" w:hAnsi="Times New Roman" w:cs="Times New Roman"/>
        </w:rPr>
        <w:t>principles</w:t>
      </w:r>
      <w:r w:rsidR="00FA46C0" w:rsidRPr="006F1E0C">
        <w:rPr>
          <w:rFonts w:ascii="Times New Roman" w:hAnsi="Times New Roman" w:cs="Times New Roman"/>
        </w:rPr>
        <w:t xml:space="preserve"> that seek to challenge the classic law and economics approach to property</w:t>
      </w:r>
      <w:r w:rsidR="00AE7656" w:rsidRPr="006F1E0C">
        <w:rPr>
          <w:rFonts w:ascii="Times New Roman" w:hAnsi="Times New Roman" w:cs="Times New Roman"/>
        </w:rPr>
        <w:t xml:space="preserve">. The authors provide an alternative mechanism to </w:t>
      </w:r>
      <w:r w:rsidR="00731903" w:rsidRPr="006F1E0C">
        <w:rPr>
          <w:rFonts w:ascii="Times New Roman" w:hAnsi="Times New Roman" w:cs="Times New Roman"/>
        </w:rPr>
        <w:t>resolving</w:t>
      </w:r>
      <w:r w:rsidR="00AE7656" w:rsidRPr="006F1E0C">
        <w:rPr>
          <w:rFonts w:ascii="Times New Roman" w:hAnsi="Times New Roman" w:cs="Times New Roman"/>
        </w:rPr>
        <w:t xml:space="preserve"> property disputes. Instead of looking at pure economics, it is important to look at the underlying values that property seeks to serve.  </w:t>
      </w:r>
    </w:p>
    <w:p w14:paraId="085DF815" w14:textId="228AB400" w:rsidR="00307AF7" w:rsidRPr="006F1E0C" w:rsidRDefault="00AE7656" w:rsidP="00A255DF">
      <w:pPr>
        <w:ind w:firstLine="720"/>
        <w:jc w:val="both"/>
        <w:rPr>
          <w:rFonts w:ascii="Times New Roman" w:hAnsi="Times New Roman" w:cs="Times New Roman"/>
        </w:rPr>
      </w:pPr>
      <w:r w:rsidRPr="006F1E0C">
        <w:rPr>
          <w:rFonts w:ascii="Times New Roman" w:hAnsi="Times New Roman" w:cs="Times New Roman"/>
        </w:rPr>
        <w:t xml:space="preserve">The first principle </w:t>
      </w:r>
      <w:r w:rsidR="00FA46C0" w:rsidRPr="006F1E0C">
        <w:rPr>
          <w:rFonts w:ascii="Times New Roman" w:hAnsi="Times New Roman" w:cs="Times New Roman"/>
        </w:rPr>
        <w:t>of the Progressive Property movement is that “property operates as both an idea and an institution.”</w:t>
      </w:r>
      <w:r w:rsidR="00FA46C0" w:rsidRPr="006F1E0C">
        <w:rPr>
          <w:rStyle w:val="FootnoteReference"/>
          <w:rFonts w:ascii="Times New Roman" w:hAnsi="Times New Roman" w:cs="Times New Roman"/>
        </w:rPr>
        <w:footnoteReference w:id="111"/>
      </w:r>
      <w:r w:rsidR="00FA46C0" w:rsidRPr="006F1E0C">
        <w:rPr>
          <w:rFonts w:ascii="Times New Roman" w:hAnsi="Times New Roman" w:cs="Times New Roman"/>
        </w:rPr>
        <w:t xml:space="preserve"> </w:t>
      </w:r>
      <w:r w:rsidR="00166C01" w:rsidRPr="006F1E0C">
        <w:rPr>
          <w:rFonts w:ascii="Times New Roman" w:hAnsi="Times New Roman" w:cs="Times New Roman"/>
        </w:rPr>
        <w:t xml:space="preserve">This principle </w:t>
      </w:r>
      <w:r w:rsidR="00731903" w:rsidRPr="006F1E0C">
        <w:rPr>
          <w:rFonts w:ascii="Times New Roman" w:hAnsi="Times New Roman" w:cs="Times New Roman"/>
        </w:rPr>
        <w:t xml:space="preserve">criticizes </w:t>
      </w:r>
      <w:r w:rsidR="00166C01" w:rsidRPr="006F1E0C">
        <w:rPr>
          <w:rFonts w:ascii="Times New Roman" w:hAnsi="Times New Roman" w:cs="Times New Roman"/>
        </w:rPr>
        <w:t>the individualistic views of property rights that focus on exclusion and the</w:t>
      </w:r>
      <w:r w:rsidR="00F37C8E" w:rsidRPr="006F1E0C">
        <w:rPr>
          <w:rFonts w:ascii="Times New Roman" w:hAnsi="Times New Roman" w:cs="Times New Roman"/>
        </w:rPr>
        <w:t xml:space="preserve"> unencumbered</w:t>
      </w:r>
      <w:r w:rsidR="00166C01" w:rsidRPr="006F1E0C">
        <w:rPr>
          <w:rFonts w:ascii="Times New Roman" w:hAnsi="Times New Roman" w:cs="Times New Roman"/>
        </w:rPr>
        <w:t xml:space="preserve"> use</w:t>
      </w:r>
      <w:r w:rsidR="00F37C8E" w:rsidRPr="006F1E0C">
        <w:rPr>
          <w:rFonts w:ascii="Times New Roman" w:hAnsi="Times New Roman" w:cs="Times New Roman"/>
        </w:rPr>
        <w:t xml:space="preserve"> of owned resources</w:t>
      </w:r>
      <w:r w:rsidR="00731903" w:rsidRPr="006F1E0C">
        <w:rPr>
          <w:rFonts w:ascii="Times New Roman" w:hAnsi="Times New Roman" w:cs="Times New Roman"/>
        </w:rPr>
        <w:t xml:space="preserve"> as “inadequate as the sole basis for resolving property conflicts or for designing property institutions.”</w:t>
      </w:r>
      <w:r w:rsidR="00F37C8E" w:rsidRPr="006F1E0C">
        <w:rPr>
          <w:rStyle w:val="FootnoteReference"/>
          <w:rFonts w:ascii="Times New Roman" w:hAnsi="Times New Roman" w:cs="Times New Roman"/>
        </w:rPr>
        <w:footnoteReference w:id="112"/>
      </w:r>
      <w:r w:rsidR="00F37C8E" w:rsidRPr="006F1E0C">
        <w:rPr>
          <w:rFonts w:ascii="Times New Roman" w:hAnsi="Times New Roman" w:cs="Times New Roman"/>
        </w:rPr>
        <w:t xml:space="preserve"> </w:t>
      </w:r>
      <w:r w:rsidR="001D6963" w:rsidRPr="006F1E0C">
        <w:rPr>
          <w:rFonts w:ascii="Times New Roman" w:hAnsi="Times New Roman" w:cs="Times New Roman"/>
        </w:rPr>
        <w:t>The authors posit that alternatively, a comprehensive analysis of the “underlying human values that property services and the social relationships it shapes and reflects” is necessary to develop an enhanced property system.</w:t>
      </w:r>
      <w:r w:rsidR="001D6963" w:rsidRPr="006F1E0C">
        <w:rPr>
          <w:rStyle w:val="FootnoteReference"/>
          <w:rFonts w:ascii="Times New Roman" w:hAnsi="Times New Roman" w:cs="Times New Roman"/>
        </w:rPr>
        <w:footnoteReference w:id="113"/>
      </w:r>
      <w:r w:rsidR="001D6963" w:rsidRPr="006F1E0C">
        <w:rPr>
          <w:rFonts w:ascii="Times New Roman" w:hAnsi="Times New Roman" w:cs="Times New Roman"/>
        </w:rPr>
        <w:t xml:space="preserve"> </w:t>
      </w:r>
    </w:p>
    <w:p w14:paraId="59B216E4" w14:textId="06EEE820" w:rsidR="00FD7D40" w:rsidRPr="006F1E0C" w:rsidRDefault="001D6963" w:rsidP="00A255DF">
      <w:pPr>
        <w:ind w:firstLine="720"/>
        <w:jc w:val="both"/>
        <w:rPr>
          <w:rFonts w:ascii="Times New Roman" w:hAnsi="Times New Roman" w:cs="Times New Roman"/>
        </w:rPr>
      </w:pPr>
      <w:r w:rsidRPr="006F1E0C">
        <w:rPr>
          <w:rFonts w:ascii="Times New Roman" w:hAnsi="Times New Roman" w:cs="Times New Roman"/>
        </w:rPr>
        <w:t xml:space="preserve">The second </w:t>
      </w:r>
      <w:r w:rsidR="005A4589" w:rsidRPr="006F1E0C">
        <w:rPr>
          <w:rFonts w:ascii="Times New Roman" w:hAnsi="Times New Roman" w:cs="Times New Roman"/>
        </w:rPr>
        <w:t xml:space="preserve">and third </w:t>
      </w:r>
      <w:r w:rsidRPr="006F1E0C">
        <w:rPr>
          <w:rFonts w:ascii="Times New Roman" w:hAnsi="Times New Roman" w:cs="Times New Roman"/>
        </w:rPr>
        <w:t>principle</w:t>
      </w:r>
      <w:r w:rsidR="005A4589" w:rsidRPr="006F1E0C">
        <w:rPr>
          <w:rFonts w:ascii="Times New Roman" w:hAnsi="Times New Roman" w:cs="Times New Roman"/>
        </w:rPr>
        <w:t>s</w:t>
      </w:r>
      <w:r w:rsidRPr="006F1E0C">
        <w:rPr>
          <w:rFonts w:ascii="Times New Roman" w:hAnsi="Times New Roman" w:cs="Times New Roman"/>
        </w:rPr>
        <w:t xml:space="preserve"> espouse that “property implicates plural and incommensurable values.”</w:t>
      </w:r>
      <w:r w:rsidRPr="006F1E0C">
        <w:rPr>
          <w:rStyle w:val="FootnoteReference"/>
          <w:rFonts w:ascii="Times New Roman" w:hAnsi="Times New Roman" w:cs="Times New Roman"/>
        </w:rPr>
        <w:footnoteReference w:id="114"/>
      </w:r>
      <w:r w:rsidRPr="006F1E0C">
        <w:rPr>
          <w:rFonts w:ascii="Times New Roman" w:hAnsi="Times New Roman" w:cs="Times New Roman"/>
        </w:rPr>
        <w:t xml:space="preserve"> </w:t>
      </w:r>
      <w:r w:rsidR="007B1492" w:rsidRPr="006F1E0C">
        <w:rPr>
          <w:rFonts w:ascii="Times New Roman" w:hAnsi="Times New Roman" w:cs="Times New Roman"/>
        </w:rPr>
        <w:t>Within this principle, the authors suggest that a thorough examination of the underlying values promoted by property include “life and human flourishing, the protection of physical security, the ability to acquire knowledge and make choices, . . . wealth, happiness, and other aspects of individual and social well-being.”</w:t>
      </w:r>
      <w:r w:rsidR="007B1492" w:rsidRPr="006F1E0C">
        <w:rPr>
          <w:rStyle w:val="FootnoteReference"/>
          <w:rFonts w:ascii="Times New Roman" w:hAnsi="Times New Roman" w:cs="Times New Roman"/>
        </w:rPr>
        <w:footnoteReference w:id="115"/>
      </w:r>
      <w:r w:rsidR="007B1492" w:rsidRPr="006F1E0C">
        <w:rPr>
          <w:rFonts w:ascii="Times New Roman" w:hAnsi="Times New Roman" w:cs="Times New Roman"/>
        </w:rPr>
        <w:t xml:space="preserve"> Within this framework, the </w:t>
      </w:r>
      <w:r w:rsidR="007B1492" w:rsidRPr="006F1E0C">
        <w:rPr>
          <w:rFonts w:ascii="Times New Roman" w:hAnsi="Times New Roman" w:cs="Times New Roman"/>
        </w:rPr>
        <w:lastRenderedPageBreak/>
        <w:t xml:space="preserve">authors criticize a singular metric-driven interpretation of property. Instead, </w:t>
      </w:r>
      <w:r w:rsidR="005A4589" w:rsidRPr="006F1E0C">
        <w:rPr>
          <w:rFonts w:ascii="Times New Roman" w:hAnsi="Times New Roman" w:cs="Times New Roman"/>
        </w:rPr>
        <w:t>the authors suggest that these values are “incommensurable,” as they relate qualitatively to distinctive aspects of “the human experience.”</w:t>
      </w:r>
      <w:r w:rsidR="005A4589" w:rsidRPr="006F1E0C">
        <w:rPr>
          <w:rStyle w:val="FootnoteReference"/>
          <w:rFonts w:ascii="Times New Roman" w:hAnsi="Times New Roman" w:cs="Times New Roman"/>
        </w:rPr>
        <w:footnoteReference w:id="116"/>
      </w:r>
      <w:r w:rsidR="005A4589" w:rsidRPr="006F1E0C">
        <w:rPr>
          <w:rFonts w:ascii="Times New Roman" w:hAnsi="Times New Roman" w:cs="Times New Roman"/>
        </w:rPr>
        <w:t xml:space="preserve"> Consequently, property should be critically judged in a “non-deductive” and “non-algorithmic” manner.</w:t>
      </w:r>
      <w:r w:rsidR="005A4589" w:rsidRPr="006F1E0C">
        <w:rPr>
          <w:rStyle w:val="FootnoteReference"/>
          <w:rFonts w:ascii="Times New Roman" w:hAnsi="Times New Roman" w:cs="Times New Roman"/>
        </w:rPr>
        <w:footnoteReference w:id="117"/>
      </w:r>
      <w:r w:rsidR="005A4589" w:rsidRPr="006F1E0C">
        <w:rPr>
          <w:rFonts w:ascii="Times New Roman" w:hAnsi="Times New Roman" w:cs="Times New Roman"/>
        </w:rPr>
        <w:t xml:space="preserve">  </w:t>
      </w:r>
    </w:p>
    <w:p w14:paraId="7E1B5AA5" w14:textId="6B801794" w:rsidR="00696663" w:rsidRPr="006F1E0C" w:rsidRDefault="005A4589" w:rsidP="00A255DF">
      <w:pPr>
        <w:jc w:val="both"/>
        <w:rPr>
          <w:rFonts w:ascii="Times New Roman" w:hAnsi="Times New Roman" w:cs="Times New Roman"/>
        </w:rPr>
      </w:pPr>
      <w:r w:rsidRPr="006F1E0C">
        <w:rPr>
          <w:rFonts w:ascii="Times New Roman" w:hAnsi="Times New Roman" w:cs="Times New Roman"/>
        </w:rPr>
        <w:tab/>
        <w:t>The fourth principle articulates that “property confers power</w:t>
      </w:r>
      <w:r w:rsidR="00696663" w:rsidRPr="006F1E0C">
        <w:rPr>
          <w:rFonts w:ascii="Times New Roman" w:hAnsi="Times New Roman" w:cs="Times New Roman"/>
        </w:rPr>
        <w:t xml:space="preserve">” and allocates necessary and scares resources for “human life, development, and dignity.” </w:t>
      </w:r>
      <w:r w:rsidR="00DF315C" w:rsidRPr="006F1E0C">
        <w:rPr>
          <w:rFonts w:ascii="Times New Roman" w:hAnsi="Times New Roman" w:cs="Times New Roman"/>
        </w:rPr>
        <w:t>Due to distributional concerns</w:t>
      </w:r>
      <w:r w:rsidRPr="006F1E0C">
        <w:rPr>
          <w:rFonts w:ascii="Times New Roman" w:hAnsi="Times New Roman" w:cs="Times New Roman"/>
        </w:rPr>
        <w:t>, the institution of property must be observed as something that not onl</w:t>
      </w:r>
      <w:r w:rsidR="00696663" w:rsidRPr="006F1E0C">
        <w:rPr>
          <w:rFonts w:ascii="Times New Roman" w:hAnsi="Times New Roman" w:cs="Times New Roman"/>
        </w:rPr>
        <w:t>y provides or confers resources but may also deprive</w:t>
      </w:r>
      <w:r w:rsidRPr="006F1E0C">
        <w:rPr>
          <w:rFonts w:ascii="Times New Roman" w:hAnsi="Times New Roman" w:cs="Times New Roman"/>
        </w:rPr>
        <w:t>.</w:t>
      </w:r>
      <w:r w:rsidRPr="006F1E0C">
        <w:rPr>
          <w:rStyle w:val="FootnoteReference"/>
          <w:rFonts w:ascii="Times New Roman" w:hAnsi="Times New Roman" w:cs="Times New Roman"/>
        </w:rPr>
        <w:footnoteReference w:id="118"/>
      </w:r>
      <w:r w:rsidRPr="006F1E0C">
        <w:rPr>
          <w:rFonts w:ascii="Times New Roman" w:hAnsi="Times New Roman" w:cs="Times New Roman"/>
        </w:rPr>
        <w:t xml:space="preserve"> </w:t>
      </w:r>
      <w:r w:rsidR="00B20376">
        <w:rPr>
          <w:rFonts w:ascii="Times New Roman" w:hAnsi="Times New Roman" w:cs="Times New Roman"/>
        </w:rPr>
        <w:t>Because of this</w:t>
      </w:r>
      <w:r w:rsidR="00696663" w:rsidRPr="006F1E0C">
        <w:rPr>
          <w:rFonts w:ascii="Times New Roman" w:hAnsi="Times New Roman" w:cs="Times New Roman"/>
        </w:rPr>
        <w:t xml:space="preserve"> dichotomous power to both confer and deprive, the authors contend that “property laws should promote the ability of each person to obtain the material resources necessary for full social and political participation.”</w:t>
      </w:r>
      <w:r w:rsidR="00696663" w:rsidRPr="006F1E0C">
        <w:rPr>
          <w:rStyle w:val="FootnoteReference"/>
          <w:rFonts w:ascii="Times New Roman" w:hAnsi="Times New Roman" w:cs="Times New Roman"/>
        </w:rPr>
        <w:footnoteReference w:id="119"/>
      </w:r>
      <w:r w:rsidR="00B52A07" w:rsidRPr="006F1E0C">
        <w:rPr>
          <w:rFonts w:ascii="Times New Roman" w:hAnsi="Times New Roman" w:cs="Times New Roman"/>
        </w:rPr>
        <w:t xml:space="preserve"> </w:t>
      </w:r>
      <w:r w:rsidR="00696663" w:rsidRPr="006F1E0C">
        <w:rPr>
          <w:rFonts w:ascii="Times New Roman" w:hAnsi="Times New Roman" w:cs="Times New Roman"/>
        </w:rPr>
        <w:t xml:space="preserve">Lastly, the fifth principle emphasizes the ability of property to shape the </w:t>
      </w:r>
      <w:r w:rsidR="00B20376">
        <w:rPr>
          <w:rFonts w:ascii="Times New Roman" w:hAnsi="Times New Roman" w:cs="Times New Roman"/>
        </w:rPr>
        <w:t xml:space="preserve">life of a </w:t>
      </w:r>
      <w:r w:rsidR="00696663" w:rsidRPr="006F1E0C">
        <w:rPr>
          <w:rFonts w:ascii="Times New Roman" w:hAnsi="Times New Roman" w:cs="Times New Roman"/>
        </w:rPr>
        <w:t>community. Indeed, the authors operate on the notion</w:t>
      </w:r>
      <w:r w:rsidR="00B20376">
        <w:rPr>
          <w:rFonts w:ascii="Times New Roman" w:hAnsi="Times New Roman" w:cs="Times New Roman"/>
        </w:rPr>
        <w:t xml:space="preserve"> that</w:t>
      </w:r>
      <w:r w:rsidR="00696663" w:rsidRPr="006F1E0C">
        <w:rPr>
          <w:rFonts w:ascii="Times New Roman" w:hAnsi="Times New Roman" w:cs="Times New Roman"/>
        </w:rPr>
        <w:t xml:space="preserve"> “[p]roperty law can render relationships within communities either exploitative and humiliating or liberating and ennobling.” As such, the authors contend that property should </w:t>
      </w:r>
      <w:r w:rsidR="006D040F" w:rsidRPr="006F1E0C">
        <w:rPr>
          <w:rFonts w:ascii="Times New Roman" w:hAnsi="Times New Roman" w:cs="Times New Roman"/>
        </w:rPr>
        <w:t xml:space="preserve">be </w:t>
      </w:r>
      <w:r w:rsidR="00696663" w:rsidRPr="006F1E0C">
        <w:rPr>
          <w:rFonts w:ascii="Times New Roman" w:hAnsi="Times New Roman" w:cs="Times New Roman"/>
        </w:rPr>
        <w:t>construct</w:t>
      </w:r>
      <w:r w:rsidR="006D040F" w:rsidRPr="006F1E0C">
        <w:rPr>
          <w:rFonts w:ascii="Times New Roman" w:hAnsi="Times New Roman" w:cs="Times New Roman"/>
        </w:rPr>
        <w:t xml:space="preserve">ed through a framework that is </w:t>
      </w:r>
      <w:r w:rsidR="00DF315C" w:rsidRPr="006F1E0C">
        <w:rPr>
          <w:rFonts w:ascii="Times New Roman" w:hAnsi="Times New Roman" w:cs="Times New Roman"/>
        </w:rPr>
        <w:t>appropriate “</w:t>
      </w:r>
      <w:r w:rsidR="00696663" w:rsidRPr="006F1E0C">
        <w:rPr>
          <w:rFonts w:ascii="Times New Roman" w:hAnsi="Times New Roman" w:cs="Times New Roman"/>
        </w:rPr>
        <w:t>to</w:t>
      </w:r>
      <w:r w:rsidR="006D040F" w:rsidRPr="006F1E0C">
        <w:rPr>
          <w:rFonts w:ascii="Times New Roman" w:hAnsi="Times New Roman" w:cs="Times New Roman"/>
        </w:rPr>
        <w:t xml:space="preserve"> </w:t>
      </w:r>
      <w:r w:rsidR="00696663" w:rsidRPr="006F1E0C">
        <w:rPr>
          <w:rFonts w:ascii="Times New Roman" w:hAnsi="Times New Roman" w:cs="Times New Roman"/>
        </w:rPr>
        <w:t>a free and democratic society.</w:t>
      </w:r>
      <w:r w:rsidR="006D040F" w:rsidRPr="006F1E0C">
        <w:rPr>
          <w:rFonts w:ascii="Times New Roman" w:hAnsi="Times New Roman" w:cs="Times New Roman"/>
        </w:rPr>
        <w:t>”</w:t>
      </w:r>
      <w:r w:rsidR="006D040F" w:rsidRPr="006F1E0C">
        <w:rPr>
          <w:rStyle w:val="FootnoteReference"/>
          <w:rFonts w:ascii="Times New Roman" w:hAnsi="Times New Roman" w:cs="Times New Roman"/>
        </w:rPr>
        <w:footnoteReference w:id="120"/>
      </w:r>
    </w:p>
    <w:p w14:paraId="013D8A44" w14:textId="5E77A893" w:rsidR="005A4589" w:rsidRDefault="00DF315C" w:rsidP="00A255DF">
      <w:pPr>
        <w:jc w:val="both"/>
        <w:rPr>
          <w:rFonts w:ascii="Times New Roman" w:hAnsi="Times New Roman" w:cs="Times New Roman"/>
        </w:rPr>
      </w:pPr>
      <w:r w:rsidRPr="006F1E0C">
        <w:rPr>
          <w:rFonts w:ascii="Times New Roman" w:hAnsi="Times New Roman" w:cs="Times New Roman"/>
        </w:rPr>
        <w:tab/>
        <w:t>The authors are not secretive in the difficulty of the considerations set forth in the Progressive Property Statement. They acknowledge, however, that “rational choice remains possible through reasoned deliberation.”</w:t>
      </w:r>
      <w:r w:rsidRPr="006F1E0C">
        <w:rPr>
          <w:rStyle w:val="FootnoteReference"/>
          <w:rFonts w:ascii="Times New Roman" w:hAnsi="Times New Roman" w:cs="Times New Roman"/>
        </w:rPr>
        <w:footnoteReference w:id="121"/>
      </w:r>
      <w:r w:rsidRPr="006F1E0C">
        <w:rPr>
          <w:rFonts w:ascii="Times New Roman" w:hAnsi="Times New Roman" w:cs="Times New Roman"/>
        </w:rPr>
        <w:t xml:space="preserve"> Normatively, </w:t>
      </w:r>
      <w:r w:rsidR="003A4A18" w:rsidRPr="006F1E0C">
        <w:rPr>
          <w:rFonts w:ascii="Times New Roman" w:hAnsi="Times New Roman" w:cs="Times New Roman"/>
        </w:rPr>
        <w:t>the authors suggests that the implication o</w:t>
      </w:r>
      <w:r w:rsidR="00E944D8" w:rsidRPr="006F1E0C">
        <w:rPr>
          <w:rFonts w:ascii="Times New Roman" w:hAnsi="Times New Roman" w:cs="Times New Roman"/>
        </w:rPr>
        <w:t>f morality within the concept of “human flourishing” necessitates a confrontation of our simplistic utilitarian measurement of individual gains and desires.</w:t>
      </w:r>
      <w:bookmarkStart w:id="18" w:name="_Ref151818824"/>
      <w:r w:rsidR="00E944D8" w:rsidRPr="006F1E0C">
        <w:rPr>
          <w:rStyle w:val="FootnoteReference"/>
          <w:rFonts w:ascii="Times New Roman" w:hAnsi="Times New Roman" w:cs="Times New Roman"/>
        </w:rPr>
        <w:footnoteReference w:id="122"/>
      </w:r>
      <w:bookmarkEnd w:id="18"/>
      <w:r w:rsidR="00E944D8" w:rsidRPr="006F1E0C">
        <w:rPr>
          <w:rFonts w:ascii="Times New Roman" w:hAnsi="Times New Roman" w:cs="Times New Roman"/>
        </w:rPr>
        <w:t xml:space="preserve"> Alternatively, property must be considered through a lens that seeks to best promote human flourishing</w:t>
      </w:r>
      <w:r w:rsidR="00B52A07" w:rsidRPr="006F1E0C">
        <w:rPr>
          <w:rFonts w:ascii="Times New Roman" w:hAnsi="Times New Roman" w:cs="Times New Roman"/>
        </w:rPr>
        <w:t>. These considerations must be taken</w:t>
      </w:r>
      <w:r w:rsidR="00E944D8" w:rsidRPr="006F1E0C">
        <w:rPr>
          <w:rFonts w:ascii="Times New Roman" w:hAnsi="Times New Roman" w:cs="Times New Roman"/>
        </w:rPr>
        <w:t xml:space="preserve"> not on an individual level, but as it facilitates a robust communal life. </w:t>
      </w:r>
    </w:p>
    <w:p w14:paraId="2F8B02A5" w14:textId="77777777" w:rsidR="00B20376" w:rsidRPr="006F1E0C" w:rsidRDefault="00B20376" w:rsidP="00A255DF">
      <w:pPr>
        <w:jc w:val="both"/>
        <w:rPr>
          <w:rFonts w:ascii="Times New Roman" w:hAnsi="Times New Roman" w:cs="Times New Roman"/>
        </w:rPr>
      </w:pPr>
    </w:p>
    <w:p w14:paraId="505769E8" w14:textId="5A1C825B" w:rsidR="004B62C7" w:rsidRPr="006F1E0C" w:rsidRDefault="005B2681" w:rsidP="00A255DF">
      <w:pPr>
        <w:pStyle w:val="ListParagraph"/>
        <w:numPr>
          <w:ilvl w:val="0"/>
          <w:numId w:val="5"/>
        </w:numPr>
        <w:rPr>
          <w:rFonts w:ascii="Times New Roman" w:hAnsi="Times New Roman" w:cs="Times New Roman"/>
          <w:b/>
          <w:bCs/>
        </w:rPr>
      </w:pPr>
      <w:r w:rsidRPr="006F1E0C">
        <w:rPr>
          <w:rFonts w:ascii="Times New Roman" w:hAnsi="Times New Roman" w:cs="Times New Roman"/>
          <w:b/>
          <w:bCs/>
        </w:rPr>
        <w:t xml:space="preserve">Theoretical Orientation Of Progressive Property </w:t>
      </w:r>
    </w:p>
    <w:p w14:paraId="44D253D3" w14:textId="50A8A383" w:rsidR="005B5F6B" w:rsidRDefault="00B52A07" w:rsidP="00B20376">
      <w:pPr>
        <w:ind w:firstLine="720"/>
        <w:jc w:val="both"/>
        <w:rPr>
          <w:rFonts w:ascii="Times New Roman" w:hAnsi="Times New Roman" w:cs="Times New Roman"/>
        </w:rPr>
      </w:pPr>
      <w:r w:rsidRPr="006F1E0C">
        <w:rPr>
          <w:rFonts w:ascii="Times New Roman" w:hAnsi="Times New Roman" w:cs="Times New Roman"/>
        </w:rPr>
        <w:t xml:space="preserve">Simultaneous to the publication of </w:t>
      </w:r>
      <w:r w:rsidRPr="006F1E0C">
        <w:rPr>
          <w:rFonts w:ascii="Times New Roman" w:hAnsi="Times New Roman" w:cs="Times New Roman"/>
          <w:i/>
          <w:iCs/>
        </w:rPr>
        <w:t>A Statement of Progressive Property</w:t>
      </w:r>
      <w:r w:rsidRPr="006F1E0C">
        <w:rPr>
          <w:rFonts w:ascii="Times New Roman" w:hAnsi="Times New Roman" w:cs="Times New Roman"/>
        </w:rPr>
        <w:t xml:space="preserve">, </w:t>
      </w:r>
      <w:r w:rsidR="00B20376">
        <w:rPr>
          <w:rFonts w:ascii="Times New Roman" w:hAnsi="Times New Roman" w:cs="Times New Roman"/>
        </w:rPr>
        <w:t xml:space="preserve">these </w:t>
      </w:r>
      <w:r w:rsidR="000F7A20" w:rsidRPr="006F1E0C">
        <w:rPr>
          <w:rFonts w:ascii="Times New Roman" w:hAnsi="Times New Roman" w:cs="Times New Roman"/>
        </w:rPr>
        <w:t xml:space="preserve">various esteemed property scholars </w:t>
      </w:r>
      <w:r w:rsidRPr="006F1E0C">
        <w:rPr>
          <w:rFonts w:ascii="Times New Roman" w:hAnsi="Times New Roman" w:cs="Times New Roman"/>
        </w:rPr>
        <w:t>published articles which expand on the</w:t>
      </w:r>
      <w:r w:rsidR="00B20376">
        <w:rPr>
          <w:rFonts w:ascii="Times New Roman" w:hAnsi="Times New Roman" w:cs="Times New Roman"/>
        </w:rPr>
        <w:t xml:space="preserve"> theoretical orientation of</w:t>
      </w:r>
      <w:r w:rsidRPr="006F1E0C">
        <w:rPr>
          <w:rFonts w:ascii="Times New Roman" w:hAnsi="Times New Roman" w:cs="Times New Roman"/>
        </w:rPr>
        <w:t xml:space="preserve"> progressive property theory.  </w:t>
      </w:r>
      <w:r w:rsidR="00FA254E" w:rsidRPr="006F1E0C">
        <w:rPr>
          <w:rFonts w:ascii="Times New Roman" w:hAnsi="Times New Roman" w:cs="Times New Roman"/>
        </w:rPr>
        <w:t>The collection of works by these scholars shows the contours of the progressive property movement</w:t>
      </w:r>
      <w:r w:rsidR="000F7A20" w:rsidRPr="006F1E0C">
        <w:rPr>
          <w:rFonts w:ascii="Times New Roman" w:hAnsi="Times New Roman" w:cs="Times New Roman"/>
        </w:rPr>
        <w:t>. It is through this statement that the authors provide bold interpretations of how property law can play a role in the collective shaping of life. These articles are showcase a frustration with the law and economics approach to property.</w:t>
      </w:r>
      <w:bookmarkStart w:id="19" w:name="_Ref151819360"/>
      <w:r w:rsidR="000F7A20" w:rsidRPr="006F1E0C">
        <w:rPr>
          <w:rStyle w:val="FootnoteReference"/>
          <w:rFonts w:ascii="Times New Roman" w:hAnsi="Times New Roman" w:cs="Times New Roman"/>
        </w:rPr>
        <w:footnoteReference w:id="123"/>
      </w:r>
      <w:bookmarkEnd w:id="19"/>
      <w:r w:rsidR="000F7A20" w:rsidRPr="006F1E0C">
        <w:rPr>
          <w:rFonts w:ascii="Times New Roman" w:hAnsi="Times New Roman" w:cs="Times New Roman"/>
        </w:rPr>
        <w:t xml:space="preserve"> </w:t>
      </w:r>
    </w:p>
    <w:p w14:paraId="05959CAD" w14:textId="77777777" w:rsidR="00B20376" w:rsidRPr="006F1E0C" w:rsidRDefault="00B20376" w:rsidP="00B20376">
      <w:pPr>
        <w:ind w:firstLine="360"/>
        <w:jc w:val="both"/>
        <w:rPr>
          <w:rFonts w:ascii="Times New Roman" w:hAnsi="Times New Roman" w:cs="Times New Roman"/>
        </w:rPr>
      </w:pPr>
    </w:p>
    <w:p w14:paraId="078D8FDF" w14:textId="2EC59620" w:rsidR="00C1464C" w:rsidRPr="006F1E0C" w:rsidRDefault="00B52A07" w:rsidP="00A255DF">
      <w:pPr>
        <w:pStyle w:val="ListParagraph"/>
        <w:numPr>
          <w:ilvl w:val="0"/>
          <w:numId w:val="2"/>
        </w:numPr>
        <w:rPr>
          <w:rFonts w:ascii="Times New Roman" w:hAnsi="Times New Roman" w:cs="Times New Roman"/>
          <w:i/>
          <w:iCs/>
        </w:rPr>
      </w:pPr>
      <w:r w:rsidRPr="006F1E0C">
        <w:rPr>
          <w:rFonts w:ascii="Times New Roman" w:hAnsi="Times New Roman" w:cs="Times New Roman"/>
          <w:i/>
          <w:iCs/>
        </w:rPr>
        <w:t xml:space="preserve">Alexander’s Social-Obligation Norm </w:t>
      </w:r>
    </w:p>
    <w:p w14:paraId="0900E6A8" w14:textId="545A26C3" w:rsidR="005E78E3" w:rsidRPr="006F1E0C" w:rsidRDefault="00FD7D40" w:rsidP="00A255DF">
      <w:pPr>
        <w:ind w:firstLine="720"/>
        <w:jc w:val="both"/>
        <w:rPr>
          <w:rFonts w:ascii="Times New Roman" w:hAnsi="Times New Roman" w:cs="Times New Roman"/>
        </w:rPr>
      </w:pPr>
      <w:r w:rsidRPr="006F1E0C">
        <w:rPr>
          <w:rFonts w:ascii="Times New Roman" w:hAnsi="Times New Roman" w:cs="Times New Roman"/>
        </w:rPr>
        <w:t xml:space="preserve">In </w:t>
      </w:r>
      <w:r w:rsidR="00B52A07" w:rsidRPr="006F1E0C">
        <w:rPr>
          <w:rFonts w:ascii="Times New Roman" w:hAnsi="Times New Roman" w:cs="Times New Roman"/>
        </w:rPr>
        <w:t>his</w:t>
      </w:r>
      <w:r w:rsidRPr="006F1E0C">
        <w:rPr>
          <w:rFonts w:ascii="Times New Roman" w:hAnsi="Times New Roman" w:cs="Times New Roman"/>
        </w:rPr>
        <w:t xml:space="preserve"> companion article</w:t>
      </w:r>
      <w:r w:rsidR="00C91CB6" w:rsidRPr="006F1E0C">
        <w:rPr>
          <w:rFonts w:ascii="Times New Roman" w:hAnsi="Times New Roman" w:cs="Times New Roman"/>
        </w:rPr>
        <w:t xml:space="preserve">, </w:t>
      </w:r>
      <w:r w:rsidR="00C91CB6" w:rsidRPr="006F1E0C">
        <w:rPr>
          <w:rFonts w:ascii="Times New Roman" w:hAnsi="Times New Roman" w:cs="Times New Roman"/>
          <w:i/>
          <w:iCs/>
        </w:rPr>
        <w:t>The Social-Obligation Norm in American Property Law</w:t>
      </w:r>
      <w:r w:rsidR="00C91CB6" w:rsidRPr="006F1E0C">
        <w:rPr>
          <w:rFonts w:ascii="Times New Roman" w:hAnsi="Times New Roman" w:cs="Times New Roman"/>
        </w:rPr>
        <w:t xml:space="preserve">, Professor Alexander contends that there is </w:t>
      </w:r>
      <w:r w:rsidR="004D5853" w:rsidRPr="006F1E0C">
        <w:rPr>
          <w:rFonts w:ascii="Times New Roman" w:hAnsi="Times New Roman" w:cs="Times New Roman"/>
        </w:rPr>
        <w:t xml:space="preserve">an inherent </w:t>
      </w:r>
      <w:r w:rsidR="00C91CB6" w:rsidRPr="006F1E0C">
        <w:rPr>
          <w:rFonts w:ascii="Times New Roman" w:hAnsi="Times New Roman" w:cs="Times New Roman"/>
        </w:rPr>
        <w:t xml:space="preserve">social-obligation norm that </w:t>
      </w:r>
      <w:r w:rsidR="004D5853" w:rsidRPr="006F1E0C">
        <w:rPr>
          <w:rFonts w:ascii="Times New Roman" w:hAnsi="Times New Roman" w:cs="Times New Roman"/>
        </w:rPr>
        <w:t>forms part of our</w:t>
      </w:r>
      <w:r w:rsidR="00C91CB6" w:rsidRPr="006F1E0C">
        <w:rPr>
          <w:rFonts w:ascii="Times New Roman" w:hAnsi="Times New Roman" w:cs="Times New Roman"/>
        </w:rPr>
        <w:t xml:space="preserve"> U.S. property law</w:t>
      </w:r>
      <w:r w:rsidR="004D5853" w:rsidRPr="006F1E0C">
        <w:rPr>
          <w:rFonts w:ascii="Times New Roman" w:hAnsi="Times New Roman" w:cs="Times New Roman"/>
        </w:rPr>
        <w:t xml:space="preserve"> system</w:t>
      </w:r>
      <w:r w:rsidR="00C91CB6" w:rsidRPr="006F1E0C">
        <w:rPr>
          <w:rFonts w:ascii="Times New Roman" w:hAnsi="Times New Roman" w:cs="Times New Roman"/>
        </w:rPr>
        <w:t>.</w:t>
      </w:r>
      <w:r w:rsidR="004D5853" w:rsidRPr="006F1E0C">
        <w:rPr>
          <w:rStyle w:val="FootnoteReference"/>
          <w:rFonts w:ascii="Times New Roman" w:hAnsi="Times New Roman" w:cs="Times New Roman"/>
        </w:rPr>
        <w:footnoteReference w:id="124"/>
      </w:r>
      <w:r w:rsidR="004D5853" w:rsidRPr="006F1E0C">
        <w:rPr>
          <w:rFonts w:ascii="Times New Roman" w:hAnsi="Times New Roman" w:cs="Times New Roman"/>
        </w:rPr>
        <w:t xml:space="preserve"> </w:t>
      </w:r>
      <w:r w:rsidR="00C91CB6" w:rsidRPr="006F1E0C">
        <w:rPr>
          <w:rFonts w:ascii="Times New Roman" w:hAnsi="Times New Roman" w:cs="Times New Roman"/>
        </w:rPr>
        <w:t xml:space="preserve"> </w:t>
      </w:r>
      <w:r w:rsidR="009014C0" w:rsidRPr="006F1E0C">
        <w:rPr>
          <w:rFonts w:ascii="Times New Roman" w:hAnsi="Times New Roman" w:cs="Times New Roman"/>
        </w:rPr>
        <w:t xml:space="preserve">While contemporary property jurisprudence has not fully incorporated this norm, Alexander argues that </w:t>
      </w:r>
      <w:r w:rsidR="00C91CB6" w:rsidRPr="006F1E0C">
        <w:rPr>
          <w:rFonts w:ascii="Times New Roman" w:hAnsi="Times New Roman" w:cs="Times New Roman"/>
        </w:rPr>
        <w:t xml:space="preserve">this norm should be </w:t>
      </w:r>
      <w:r w:rsidR="009014C0" w:rsidRPr="006F1E0C">
        <w:rPr>
          <w:rFonts w:ascii="Times New Roman" w:hAnsi="Times New Roman" w:cs="Times New Roman"/>
        </w:rPr>
        <w:t>reinforced</w:t>
      </w:r>
      <w:r w:rsidR="00C91CB6" w:rsidRPr="006F1E0C">
        <w:rPr>
          <w:rFonts w:ascii="Times New Roman" w:hAnsi="Times New Roman" w:cs="Times New Roman"/>
        </w:rPr>
        <w:t xml:space="preserve">. </w:t>
      </w:r>
      <w:r w:rsidR="009014C0" w:rsidRPr="006F1E0C">
        <w:rPr>
          <w:rFonts w:ascii="Times New Roman" w:hAnsi="Times New Roman" w:cs="Times New Roman"/>
        </w:rPr>
        <w:t xml:space="preserve"> The Social-Obligation norm recognizes that property owners bear a responsibility to contribute to the </w:t>
      </w:r>
      <w:r w:rsidR="009014C0" w:rsidRPr="006F1E0C">
        <w:rPr>
          <w:rFonts w:ascii="Times New Roman" w:hAnsi="Times New Roman" w:cs="Times New Roman"/>
        </w:rPr>
        <w:lastRenderedPageBreak/>
        <w:t>advancement of a community.</w:t>
      </w:r>
      <w:r w:rsidR="0034071D">
        <w:rPr>
          <w:rFonts w:ascii="Times New Roman" w:hAnsi="Times New Roman" w:cs="Times New Roman"/>
        </w:rPr>
        <w:t xml:space="preserve"> </w:t>
      </w:r>
      <w:r w:rsidR="00315D77" w:rsidRPr="006F1E0C">
        <w:rPr>
          <w:rFonts w:ascii="Times New Roman" w:hAnsi="Times New Roman" w:cs="Times New Roman"/>
        </w:rPr>
        <w:t>He argues that a “fully developed social-obligation norm requires some social vision, that is, some substantive conception of the common good that serves as the fundamental context for the exercise of the rights and duties of private ownership.”</w:t>
      </w:r>
      <w:r w:rsidR="0034071D">
        <w:rPr>
          <w:rStyle w:val="FootnoteReference"/>
          <w:rFonts w:ascii="Times New Roman" w:hAnsi="Times New Roman" w:cs="Times New Roman"/>
        </w:rPr>
        <w:footnoteReference w:id="125"/>
      </w:r>
      <w:r w:rsidR="00315D77" w:rsidRPr="006F1E0C">
        <w:rPr>
          <w:rFonts w:ascii="Times New Roman" w:hAnsi="Times New Roman" w:cs="Times New Roman"/>
        </w:rPr>
        <w:t xml:space="preserve"> </w:t>
      </w:r>
    </w:p>
    <w:p w14:paraId="1BCEEE54" w14:textId="1DA39B7F" w:rsidR="005E78E3" w:rsidRPr="006F1E0C" w:rsidRDefault="009014C0" w:rsidP="00A255DF">
      <w:pPr>
        <w:ind w:firstLine="360"/>
        <w:jc w:val="both"/>
        <w:rPr>
          <w:rFonts w:ascii="Times New Roman" w:hAnsi="Times New Roman" w:cs="Times New Roman"/>
        </w:rPr>
      </w:pPr>
      <w:r w:rsidRPr="006F1E0C">
        <w:rPr>
          <w:rFonts w:ascii="Times New Roman" w:hAnsi="Times New Roman" w:cs="Times New Roman"/>
        </w:rPr>
        <w:t>This is grounded in the idea that “human flourishing” is intrinsically tied to community and social relations.</w:t>
      </w:r>
      <w:r w:rsidRPr="006F1E0C">
        <w:rPr>
          <w:rStyle w:val="FootnoteReference"/>
          <w:rFonts w:ascii="Times New Roman" w:hAnsi="Times New Roman" w:cs="Times New Roman"/>
        </w:rPr>
        <w:footnoteReference w:id="126"/>
      </w:r>
      <w:r w:rsidRPr="006F1E0C">
        <w:rPr>
          <w:rFonts w:ascii="Times New Roman" w:hAnsi="Times New Roman" w:cs="Times New Roman"/>
        </w:rPr>
        <w:t xml:space="preserve"> </w:t>
      </w:r>
      <w:r w:rsidR="00984009" w:rsidRPr="006F1E0C">
        <w:rPr>
          <w:rFonts w:ascii="Times New Roman" w:hAnsi="Times New Roman" w:cs="Times New Roman"/>
        </w:rPr>
        <w:t xml:space="preserve"> Alexander argues that our identities are inextricably connected “to others with whom we are connected as members of one or typically more communities.”</w:t>
      </w:r>
      <w:r w:rsidR="00984009" w:rsidRPr="006F1E0C">
        <w:rPr>
          <w:rStyle w:val="FootnoteReference"/>
          <w:rFonts w:ascii="Times New Roman" w:hAnsi="Times New Roman" w:cs="Times New Roman"/>
        </w:rPr>
        <w:footnoteReference w:id="127"/>
      </w:r>
      <w:r w:rsidR="00D85A23" w:rsidRPr="006F1E0C">
        <w:rPr>
          <w:rFonts w:ascii="Times New Roman" w:hAnsi="Times New Roman" w:cs="Times New Roman"/>
        </w:rPr>
        <w:t xml:space="preserve"> Communities, in turn, cultivate relationship within societies through the establishment of social norms that extend beyond individualistic interests.</w:t>
      </w:r>
      <w:r w:rsidR="00D85A23" w:rsidRPr="006F1E0C">
        <w:rPr>
          <w:rStyle w:val="FootnoteReference"/>
          <w:rFonts w:ascii="Times New Roman" w:hAnsi="Times New Roman" w:cs="Times New Roman"/>
        </w:rPr>
        <w:footnoteReference w:id="128"/>
      </w:r>
      <w:r w:rsidR="00D85A23" w:rsidRPr="006F1E0C">
        <w:rPr>
          <w:rFonts w:ascii="Times New Roman" w:hAnsi="Times New Roman" w:cs="Times New Roman"/>
        </w:rPr>
        <w:t xml:space="preserve"> Alexander further argues that because every person is entitled to human flourishing, each individual also has an obligation to others in the community to promote the capability to flourish.</w:t>
      </w:r>
      <w:r w:rsidR="00D85A23" w:rsidRPr="006F1E0C">
        <w:rPr>
          <w:rStyle w:val="FootnoteReference"/>
          <w:rFonts w:ascii="Times New Roman" w:hAnsi="Times New Roman" w:cs="Times New Roman"/>
        </w:rPr>
        <w:footnoteReference w:id="129"/>
      </w:r>
      <w:r w:rsidR="00D85A23" w:rsidRPr="006F1E0C">
        <w:rPr>
          <w:rFonts w:ascii="Times New Roman" w:hAnsi="Times New Roman" w:cs="Times New Roman"/>
        </w:rPr>
        <w:t xml:space="preserve"> </w:t>
      </w:r>
      <w:r w:rsidR="005E78E3" w:rsidRPr="006F1E0C">
        <w:rPr>
          <w:rFonts w:ascii="Times New Roman" w:hAnsi="Times New Roman" w:cs="Times New Roman"/>
        </w:rPr>
        <w:t xml:space="preserve"> Relying on Aristotelian tradition, Alexander rationalizes this obligation based various factors, including, the social character of humans, ideas of distributive justice, and self-interests.</w:t>
      </w:r>
      <w:r w:rsidR="005E78E3" w:rsidRPr="006F1E0C">
        <w:rPr>
          <w:rStyle w:val="FootnoteReference"/>
          <w:rFonts w:ascii="Times New Roman" w:hAnsi="Times New Roman" w:cs="Times New Roman"/>
        </w:rPr>
        <w:footnoteReference w:id="130"/>
      </w:r>
      <w:r w:rsidR="005E78E3" w:rsidRPr="006F1E0C">
        <w:rPr>
          <w:rFonts w:ascii="Times New Roman" w:hAnsi="Times New Roman" w:cs="Times New Roman"/>
        </w:rPr>
        <w:t xml:space="preserve"> Ultimately, he concludes that because distributive justice seeks to give people the resources they need to develop the essential capabilities for living a well-lived life, it is necessary for human flourishing.</w:t>
      </w:r>
      <w:r w:rsidR="005E78E3" w:rsidRPr="006F1E0C">
        <w:rPr>
          <w:rStyle w:val="FootnoteReference"/>
          <w:rFonts w:ascii="Times New Roman" w:hAnsi="Times New Roman" w:cs="Times New Roman"/>
        </w:rPr>
        <w:footnoteReference w:id="131"/>
      </w:r>
    </w:p>
    <w:p w14:paraId="10CB58F7" w14:textId="095916CD" w:rsidR="003F0D8D" w:rsidRPr="006F1E0C" w:rsidRDefault="005E78E3" w:rsidP="00A255DF">
      <w:pPr>
        <w:ind w:firstLine="360"/>
        <w:jc w:val="both"/>
        <w:rPr>
          <w:rFonts w:ascii="Times New Roman" w:hAnsi="Times New Roman" w:cs="Times New Roman"/>
        </w:rPr>
      </w:pPr>
      <w:r w:rsidRPr="006F1E0C">
        <w:rPr>
          <w:rFonts w:ascii="Times New Roman" w:hAnsi="Times New Roman" w:cs="Times New Roman"/>
        </w:rPr>
        <w:t>Alexander summarizes his major claim, “our (and others') dependence creates, for us (and for them), an obligation to participate in and support the social networks and structures that enable us to develop those human capabilities that make human flourishing possible.</w:t>
      </w:r>
      <w:r w:rsidR="00B20376">
        <w:rPr>
          <w:rFonts w:ascii="Times New Roman" w:hAnsi="Times New Roman" w:cs="Times New Roman"/>
        </w:rPr>
        <w:t>”</w:t>
      </w:r>
      <w:r w:rsidR="006D3024" w:rsidRPr="006F1E0C">
        <w:rPr>
          <w:rFonts w:ascii="Times New Roman" w:hAnsi="Times New Roman" w:cs="Times New Roman"/>
        </w:rPr>
        <w:t xml:space="preserve"> He </w:t>
      </w:r>
      <w:r w:rsidR="00B20376">
        <w:rPr>
          <w:rFonts w:ascii="Times New Roman" w:hAnsi="Times New Roman" w:cs="Times New Roman"/>
        </w:rPr>
        <w:t>further</w:t>
      </w:r>
      <w:r w:rsidR="006D3024" w:rsidRPr="006F1E0C">
        <w:rPr>
          <w:rFonts w:ascii="Times New Roman" w:hAnsi="Times New Roman" w:cs="Times New Roman"/>
        </w:rPr>
        <w:t xml:space="preserve"> </w:t>
      </w:r>
      <w:r w:rsidR="00B20376">
        <w:rPr>
          <w:rFonts w:ascii="Times New Roman" w:hAnsi="Times New Roman" w:cs="Times New Roman"/>
        </w:rPr>
        <w:t>clarifies</w:t>
      </w:r>
      <w:r w:rsidR="006D3024" w:rsidRPr="006F1E0C">
        <w:rPr>
          <w:rFonts w:ascii="Times New Roman" w:hAnsi="Times New Roman" w:cs="Times New Roman"/>
        </w:rPr>
        <w:t>, “</w:t>
      </w:r>
      <w:r w:rsidR="00B20376">
        <w:rPr>
          <w:rFonts w:ascii="Times New Roman" w:hAnsi="Times New Roman" w:cs="Times New Roman"/>
        </w:rPr>
        <w:t>[w]</w:t>
      </w:r>
      <w:r w:rsidR="006D3024" w:rsidRPr="006F1E0C">
        <w:rPr>
          <w:rFonts w:ascii="Times New Roman" w:hAnsi="Times New Roman" w:cs="Times New Roman"/>
        </w:rPr>
        <w:t>e must protect important values like fairness, individual respect, and human dignity even as we recognize that community membership involves the possibility of unreciprocated sacrifices.”</w:t>
      </w:r>
      <w:r w:rsidR="006D3024" w:rsidRPr="006F1E0C">
        <w:rPr>
          <w:rStyle w:val="FootnoteReference"/>
          <w:rFonts w:ascii="Times New Roman" w:hAnsi="Times New Roman" w:cs="Times New Roman"/>
        </w:rPr>
        <w:footnoteReference w:id="132"/>
      </w:r>
      <w:r w:rsidR="006D3024" w:rsidRPr="006F1E0C">
        <w:rPr>
          <w:rFonts w:ascii="Times New Roman" w:hAnsi="Times New Roman" w:cs="Times New Roman"/>
        </w:rPr>
        <w:t xml:space="preserve">  Within this theoretical framework, Alexander provides a general guide to consideration of the social obligation: “an owner is morally obligated to provide to the society of which the individual is a member those benefits that the society reasonably regards as necessary for human flourishing.”</w:t>
      </w:r>
      <w:r w:rsidR="006D3024" w:rsidRPr="006F1E0C">
        <w:rPr>
          <w:rStyle w:val="FootnoteReference"/>
          <w:rFonts w:ascii="Times New Roman" w:hAnsi="Times New Roman" w:cs="Times New Roman"/>
        </w:rPr>
        <w:footnoteReference w:id="133"/>
      </w:r>
      <w:r w:rsidR="006D3024" w:rsidRPr="006F1E0C">
        <w:rPr>
          <w:rFonts w:ascii="Times New Roman" w:hAnsi="Times New Roman" w:cs="Times New Roman"/>
        </w:rPr>
        <w:t xml:space="preserve"> </w:t>
      </w:r>
    </w:p>
    <w:p w14:paraId="04662315" w14:textId="465EFA00" w:rsidR="003F0D8D" w:rsidRPr="006F1E0C" w:rsidRDefault="00CF706A" w:rsidP="00B20376">
      <w:pPr>
        <w:ind w:firstLine="360"/>
        <w:jc w:val="both"/>
        <w:rPr>
          <w:rFonts w:ascii="Times New Roman" w:hAnsi="Times New Roman" w:cs="Times New Roman"/>
        </w:rPr>
      </w:pPr>
      <w:r w:rsidRPr="006F1E0C">
        <w:rPr>
          <w:rFonts w:ascii="Times New Roman" w:hAnsi="Times New Roman" w:cs="Times New Roman"/>
        </w:rPr>
        <w:t xml:space="preserve">Alexander divides </w:t>
      </w:r>
      <w:r w:rsidR="00B20376">
        <w:rPr>
          <w:rFonts w:ascii="Times New Roman" w:hAnsi="Times New Roman" w:cs="Times New Roman"/>
        </w:rPr>
        <w:t>his</w:t>
      </w:r>
      <w:r w:rsidRPr="006F1E0C">
        <w:rPr>
          <w:rFonts w:ascii="Times New Roman" w:hAnsi="Times New Roman" w:cs="Times New Roman"/>
        </w:rPr>
        <w:t xml:space="preserve"> social obligation into two different categories: entitlement sacrifices and use sacrifices.</w:t>
      </w:r>
      <w:r w:rsidR="003F0D8D" w:rsidRPr="006F1E0C">
        <w:rPr>
          <w:rFonts w:ascii="Times New Roman" w:hAnsi="Times New Roman" w:cs="Times New Roman"/>
        </w:rPr>
        <w:t xml:space="preserve"> </w:t>
      </w:r>
      <w:r w:rsidR="00B20376">
        <w:rPr>
          <w:rFonts w:ascii="Times New Roman" w:hAnsi="Times New Roman" w:cs="Times New Roman"/>
        </w:rPr>
        <w:t>Entitlement sacrifices are those activities that may be required of an owner to unwillingly relinquish all or some of their property rights.</w:t>
      </w:r>
      <w:r w:rsidR="00B20376">
        <w:rPr>
          <w:rStyle w:val="FootnoteReference"/>
          <w:rFonts w:ascii="Times New Roman" w:hAnsi="Times New Roman" w:cs="Times New Roman"/>
        </w:rPr>
        <w:footnoteReference w:id="134"/>
      </w:r>
      <w:r w:rsidRPr="006F1E0C">
        <w:rPr>
          <w:rFonts w:ascii="Times New Roman" w:hAnsi="Times New Roman" w:cs="Times New Roman"/>
        </w:rPr>
        <w:t xml:space="preserve"> As an example of entitlement sacrifices, Alexander </w:t>
      </w:r>
      <w:r w:rsidR="00374A50" w:rsidRPr="006F1E0C">
        <w:rPr>
          <w:rFonts w:ascii="Times New Roman" w:hAnsi="Times New Roman" w:cs="Times New Roman"/>
        </w:rPr>
        <w:t>explores</w:t>
      </w:r>
      <w:r w:rsidRPr="006F1E0C">
        <w:rPr>
          <w:rFonts w:ascii="Times New Roman" w:hAnsi="Times New Roman" w:cs="Times New Roman"/>
        </w:rPr>
        <w:t xml:space="preserve"> how eminent domain </w:t>
      </w:r>
      <w:r w:rsidR="00B14C74" w:rsidRPr="006F1E0C">
        <w:rPr>
          <w:rFonts w:ascii="Times New Roman" w:hAnsi="Times New Roman" w:cs="Times New Roman"/>
        </w:rPr>
        <w:t>can be understood as a social obligation. Fundamentally, the process of eminent domain represents our “collective judgment” that the state has the right to require individuals who are part of the social and political community that supports their growth as “flourishing individuals” to relinquish ownership under specific circumstances.</w:t>
      </w:r>
      <w:r w:rsidR="00B14C74" w:rsidRPr="006F1E0C">
        <w:rPr>
          <w:rStyle w:val="FootnoteReference"/>
          <w:rFonts w:ascii="Times New Roman" w:hAnsi="Times New Roman" w:cs="Times New Roman"/>
        </w:rPr>
        <w:footnoteReference w:id="135"/>
      </w:r>
      <w:r w:rsidR="00B14C74" w:rsidRPr="006F1E0C">
        <w:rPr>
          <w:rFonts w:ascii="Times New Roman" w:hAnsi="Times New Roman" w:cs="Times New Roman"/>
        </w:rPr>
        <w:t xml:space="preserve"> </w:t>
      </w:r>
      <w:r w:rsidR="00B14C74" w:rsidRPr="006F1E0C">
        <w:rPr>
          <w:rFonts w:ascii="Times New Roman" w:hAnsi="Times New Roman" w:cs="Times New Roman"/>
        </w:rPr>
        <w:lastRenderedPageBreak/>
        <w:t xml:space="preserve">In return, those </w:t>
      </w:r>
      <w:r w:rsidR="008B15CE" w:rsidRPr="006F1E0C">
        <w:rPr>
          <w:rFonts w:ascii="Times New Roman" w:hAnsi="Times New Roman" w:cs="Times New Roman"/>
        </w:rPr>
        <w:t>individuals who</w:t>
      </w:r>
      <w:r w:rsidR="00B14C74" w:rsidRPr="006F1E0C">
        <w:rPr>
          <w:rFonts w:ascii="Times New Roman" w:hAnsi="Times New Roman" w:cs="Times New Roman"/>
        </w:rPr>
        <w:t xml:space="preserve"> make those sacrifices are entitled to fair compensation, determined by the fair market value.</w:t>
      </w:r>
      <w:r w:rsidR="00B14C74" w:rsidRPr="006F1E0C">
        <w:rPr>
          <w:rStyle w:val="FootnoteReference"/>
          <w:rFonts w:ascii="Times New Roman" w:hAnsi="Times New Roman" w:cs="Times New Roman"/>
        </w:rPr>
        <w:footnoteReference w:id="136"/>
      </w:r>
      <w:r w:rsidR="00B14C74" w:rsidRPr="006F1E0C">
        <w:rPr>
          <w:rFonts w:ascii="Times New Roman" w:hAnsi="Times New Roman" w:cs="Times New Roman"/>
        </w:rPr>
        <w:t xml:space="preserve"> </w:t>
      </w:r>
      <w:r w:rsidR="008B15CE" w:rsidRPr="006F1E0C">
        <w:rPr>
          <w:rFonts w:ascii="Times New Roman" w:hAnsi="Times New Roman" w:cs="Times New Roman"/>
        </w:rPr>
        <w:t>From the perspective of the social obligation theory, eminent domain is not interpreted from the aggregation of social wealth, but rather “from the perspective of a substantive conception of the goods that are necessary to a well-lived human life and the social structures necessary to foster those goods.”</w:t>
      </w:r>
      <w:r w:rsidR="008B15CE" w:rsidRPr="006F1E0C">
        <w:rPr>
          <w:rStyle w:val="FootnoteReference"/>
          <w:rFonts w:ascii="Times New Roman" w:hAnsi="Times New Roman" w:cs="Times New Roman"/>
        </w:rPr>
        <w:footnoteReference w:id="137"/>
      </w:r>
      <w:r w:rsidR="008B15CE" w:rsidRPr="006F1E0C">
        <w:rPr>
          <w:rFonts w:ascii="Times New Roman" w:hAnsi="Times New Roman" w:cs="Times New Roman"/>
        </w:rPr>
        <w:t xml:space="preserve"> </w:t>
      </w:r>
      <w:r w:rsidR="003F0D8D" w:rsidRPr="006F1E0C">
        <w:rPr>
          <w:rFonts w:ascii="Times New Roman" w:hAnsi="Times New Roman" w:cs="Times New Roman"/>
        </w:rPr>
        <w:t xml:space="preserve"> </w:t>
      </w:r>
    </w:p>
    <w:p w14:paraId="3B18666B" w14:textId="1CDB0A1B" w:rsidR="00A00274" w:rsidRPr="006F1E0C" w:rsidRDefault="00B20376" w:rsidP="00A255DF">
      <w:pPr>
        <w:ind w:firstLine="720"/>
        <w:jc w:val="both"/>
        <w:rPr>
          <w:rFonts w:ascii="Times New Roman" w:hAnsi="Times New Roman" w:cs="Times New Roman"/>
        </w:rPr>
      </w:pPr>
      <w:r>
        <w:rPr>
          <w:rFonts w:ascii="Times New Roman" w:hAnsi="Times New Roman" w:cs="Times New Roman"/>
        </w:rPr>
        <w:t>Use sacrifices, on the other hand, entails the activities that the property owner is expected to refrain or to engage in for the benefit of their neighbors.</w:t>
      </w:r>
      <w:r w:rsidRPr="006F1E0C">
        <w:rPr>
          <w:rFonts w:ascii="Times New Roman" w:hAnsi="Times New Roman" w:cs="Times New Roman"/>
        </w:rPr>
        <w:t xml:space="preserve"> </w:t>
      </w:r>
      <w:r w:rsidR="008B15CE" w:rsidRPr="006F1E0C">
        <w:rPr>
          <w:rFonts w:ascii="Times New Roman" w:hAnsi="Times New Roman" w:cs="Times New Roman"/>
        </w:rPr>
        <w:t xml:space="preserve">To explain use sacrifices, Alexander offers right-to-exclude cases to show the social obligation theory. </w:t>
      </w:r>
      <w:r w:rsidR="003F0D8D" w:rsidRPr="006F1E0C">
        <w:rPr>
          <w:rFonts w:ascii="Times New Roman" w:hAnsi="Times New Roman" w:cs="Times New Roman"/>
        </w:rPr>
        <w:t>Alexander examines the social obligation inherent in the case of State v. Shack, which required the court to determine the right-to-exclude two defendants who entered private property to aid migrant farmworkers housed and employed on the property.</w:t>
      </w:r>
      <w:r w:rsidR="003F0D8D" w:rsidRPr="006F1E0C">
        <w:rPr>
          <w:rStyle w:val="FootnoteReference"/>
          <w:rFonts w:ascii="Times New Roman" w:hAnsi="Times New Roman" w:cs="Times New Roman"/>
        </w:rPr>
        <w:footnoteReference w:id="138"/>
      </w:r>
      <w:r w:rsidR="003F0D8D" w:rsidRPr="006F1E0C">
        <w:rPr>
          <w:rFonts w:ascii="Times New Roman" w:hAnsi="Times New Roman" w:cs="Times New Roman"/>
        </w:rPr>
        <w:t xml:space="preserve"> </w:t>
      </w:r>
      <w:r w:rsidR="00397C59" w:rsidRPr="006F1E0C">
        <w:rPr>
          <w:rFonts w:ascii="Times New Roman" w:hAnsi="Times New Roman" w:cs="Times New Roman"/>
        </w:rPr>
        <w:t>The court held that the property owner’s right to exclude was limited and must accommodate the interests of others, specifically those that were particularly vulnerable.</w:t>
      </w:r>
      <w:r w:rsidR="00397C59" w:rsidRPr="006F1E0C">
        <w:rPr>
          <w:rStyle w:val="FootnoteReference"/>
          <w:rFonts w:ascii="Times New Roman" w:hAnsi="Times New Roman" w:cs="Times New Roman"/>
        </w:rPr>
        <w:footnoteReference w:id="139"/>
      </w:r>
      <w:r w:rsidR="00397C59" w:rsidRPr="006F1E0C">
        <w:rPr>
          <w:rFonts w:ascii="Times New Roman" w:hAnsi="Times New Roman" w:cs="Times New Roman"/>
        </w:rPr>
        <w:t xml:space="preserve">  </w:t>
      </w:r>
      <w:r w:rsidR="00B73966" w:rsidRPr="006F1E0C">
        <w:rPr>
          <w:rFonts w:ascii="Times New Roman" w:hAnsi="Times New Roman" w:cs="Times New Roman"/>
        </w:rPr>
        <w:t>The court’s acknowledgement of these quasi-property interests in Shack in favor of the “rootless and isolated” migrant workers, for Alexander, reinforces the notion that the owner has an obligation to contribute to the flourishing of others.</w:t>
      </w:r>
      <w:r w:rsidR="00B73966" w:rsidRPr="006F1E0C">
        <w:rPr>
          <w:rStyle w:val="FootnoteReference"/>
          <w:rFonts w:ascii="Times New Roman" w:hAnsi="Times New Roman" w:cs="Times New Roman"/>
        </w:rPr>
        <w:footnoteReference w:id="140"/>
      </w:r>
      <w:r w:rsidR="00B73966" w:rsidRPr="006F1E0C">
        <w:rPr>
          <w:rFonts w:ascii="Times New Roman" w:hAnsi="Times New Roman" w:cs="Times New Roman"/>
        </w:rPr>
        <w:t xml:space="preserve"> Through both the use and entitlement sacrifices, the property owner</w:t>
      </w:r>
      <w:r w:rsidR="00812E6D" w:rsidRPr="006F1E0C">
        <w:rPr>
          <w:rFonts w:ascii="Times New Roman" w:hAnsi="Times New Roman" w:cs="Times New Roman"/>
        </w:rPr>
        <w:t xml:space="preserve">’s </w:t>
      </w:r>
      <w:r w:rsidR="00B73966" w:rsidRPr="006F1E0C">
        <w:rPr>
          <w:rFonts w:ascii="Times New Roman" w:hAnsi="Times New Roman" w:cs="Times New Roman"/>
        </w:rPr>
        <w:t xml:space="preserve">enablement or prohibition </w:t>
      </w:r>
      <w:r w:rsidR="00812E6D" w:rsidRPr="006F1E0C">
        <w:rPr>
          <w:rFonts w:ascii="Times New Roman" w:hAnsi="Times New Roman" w:cs="Times New Roman"/>
        </w:rPr>
        <w:t xml:space="preserve">derived from its social obligation </w:t>
      </w:r>
      <w:r w:rsidR="00B73966" w:rsidRPr="006F1E0C">
        <w:rPr>
          <w:rFonts w:ascii="Times New Roman" w:hAnsi="Times New Roman" w:cs="Times New Roman"/>
        </w:rPr>
        <w:t xml:space="preserve">defines the </w:t>
      </w:r>
      <w:r w:rsidR="00812E6D" w:rsidRPr="006F1E0C">
        <w:rPr>
          <w:rFonts w:ascii="Times New Roman" w:hAnsi="Times New Roman" w:cs="Times New Roman"/>
        </w:rPr>
        <w:t>contours</w:t>
      </w:r>
      <w:r w:rsidR="00B73966" w:rsidRPr="006F1E0C">
        <w:rPr>
          <w:rFonts w:ascii="Times New Roman" w:hAnsi="Times New Roman" w:cs="Times New Roman"/>
        </w:rPr>
        <w:t xml:space="preserve"> of the owner’s property </w:t>
      </w:r>
      <w:r w:rsidR="00812E6D" w:rsidRPr="006F1E0C">
        <w:rPr>
          <w:rFonts w:ascii="Times New Roman" w:hAnsi="Times New Roman" w:cs="Times New Roman"/>
        </w:rPr>
        <w:t>interest</w:t>
      </w:r>
      <w:r w:rsidR="00B73966" w:rsidRPr="006F1E0C">
        <w:rPr>
          <w:rFonts w:ascii="Times New Roman" w:hAnsi="Times New Roman" w:cs="Times New Roman"/>
        </w:rPr>
        <w:t xml:space="preserve">.  </w:t>
      </w:r>
    </w:p>
    <w:p w14:paraId="61B0379E" w14:textId="0AD2C308" w:rsidR="00A00274" w:rsidRPr="006F1E0C" w:rsidRDefault="00A00274" w:rsidP="00A255DF">
      <w:pPr>
        <w:pStyle w:val="ListParagraph"/>
        <w:numPr>
          <w:ilvl w:val="0"/>
          <w:numId w:val="2"/>
        </w:numPr>
        <w:jc w:val="both"/>
        <w:rPr>
          <w:rFonts w:ascii="Times New Roman" w:hAnsi="Times New Roman" w:cs="Times New Roman"/>
          <w:i/>
          <w:iCs/>
        </w:rPr>
      </w:pPr>
      <w:r w:rsidRPr="006F1E0C">
        <w:rPr>
          <w:rFonts w:ascii="Times New Roman" w:hAnsi="Times New Roman" w:cs="Times New Roman"/>
          <w:i/>
          <w:iCs/>
        </w:rPr>
        <w:t xml:space="preserve">Peñalver’s Land Virtues </w:t>
      </w:r>
    </w:p>
    <w:p w14:paraId="2B4C3727" w14:textId="4880F333" w:rsidR="00A829C3" w:rsidRPr="006F1E0C" w:rsidRDefault="00A00274" w:rsidP="00A255DF">
      <w:pPr>
        <w:ind w:firstLine="360"/>
        <w:jc w:val="both"/>
        <w:rPr>
          <w:rFonts w:ascii="Times New Roman" w:hAnsi="Times New Roman" w:cs="Times New Roman"/>
        </w:rPr>
      </w:pPr>
      <w:r w:rsidRPr="006F1E0C">
        <w:rPr>
          <w:rFonts w:ascii="Times New Roman" w:hAnsi="Times New Roman" w:cs="Times New Roman"/>
        </w:rPr>
        <w:t xml:space="preserve">In </w:t>
      </w:r>
      <w:r w:rsidR="00117FC4" w:rsidRPr="006F1E0C">
        <w:rPr>
          <w:rFonts w:ascii="Times New Roman" w:hAnsi="Times New Roman" w:cs="Times New Roman"/>
        </w:rPr>
        <w:t xml:space="preserve">his </w:t>
      </w:r>
      <w:r w:rsidRPr="006F1E0C">
        <w:rPr>
          <w:rFonts w:ascii="Times New Roman" w:hAnsi="Times New Roman" w:cs="Times New Roman"/>
        </w:rPr>
        <w:t>companion piece</w:t>
      </w:r>
      <w:r w:rsidR="00117FC4" w:rsidRPr="006F1E0C">
        <w:rPr>
          <w:rFonts w:ascii="Times New Roman" w:hAnsi="Times New Roman" w:cs="Times New Roman"/>
        </w:rPr>
        <w:t xml:space="preserve">, </w:t>
      </w:r>
      <w:r w:rsidRPr="006F1E0C">
        <w:rPr>
          <w:rFonts w:ascii="Times New Roman" w:hAnsi="Times New Roman" w:cs="Times New Roman"/>
          <w:i/>
          <w:iCs/>
        </w:rPr>
        <w:t>Land Virtues</w:t>
      </w:r>
      <w:r w:rsidRPr="006F1E0C">
        <w:rPr>
          <w:rFonts w:ascii="Times New Roman" w:hAnsi="Times New Roman" w:cs="Times New Roman"/>
        </w:rPr>
        <w:t xml:space="preserve">, </w:t>
      </w:r>
      <w:r w:rsidR="00117FC4" w:rsidRPr="006F1E0C">
        <w:rPr>
          <w:rFonts w:ascii="Times New Roman" w:hAnsi="Times New Roman" w:cs="Times New Roman"/>
        </w:rPr>
        <w:t xml:space="preserve">Eduardo Peñalver’s </w:t>
      </w:r>
      <w:r w:rsidR="00B20376">
        <w:rPr>
          <w:rFonts w:ascii="Times New Roman" w:hAnsi="Times New Roman" w:cs="Times New Roman"/>
        </w:rPr>
        <w:t xml:space="preserve">also </w:t>
      </w:r>
      <w:r w:rsidR="00117FC4" w:rsidRPr="006F1E0C">
        <w:rPr>
          <w:rFonts w:ascii="Times New Roman" w:hAnsi="Times New Roman" w:cs="Times New Roman"/>
        </w:rPr>
        <w:t>pushes back against the traditional law and economics-based approaches to property ownership.</w:t>
      </w:r>
      <w:r w:rsidR="00A63E4C" w:rsidRPr="006F1E0C">
        <w:rPr>
          <w:rStyle w:val="FootnoteReference"/>
          <w:rFonts w:ascii="Times New Roman" w:hAnsi="Times New Roman" w:cs="Times New Roman"/>
        </w:rPr>
        <w:footnoteReference w:id="141"/>
      </w:r>
      <w:r w:rsidR="00117FC4" w:rsidRPr="006F1E0C">
        <w:rPr>
          <w:rFonts w:ascii="Times New Roman" w:hAnsi="Times New Roman" w:cs="Times New Roman"/>
        </w:rPr>
        <w:t xml:space="preserve"> </w:t>
      </w:r>
      <w:r w:rsidR="00485EB2" w:rsidRPr="006F1E0C">
        <w:rPr>
          <w:rFonts w:ascii="Times New Roman" w:hAnsi="Times New Roman" w:cs="Times New Roman"/>
        </w:rPr>
        <w:t>He criticizes the way in which theorists tend to focus on the maximation of market values of land as a vehicle to judge costs and benefits.</w:t>
      </w:r>
      <w:r w:rsidR="00485EB2" w:rsidRPr="006F1E0C">
        <w:rPr>
          <w:rStyle w:val="FootnoteReference"/>
          <w:rFonts w:ascii="Times New Roman" w:hAnsi="Times New Roman" w:cs="Times New Roman"/>
        </w:rPr>
        <w:footnoteReference w:id="142"/>
      </w:r>
      <w:r w:rsidR="00485EB2" w:rsidRPr="006F1E0C">
        <w:rPr>
          <w:rFonts w:ascii="Times New Roman" w:hAnsi="Times New Roman" w:cs="Times New Roman"/>
        </w:rPr>
        <w:t xml:space="preserve">  </w:t>
      </w:r>
      <w:r w:rsidR="001210C3" w:rsidRPr="006F1E0C">
        <w:rPr>
          <w:rFonts w:ascii="Times New Roman" w:hAnsi="Times New Roman" w:cs="Times New Roman"/>
        </w:rPr>
        <w:t>His strongest critique of law and economics is that inability</w:t>
      </w:r>
      <w:r w:rsidR="00485EB2" w:rsidRPr="006F1E0C">
        <w:rPr>
          <w:rFonts w:ascii="Times New Roman" w:hAnsi="Times New Roman" w:cs="Times New Roman"/>
        </w:rPr>
        <w:t xml:space="preserve"> </w:t>
      </w:r>
      <w:r w:rsidR="001210C3" w:rsidRPr="006F1E0C">
        <w:rPr>
          <w:rFonts w:ascii="Times New Roman" w:hAnsi="Times New Roman" w:cs="Times New Roman"/>
        </w:rPr>
        <w:t xml:space="preserve"> to engage with human behaviors.</w:t>
      </w:r>
      <w:r w:rsidR="001210C3" w:rsidRPr="006F1E0C">
        <w:rPr>
          <w:rStyle w:val="FootnoteReference"/>
          <w:rFonts w:ascii="Times New Roman" w:hAnsi="Times New Roman" w:cs="Times New Roman"/>
        </w:rPr>
        <w:footnoteReference w:id="143"/>
      </w:r>
      <w:r w:rsidR="001210C3" w:rsidRPr="006F1E0C">
        <w:rPr>
          <w:rFonts w:ascii="Times New Roman" w:hAnsi="Times New Roman" w:cs="Times New Roman"/>
        </w:rPr>
        <w:t xml:space="preserve"> To Peñalver, </w:t>
      </w:r>
      <w:r w:rsidR="000C2EBF" w:rsidRPr="006F1E0C">
        <w:rPr>
          <w:rFonts w:ascii="Times New Roman" w:hAnsi="Times New Roman" w:cs="Times New Roman"/>
        </w:rPr>
        <w:t>activities intertwined with property ownership is not merely to maximize the monetary value of land.</w:t>
      </w:r>
      <w:r w:rsidR="000C2EBF" w:rsidRPr="006F1E0C">
        <w:rPr>
          <w:rStyle w:val="FootnoteReference"/>
          <w:rFonts w:ascii="Times New Roman" w:hAnsi="Times New Roman" w:cs="Times New Roman"/>
        </w:rPr>
        <w:footnoteReference w:id="144"/>
      </w:r>
      <w:r w:rsidR="000C2EBF" w:rsidRPr="006F1E0C">
        <w:rPr>
          <w:rFonts w:ascii="Times New Roman" w:hAnsi="Times New Roman" w:cs="Times New Roman"/>
        </w:rPr>
        <w:t xml:space="preserve"> Instead, other non-economic values such as “ethical commitments, social pressure, and communal loyalty” ground much of the behaviors associated with property ownership. </w:t>
      </w:r>
      <w:r w:rsidR="00730C7D" w:rsidRPr="006F1E0C">
        <w:rPr>
          <w:rFonts w:ascii="Times New Roman" w:hAnsi="Times New Roman" w:cs="Times New Roman"/>
        </w:rPr>
        <w:t>He argues that the law and economics framework fails to address these other values that are incommensurable in nature and impact land-use decisions.</w:t>
      </w:r>
      <w:r w:rsidR="00730C7D" w:rsidRPr="006F1E0C">
        <w:rPr>
          <w:rStyle w:val="FootnoteReference"/>
          <w:rFonts w:ascii="Times New Roman" w:hAnsi="Times New Roman" w:cs="Times New Roman"/>
        </w:rPr>
        <w:footnoteReference w:id="145"/>
      </w:r>
      <w:r w:rsidR="00730C7D" w:rsidRPr="006F1E0C">
        <w:rPr>
          <w:rFonts w:ascii="Times New Roman" w:hAnsi="Times New Roman" w:cs="Times New Roman"/>
        </w:rPr>
        <w:t xml:space="preserve"> </w:t>
      </w:r>
      <w:r w:rsidR="00485EB2" w:rsidRPr="006F1E0C">
        <w:rPr>
          <w:rFonts w:ascii="Times New Roman" w:hAnsi="Times New Roman" w:cs="Times New Roman"/>
        </w:rPr>
        <w:t xml:space="preserve"> Peñalver illustrates the insufficiency of the market value approach through examining the way in which a gentrifying neighborhood may oppose gentrification, despite the possibility of a significant increase in the fair market value of the property.</w:t>
      </w:r>
      <w:r w:rsidR="00485EB2" w:rsidRPr="006F1E0C">
        <w:rPr>
          <w:rStyle w:val="FootnoteReference"/>
          <w:rFonts w:ascii="Times New Roman" w:hAnsi="Times New Roman" w:cs="Times New Roman"/>
        </w:rPr>
        <w:footnoteReference w:id="146"/>
      </w:r>
      <w:r w:rsidR="00485EB2" w:rsidRPr="006F1E0C">
        <w:rPr>
          <w:rFonts w:ascii="Times New Roman" w:hAnsi="Times New Roman" w:cs="Times New Roman"/>
        </w:rPr>
        <w:t xml:space="preserve">  </w:t>
      </w:r>
      <w:r w:rsidR="00A829C3" w:rsidRPr="006F1E0C">
        <w:rPr>
          <w:rFonts w:ascii="Times New Roman" w:hAnsi="Times New Roman" w:cs="Times New Roman"/>
        </w:rPr>
        <w:t>By relying on the “exchange-value maximation” as a theory of property ownership</w:t>
      </w:r>
      <w:r w:rsidR="008517A0" w:rsidRPr="006F1E0C">
        <w:rPr>
          <w:rFonts w:ascii="Times New Roman" w:hAnsi="Times New Roman" w:cs="Times New Roman"/>
        </w:rPr>
        <w:t>, Peñalver asserts that scholars “neglect the questions these other approaches raise about how best to divide land-use decision-making authority between individuals and the community so as to bring our land-use practices into greater harmony with our moral obligations.”</w:t>
      </w:r>
      <w:r w:rsidR="008517A0" w:rsidRPr="006F1E0C">
        <w:rPr>
          <w:rStyle w:val="FootnoteReference"/>
          <w:rFonts w:ascii="Times New Roman" w:hAnsi="Times New Roman" w:cs="Times New Roman"/>
        </w:rPr>
        <w:footnoteReference w:id="147"/>
      </w:r>
      <w:r w:rsidR="00485EB2" w:rsidRPr="006F1E0C">
        <w:rPr>
          <w:rFonts w:ascii="Times New Roman" w:hAnsi="Times New Roman" w:cs="Times New Roman"/>
        </w:rPr>
        <w:t xml:space="preserve"> </w:t>
      </w:r>
    </w:p>
    <w:p w14:paraId="5BD72341" w14:textId="23AC8663" w:rsidR="00466450" w:rsidRDefault="007F513C" w:rsidP="00A255DF">
      <w:pPr>
        <w:ind w:firstLine="360"/>
        <w:jc w:val="both"/>
        <w:rPr>
          <w:rFonts w:ascii="Times New Roman" w:hAnsi="Times New Roman" w:cs="Times New Roman"/>
        </w:rPr>
      </w:pPr>
      <w:r w:rsidRPr="006F1E0C">
        <w:rPr>
          <w:rFonts w:ascii="Times New Roman" w:hAnsi="Times New Roman" w:cs="Times New Roman"/>
        </w:rPr>
        <w:lastRenderedPageBreak/>
        <w:t xml:space="preserve">In this piece, Peñalver further adds to Progressive property theory </w:t>
      </w:r>
      <w:r w:rsidR="00730C7D" w:rsidRPr="006F1E0C">
        <w:rPr>
          <w:rFonts w:ascii="Times New Roman" w:hAnsi="Times New Roman" w:cs="Times New Roman"/>
        </w:rPr>
        <w:t xml:space="preserve">scholarship </w:t>
      </w:r>
      <w:r w:rsidRPr="006F1E0C">
        <w:rPr>
          <w:rFonts w:ascii="Times New Roman" w:hAnsi="Times New Roman" w:cs="Times New Roman"/>
        </w:rPr>
        <w:t xml:space="preserve">through an engagement with virtue ethics. </w:t>
      </w:r>
      <w:r w:rsidR="00730C7D" w:rsidRPr="006F1E0C">
        <w:rPr>
          <w:rFonts w:ascii="Times New Roman" w:hAnsi="Times New Roman" w:cs="Times New Roman"/>
        </w:rPr>
        <w:t xml:space="preserve">Peñalver’s conceptualization of virtues aligns harmoniously with the principles espoused in Alexander’s </w:t>
      </w:r>
      <w:r w:rsidR="00730C7D" w:rsidRPr="00B20376">
        <w:rPr>
          <w:rFonts w:ascii="Times New Roman" w:hAnsi="Times New Roman" w:cs="Times New Roman"/>
          <w:i/>
          <w:iCs/>
        </w:rPr>
        <w:t>Social-Obligation Norm</w:t>
      </w:r>
      <w:r w:rsidR="00730C7D" w:rsidRPr="006F1E0C">
        <w:rPr>
          <w:rFonts w:ascii="Times New Roman" w:hAnsi="Times New Roman" w:cs="Times New Roman"/>
        </w:rPr>
        <w:t xml:space="preserve">. He introduces the concept of virtues as </w:t>
      </w:r>
      <w:r w:rsidR="00B6477D" w:rsidRPr="006F1E0C">
        <w:rPr>
          <w:rFonts w:ascii="Times New Roman" w:hAnsi="Times New Roman" w:cs="Times New Roman"/>
        </w:rPr>
        <w:t>“acquired, stable dispositions to engage in certain characteristic modes of behavior that are conducive to human flourishing.”</w:t>
      </w:r>
      <w:r w:rsidR="00B6477D" w:rsidRPr="006F1E0C">
        <w:rPr>
          <w:rStyle w:val="FootnoteReference"/>
          <w:rFonts w:ascii="Times New Roman" w:hAnsi="Times New Roman" w:cs="Times New Roman"/>
        </w:rPr>
        <w:footnoteReference w:id="148"/>
      </w:r>
      <w:r w:rsidR="00B6477D" w:rsidRPr="006F1E0C">
        <w:rPr>
          <w:rFonts w:ascii="Times New Roman" w:hAnsi="Times New Roman" w:cs="Times New Roman"/>
        </w:rPr>
        <w:t xml:space="preserve"> </w:t>
      </w:r>
      <w:r w:rsidR="00EA0A73" w:rsidRPr="006F1E0C">
        <w:rPr>
          <w:rFonts w:ascii="Times New Roman" w:hAnsi="Times New Roman" w:cs="Times New Roman"/>
        </w:rPr>
        <w:t xml:space="preserve">Because virtues require “actors to weigh the </w:t>
      </w:r>
      <w:r w:rsidR="00B957E3" w:rsidRPr="006F1E0C">
        <w:rPr>
          <w:rFonts w:ascii="Times New Roman" w:hAnsi="Times New Roman" w:cs="Times New Roman"/>
        </w:rPr>
        <w:t>consequence</w:t>
      </w:r>
      <w:r w:rsidR="00EA0A73" w:rsidRPr="006F1E0C">
        <w:rPr>
          <w:rFonts w:ascii="Times New Roman" w:hAnsi="Times New Roman" w:cs="Times New Roman"/>
        </w:rPr>
        <w:t xml:space="preserve"> of their decisions for social wealth,” the virtue decision maker must “appreciate and assign the proper weight to the many subtle and incommensurable values (including economic values) implicated by their decisions.</w:t>
      </w:r>
      <w:r w:rsidR="00B20376">
        <w:rPr>
          <w:rFonts w:ascii="Times New Roman" w:hAnsi="Times New Roman" w:cs="Times New Roman"/>
        </w:rPr>
        <w:t>”</w:t>
      </w:r>
      <w:r w:rsidR="00EA0A73" w:rsidRPr="006F1E0C">
        <w:rPr>
          <w:rStyle w:val="FootnoteReference"/>
          <w:rFonts w:ascii="Times New Roman" w:hAnsi="Times New Roman" w:cs="Times New Roman"/>
        </w:rPr>
        <w:footnoteReference w:id="149"/>
      </w:r>
      <w:r w:rsidR="00EA0A73" w:rsidRPr="006F1E0C">
        <w:rPr>
          <w:rFonts w:ascii="Times New Roman" w:hAnsi="Times New Roman" w:cs="Times New Roman"/>
        </w:rPr>
        <w:t xml:space="preserve"> Through the consideration of virtues, people may “strike the right balance between our obligations towards others and our inclination to favor our own interests.”</w:t>
      </w:r>
      <w:r w:rsidR="00EA0A73" w:rsidRPr="006F1E0C">
        <w:rPr>
          <w:rStyle w:val="FootnoteReference"/>
          <w:rFonts w:ascii="Times New Roman" w:hAnsi="Times New Roman" w:cs="Times New Roman"/>
        </w:rPr>
        <w:footnoteReference w:id="150"/>
      </w:r>
      <w:r w:rsidR="00EA0A73" w:rsidRPr="006F1E0C">
        <w:rPr>
          <w:rFonts w:ascii="Times New Roman" w:hAnsi="Times New Roman" w:cs="Times New Roman"/>
        </w:rPr>
        <w:t xml:space="preserve"> Peñalver similarly situates his virtue theory of property within the context of human flourishing and social obligations</w:t>
      </w:r>
      <w:r w:rsidR="00DF2A50" w:rsidRPr="006F1E0C">
        <w:rPr>
          <w:rFonts w:ascii="Times New Roman" w:hAnsi="Times New Roman" w:cs="Times New Roman"/>
        </w:rPr>
        <w:t>. Peñalver ultimately contends that</w:t>
      </w:r>
      <w:r w:rsidR="00A85536" w:rsidRPr="006F1E0C">
        <w:rPr>
          <w:rFonts w:ascii="Times New Roman" w:hAnsi="Times New Roman" w:cs="Times New Roman"/>
        </w:rPr>
        <w:t xml:space="preserve"> decision-making in property law </w:t>
      </w:r>
      <w:r w:rsidR="00DF2A50" w:rsidRPr="006F1E0C">
        <w:rPr>
          <w:rFonts w:ascii="Times New Roman" w:hAnsi="Times New Roman" w:cs="Times New Roman"/>
        </w:rPr>
        <w:t xml:space="preserve">must be broadened to encompass not only ideas of economic efficiency but </w:t>
      </w:r>
      <w:r w:rsidR="00A85536" w:rsidRPr="006F1E0C">
        <w:rPr>
          <w:rFonts w:ascii="Times New Roman" w:hAnsi="Times New Roman" w:cs="Times New Roman"/>
        </w:rPr>
        <w:t>to also promote virtue through industry, justice, and humility.</w:t>
      </w:r>
      <w:r w:rsidR="00A85536" w:rsidRPr="006F1E0C">
        <w:rPr>
          <w:rStyle w:val="FootnoteReference"/>
          <w:rFonts w:ascii="Times New Roman" w:hAnsi="Times New Roman" w:cs="Times New Roman"/>
        </w:rPr>
        <w:footnoteReference w:id="151"/>
      </w:r>
      <w:r w:rsidR="00A85536" w:rsidRPr="006F1E0C">
        <w:rPr>
          <w:rFonts w:ascii="Times New Roman" w:hAnsi="Times New Roman" w:cs="Times New Roman"/>
        </w:rPr>
        <w:t xml:space="preserve"> </w:t>
      </w:r>
    </w:p>
    <w:p w14:paraId="2CAC550A" w14:textId="77777777" w:rsidR="00B20376" w:rsidRPr="006F1E0C" w:rsidRDefault="00B20376" w:rsidP="00A255DF">
      <w:pPr>
        <w:ind w:firstLine="360"/>
        <w:jc w:val="both"/>
        <w:rPr>
          <w:rFonts w:ascii="Times New Roman" w:hAnsi="Times New Roman" w:cs="Times New Roman"/>
        </w:rPr>
      </w:pPr>
    </w:p>
    <w:p w14:paraId="178FAD15" w14:textId="6A4728A3" w:rsidR="005B2681" w:rsidRDefault="00A85536" w:rsidP="00A255DF">
      <w:pPr>
        <w:pStyle w:val="ListParagraph"/>
        <w:numPr>
          <w:ilvl w:val="0"/>
          <w:numId w:val="2"/>
        </w:numPr>
        <w:jc w:val="both"/>
        <w:rPr>
          <w:rFonts w:ascii="Times New Roman" w:hAnsi="Times New Roman" w:cs="Times New Roman"/>
          <w:i/>
          <w:iCs/>
        </w:rPr>
      </w:pPr>
      <w:r w:rsidRPr="006F1E0C">
        <w:rPr>
          <w:rFonts w:ascii="Times New Roman" w:hAnsi="Times New Roman" w:cs="Times New Roman"/>
          <w:i/>
          <w:iCs/>
        </w:rPr>
        <w:t xml:space="preserve">Singer’s Democratic Estates </w:t>
      </w:r>
    </w:p>
    <w:p w14:paraId="46EEE469" w14:textId="77777777" w:rsidR="00B20376" w:rsidRPr="006F1E0C" w:rsidRDefault="00B20376" w:rsidP="00B20376">
      <w:pPr>
        <w:pStyle w:val="ListParagraph"/>
        <w:ind w:left="1080"/>
        <w:jc w:val="both"/>
        <w:rPr>
          <w:rFonts w:ascii="Times New Roman" w:hAnsi="Times New Roman" w:cs="Times New Roman"/>
          <w:i/>
          <w:iCs/>
        </w:rPr>
      </w:pPr>
    </w:p>
    <w:p w14:paraId="65F37AD7" w14:textId="5638A09C" w:rsidR="0056786F" w:rsidRPr="006F1E0C" w:rsidRDefault="005B2681" w:rsidP="00A255DF">
      <w:pPr>
        <w:ind w:firstLine="360"/>
        <w:jc w:val="both"/>
        <w:rPr>
          <w:rFonts w:ascii="Times New Roman" w:hAnsi="Times New Roman" w:cs="Times New Roman"/>
        </w:rPr>
      </w:pPr>
      <w:r w:rsidRPr="006F1E0C">
        <w:rPr>
          <w:rFonts w:ascii="Times New Roman" w:hAnsi="Times New Roman" w:cs="Times New Roman"/>
        </w:rPr>
        <w:t>Joseph Singer</w:t>
      </w:r>
      <w:r w:rsidR="00E24698" w:rsidRPr="006F1E0C">
        <w:rPr>
          <w:rFonts w:ascii="Times New Roman" w:hAnsi="Times New Roman" w:cs="Times New Roman"/>
        </w:rPr>
        <w:t xml:space="preserve"> offers more context to</w:t>
      </w:r>
      <w:r w:rsidRPr="006F1E0C">
        <w:rPr>
          <w:rFonts w:ascii="Times New Roman" w:hAnsi="Times New Roman" w:cs="Times New Roman"/>
        </w:rPr>
        <w:t xml:space="preserve"> progressive property</w:t>
      </w:r>
      <w:r w:rsidR="00E24698" w:rsidRPr="006F1E0C">
        <w:rPr>
          <w:rFonts w:ascii="Times New Roman" w:hAnsi="Times New Roman" w:cs="Times New Roman"/>
        </w:rPr>
        <w:t xml:space="preserve"> theory</w:t>
      </w:r>
      <w:r w:rsidRPr="006F1E0C">
        <w:rPr>
          <w:rFonts w:ascii="Times New Roman" w:hAnsi="Times New Roman" w:cs="Times New Roman"/>
        </w:rPr>
        <w:t xml:space="preserve"> in </w:t>
      </w:r>
      <w:r w:rsidRPr="006F1E0C">
        <w:rPr>
          <w:rFonts w:ascii="Times New Roman" w:hAnsi="Times New Roman" w:cs="Times New Roman"/>
          <w:i/>
          <w:iCs/>
        </w:rPr>
        <w:t>Democratic Estates: Property Law in a Free and Democratic Society</w:t>
      </w:r>
      <w:r w:rsidR="00B20376">
        <w:rPr>
          <w:rFonts w:ascii="Times New Roman" w:hAnsi="Times New Roman" w:cs="Times New Roman"/>
        </w:rPr>
        <w:t xml:space="preserve">. </w:t>
      </w:r>
      <w:r w:rsidR="00E24698" w:rsidRPr="006F1E0C">
        <w:rPr>
          <w:rFonts w:ascii="Times New Roman" w:hAnsi="Times New Roman" w:cs="Times New Roman"/>
        </w:rPr>
        <w:t>He recognizes property as not merely an individual entitlement, but also a “social and political institution” that cannot be expressed by “reference to the market value of property rights.”</w:t>
      </w:r>
      <w:r w:rsidR="00E24698" w:rsidRPr="006F1E0C">
        <w:rPr>
          <w:rStyle w:val="FootnoteReference"/>
          <w:rFonts w:ascii="Times New Roman" w:hAnsi="Times New Roman" w:cs="Times New Roman"/>
        </w:rPr>
        <w:footnoteReference w:id="152"/>
      </w:r>
      <w:r w:rsidR="00E24698" w:rsidRPr="006F1E0C">
        <w:rPr>
          <w:rFonts w:ascii="Times New Roman" w:hAnsi="Times New Roman" w:cs="Times New Roman"/>
        </w:rPr>
        <w:t xml:space="preserve"> Instead, scholars must examine the ways which in which property law either supports or challenges democratic values.</w:t>
      </w:r>
      <w:r w:rsidR="00E24698" w:rsidRPr="006F1E0C">
        <w:rPr>
          <w:rStyle w:val="FootnoteReference"/>
          <w:rFonts w:ascii="Times New Roman" w:hAnsi="Times New Roman" w:cs="Times New Roman"/>
        </w:rPr>
        <w:footnoteReference w:id="153"/>
      </w:r>
      <w:r w:rsidR="00B957E3" w:rsidRPr="006F1E0C">
        <w:rPr>
          <w:rFonts w:ascii="Times New Roman" w:hAnsi="Times New Roman" w:cs="Times New Roman"/>
        </w:rPr>
        <w:t xml:space="preserve"> </w:t>
      </w:r>
      <w:r w:rsidR="00E24698" w:rsidRPr="006F1E0C">
        <w:rPr>
          <w:rFonts w:ascii="Times New Roman" w:hAnsi="Times New Roman" w:cs="Times New Roman"/>
        </w:rPr>
        <w:t xml:space="preserve"> </w:t>
      </w:r>
      <w:r w:rsidR="0056786F" w:rsidRPr="006F1E0C">
        <w:rPr>
          <w:rFonts w:ascii="Times New Roman" w:hAnsi="Times New Roman" w:cs="Times New Roman"/>
        </w:rPr>
        <w:t xml:space="preserve">To </w:t>
      </w:r>
      <w:r w:rsidRPr="006F1E0C">
        <w:rPr>
          <w:rFonts w:ascii="Times New Roman" w:hAnsi="Times New Roman" w:cs="Times New Roman"/>
        </w:rPr>
        <w:t>Singer</w:t>
      </w:r>
      <w:r w:rsidR="0056786F" w:rsidRPr="006F1E0C">
        <w:rPr>
          <w:rFonts w:ascii="Times New Roman" w:hAnsi="Times New Roman" w:cs="Times New Roman"/>
        </w:rPr>
        <w:t xml:space="preserve">, </w:t>
      </w:r>
      <w:r w:rsidRPr="006F1E0C">
        <w:rPr>
          <w:rFonts w:ascii="Times New Roman" w:hAnsi="Times New Roman" w:cs="Times New Roman"/>
        </w:rPr>
        <w:t xml:space="preserve">progressive property </w:t>
      </w:r>
      <w:r w:rsidR="0056786F" w:rsidRPr="006F1E0C">
        <w:rPr>
          <w:rFonts w:ascii="Times New Roman" w:hAnsi="Times New Roman" w:cs="Times New Roman"/>
        </w:rPr>
        <w:t>scholars emphasize “</w:t>
      </w:r>
      <w:r w:rsidRPr="006F1E0C">
        <w:rPr>
          <w:rFonts w:ascii="Times New Roman" w:hAnsi="Times New Roman" w:cs="Times New Roman"/>
        </w:rPr>
        <w:t>understanding the role that property and property law play in a free and democratic society that treats each person with equal concern and respect.</w:t>
      </w:r>
      <w:r w:rsidR="0056786F" w:rsidRPr="006F1E0C">
        <w:rPr>
          <w:rFonts w:ascii="Times New Roman" w:hAnsi="Times New Roman" w:cs="Times New Roman"/>
        </w:rPr>
        <w:t>”</w:t>
      </w:r>
      <w:r w:rsidR="0056786F" w:rsidRPr="006F1E0C">
        <w:rPr>
          <w:rStyle w:val="FootnoteReference"/>
          <w:rFonts w:ascii="Times New Roman" w:hAnsi="Times New Roman" w:cs="Times New Roman"/>
        </w:rPr>
        <w:footnoteReference w:id="154"/>
      </w:r>
      <w:r w:rsidRPr="006F1E0C">
        <w:rPr>
          <w:rFonts w:ascii="Times New Roman" w:hAnsi="Times New Roman" w:cs="Times New Roman"/>
        </w:rPr>
        <w:t xml:space="preserve"> </w:t>
      </w:r>
      <w:r w:rsidR="0056786F" w:rsidRPr="006F1E0C">
        <w:rPr>
          <w:rFonts w:ascii="Times New Roman" w:hAnsi="Times New Roman" w:cs="Times New Roman"/>
        </w:rPr>
        <w:t>Singer’s democratic approach recognizes property as concerning the relations among persons with respect to valued resources.</w:t>
      </w:r>
      <w:r w:rsidR="0056786F" w:rsidRPr="006F1E0C">
        <w:rPr>
          <w:rStyle w:val="FootnoteReference"/>
          <w:rFonts w:ascii="Times New Roman" w:hAnsi="Times New Roman" w:cs="Times New Roman"/>
        </w:rPr>
        <w:footnoteReference w:id="155"/>
      </w:r>
      <w:r w:rsidR="0056786F" w:rsidRPr="006F1E0C">
        <w:rPr>
          <w:rFonts w:ascii="Times New Roman" w:hAnsi="Times New Roman" w:cs="Times New Roman"/>
        </w:rPr>
        <w:t xml:space="preserve"> As a result, ownership imposes obligations for both the owner and the broader society. </w:t>
      </w:r>
      <w:r w:rsidR="002E40D9" w:rsidRPr="006F1E0C">
        <w:rPr>
          <w:rFonts w:ascii="Times New Roman" w:hAnsi="Times New Roman" w:cs="Times New Roman"/>
        </w:rPr>
        <w:t xml:space="preserve">Singer uses the right-to-exclude to demonstrate this point. When an owner has the right to exclude, it impacts others by imposing </w:t>
      </w:r>
      <w:r w:rsidR="00363906" w:rsidRPr="006F1E0C">
        <w:rPr>
          <w:rFonts w:ascii="Times New Roman" w:hAnsi="Times New Roman" w:cs="Times New Roman"/>
        </w:rPr>
        <w:t>a</w:t>
      </w:r>
      <w:r w:rsidR="002E40D9" w:rsidRPr="006F1E0C">
        <w:rPr>
          <w:rFonts w:ascii="Times New Roman" w:hAnsi="Times New Roman" w:cs="Times New Roman"/>
        </w:rPr>
        <w:t xml:space="preserve"> prohibition on entering that land.</w:t>
      </w:r>
      <w:r w:rsidR="002E40D9" w:rsidRPr="006F1E0C">
        <w:rPr>
          <w:rStyle w:val="FootnoteReference"/>
          <w:rFonts w:ascii="Times New Roman" w:hAnsi="Times New Roman" w:cs="Times New Roman"/>
        </w:rPr>
        <w:footnoteReference w:id="156"/>
      </w:r>
      <w:r w:rsidR="002E40D9" w:rsidRPr="006F1E0C">
        <w:rPr>
          <w:rFonts w:ascii="Times New Roman" w:hAnsi="Times New Roman" w:cs="Times New Roman"/>
        </w:rPr>
        <w:t xml:space="preserve"> </w:t>
      </w:r>
    </w:p>
    <w:p w14:paraId="2B8B3DD4" w14:textId="0B8C4C33" w:rsidR="00D22FE2" w:rsidRPr="006F1E0C" w:rsidRDefault="002E40D9" w:rsidP="00A255DF">
      <w:pPr>
        <w:jc w:val="both"/>
        <w:rPr>
          <w:rFonts w:ascii="Times New Roman" w:hAnsi="Times New Roman" w:cs="Times New Roman"/>
        </w:rPr>
      </w:pPr>
      <w:r w:rsidRPr="006F1E0C">
        <w:rPr>
          <w:rFonts w:ascii="Times New Roman" w:hAnsi="Times New Roman" w:cs="Times New Roman"/>
        </w:rPr>
        <w:tab/>
        <w:t>The democratic approach, according to Singer, understands property not as an individual right, but rather as a “social system.”</w:t>
      </w:r>
      <w:r w:rsidRPr="006F1E0C">
        <w:rPr>
          <w:rStyle w:val="FootnoteReference"/>
          <w:rFonts w:ascii="Times New Roman" w:hAnsi="Times New Roman" w:cs="Times New Roman"/>
        </w:rPr>
        <w:footnoteReference w:id="157"/>
      </w:r>
      <w:r w:rsidRPr="006F1E0C">
        <w:rPr>
          <w:rFonts w:ascii="Times New Roman" w:hAnsi="Times New Roman" w:cs="Times New Roman"/>
        </w:rPr>
        <w:t xml:space="preserve"> </w:t>
      </w:r>
      <w:r w:rsidR="00424021" w:rsidRPr="006F1E0C">
        <w:rPr>
          <w:rFonts w:ascii="Times New Roman" w:hAnsi="Times New Roman" w:cs="Times New Roman"/>
        </w:rPr>
        <w:t>Property law has formalistically been how we “define a legitimate social order…[which] means that certain property arrangements are defined as out of bounds.”</w:t>
      </w:r>
      <w:r w:rsidR="00424021" w:rsidRPr="006F1E0C">
        <w:rPr>
          <w:rStyle w:val="FootnoteReference"/>
          <w:rFonts w:ascii="Times New Roman" w:hAnsi="Times New Roman" w:cs="Times New Roman"/>
        </w:rPr>
        <w:footnoteReference w:id="158"/>
      </w:r>
      <w:r w:rsidR="00424021" w:rsidRPr="006F1E0C">
        <w:rPr>
          <w:rFonts w:ascii="Times New Roman" w:hAnsi="Times New Roman" w:cs="Times New Roman"/>
        </w:rPr>
        <w:t xml:space="preserve"> Thus, Singer asserts that our property law system “operates with a combination of formal rules and social customs to shape property rights in a manner consistent with the norms of a free and democratic society.”</w:t>
      </w:r>
      <w:r w:rsidR="00424021" w:rsidRPr="006F1E0C">
        <w:rPr>
          <w:rStyle w:val="FootnoteReference"/>
          <w:rFonts w:ascii="Times New Roman" w:hAnsi="Times New Roman" w:cs="Times New Roman"/>
        </w:rPr>
        <w:footnoteReference w:id="159"/>
      </w:r>
      <w:r w:rsidR="00363906" w:rsidRPr="006F1E0C">
        <w:rPr>
          <w:rFonts w:ascii="Times New Roman" w:hAnsi="Times New Roman" w:cs="Times New Roman"/>
        </w:rPr>
        <w:t xml:space="preserve"> Like Alexander and Peñalver, Singer argues against a </w:t>
      </w:r>
      <w:r w:rsidR="00363906" w:rsidRPr="006F1E0C">
        <w:rPr>
          <w:rFonts w:ascii="Times New Roman" w:hAnsi="Times New Roman" w:cs="Times New Roman"/>
        </w:rPr>
        <w:lastRenderedPageBreak/>
        <w:t>reductionist approach to property law that looks merely at singular metrics of market value.</w:t>
      </w:r>
      <w:r w:rsidR="00363906" w:rsidRPr="006F1E0C">
        <w:rPr>
          <w:rStyle w:val="FootnoteReference"/>
          <w:rFonts w:ascii="Times New Roman" w:hAnsi="Times New Roman" w:cs="Times New Roman"/>
        </w:rPr>
        <w:footnoteReference w:id="160"/>
      </w:r>
      <w:r w:rsidR="00363906" w:rsidRPr="006F1E0C">
        <w:rPr>
          <w:rFonts w:ascii="Times New Roman" w:hAnsi="Times New Roman" w:cs="Times New Roman"/>
        </w:rPr>
        <w:t xml:space="preserve"> Instead, market values are only useful if they are interpreted within the sphere of “legitimate social relationships.”</w:t>
      </w:r>
      <w:r w:rsidR="00363906" w:rsidRPr="006F1E0C">
        <w:rPr>
          <w:rStyle w:val="FootnoteReference"/>
          <w:rFonts w:ascii="Times New Roman" w:hAnsi="Times New Roman" w:cs="Times New Roman"/>
        </w:rPr>
        <w:footnoteReference w:id="161"/>
      </w:r>
      <w:r w:rsidR="00363906" w:rsidRPr="006F1E0C">
        <w:rPr>
          <w:rFonts w:ascii="Times New Roman" w:hAnsi="Times New Roman" w:cs="Times New Roman"/>
        </w:rPr>
        <w:t xml:space="preserve"> In consideration of property’s relation to social relations, the</w:t>
      </w:r>
      <w:r w:rsidR="00E24698" w:rsidRPr="006F1E0C">
        <w:rPr>
          <w:rFonts w:ascii="Times New Roman" w:hAnsi="Times New Roman" w:cs="Times New Roman"/>
        </w:rPr>
        <w:t xml:space="preserve"> democratic approach </w:t>
      </w:r>
      <w:r w:rsidR="00363906" w:rsidRPr="006F1E0C">
        <w:rPr>
          <w:rFonts w:ascii="Times New Roman" w:hAnsi="Times New Roman" w:cs="Times New Roman"/>
        </w:rPr>
        <w:t>“</w:t>
      </w:r>
      <w:r w:rsidR="00E24698" w:rsidRPr="006F1E0C">
        <w:rPr>
          <w:rFonts w:ascii="Times New Roman" w:hAnsi="Times New Roman" w:cs="Times New Roman"/>
        </w:rPr>
        <w:t>recognizes that choices about property law are choices about social and political structure</w:t>
      </w:r>
      <w:r w:rsidR="00363906" w:rsidRPr="006F1E0C">
        <w:rPr>
          <w:rFonts w:ascii="Times New Roman" w:hAnsi="Times New Roman" w:cs="Times New Roman"/>
        </w:rPr>
        <w:t>”</w:t>
      </w:r>
      <w:r w:rsidR="00E24698" w:rsidRPr="006F1E0C">
        <w:rPr>
          <w:rFonts w:ascii="Times New Roman" w:hAnsi="Times New Roman" w:cs="Times New Roman"/>
        </w:rPr>
        <w:t xml:space="preserve"> and, </w:t>
      </w:r>
      <w:r w:rsidR="00363906" w:rsidRPr="006F1E0C">
        <w:rPr>
          <w:rFonts w:ascii="Times New Roman" w:hAnsi="Times New Roman" w:cs="Times New Roman"/>
        </w:rPr>
        <w:t>thus, “we are obligated to consider the full range of human values we care about rather than merely thinking quantitatively  about how to maximize preferences.”</w:t>
      </w:r>
      <w:r w:rsidR="00363906" w:rsidRPr="006F1E0C">
        <w:rPr>
          <w:rStyle w:val="FootnoteReference"/>
          <w:rFonts w:ascii="Times New Roman" w:hAnsi="Times New Roman" w:cs="Times New Roman"/>
        </w:rPr>
        <w:footnoteReference w:id="162"/>
      </w:r>
      <w:r w:rsidR="006D266F" w:rsidRPr="006F1E0C">
        <w:rPr>
          <w:rFonts w:ascii="Times New Roman" w:hAnsi="Times New Roman" w:cs="Times New Roman"/>
        </w:rPr>
        <w:t xml:space="preserve"> Finally, </w:t>
      </w:r>
      <w:r w:rsidR="00E24698" w:rsidRPr="006F1E0C">
        <w:rPr>
          <w:rFonts w:ascii="Times New Roman" w:hAnsi="Times New Roman" w:cs="Times New Roman"/>
        </w:rPr>
        <w:t xml:space="preserve">Singer </w:t>
      </w:r>
      <w:r w:rsidR="006D266F" w:rsidRPr="006F1E0C">
        <w:rPr>
          <w:rFonts w:ascii="Times New Roman" w:hAnsi="Times New Roman" w:cs="Times New Roman"/>
        </w:rPr>
        <w:t xml:space="preserve">reemphasizes the importance of </w:t>
      </w:r>
      <w:r w:rsidR="00E24698" w:rsidRPr="006F1E0C">
        <w:rPr>
          <w:rFonts w:ascii="Times New Roman" w:hAnsi="Times New Roman" w:cs="Times New Roman"/>
        </w:rPr>
        <w:t>social obligations that accompany ownership</w:t>
      </w:r>
      <w:r w:rsidR="006D266F" w:rsidRPr="006F1E0C">
        <w:rPr>
          <w:rFonts w:ascii="Times New Roman" w:hAnsi="Times New Roman" w:cs="Times New Roman"/>
        </w:rPr>
        <w:t xml:space="preserve"> that Alexander and Peñalver promote.  </w:t>
      </w:r>
    </w:p>
    <w:p w14:paraId="36DF3B8E" w14:textId="6B29CDBD" w:rsidR="005C4933" w:rsidRPr="006F1E0C" w:rsidRDefault="00B20376" w:rsidP="00A255DF">
      <w:pPr>
        <w:pStyle w:val="ListParagraph"/>
        <w:numPr>
          <w:ilvl w:val="0"/>
          <w:numId w:val="5"/>
        </w:numPr>
        <w:jc w:val="both"/>
        <w:rPr>
          <w:rFonts w:ascii="Times New Roman" w:hAnsi="Times New Roman" w:cs="Times New Roman"/>
          <w:b/>
          <w:bCs/>
        </w:rPr>
      </w:pPr>
      <w:r>
        <w:rPr>
          <w:rFonts w:ascii="Times New Roman" w:hAnsi="Times New Roman" w:cs="Times New Roman"/>
          <w:b/>
          <w:bCs/>
        </w:rPr>
        <w:t xml:space="preserve">Subsequent </w:t>
      </w:r>
      <w:r w:rsidR="000A5662" w:rsidRPr="006F1E0C">
        <w:rPr>
          <w:rFonts w:ascii="Times New Roman" w:hAnsi="Times New Roman" w:cs="Times New Roman"/>
          <w:b/>
          <w:bCs/>
        </w:rPr>
        <w:t xml:space="preserve">Development of Progressive Property Theory </w:t>
      </w:r>
    </w:p>
    <w:p w14:paraId="1A464B0E" w14:textId="754A1A75" w:rsidR="0046707D" w:rsidRPr="006F1E0C" w:rsidRDefault="009B1A43" w:rsidP="00A255DF">
      <w:pPr>
        <w:ind w:firstLine="720"/>
        <w:jc w:val="both"/>
        <w:rPr>
          <w:rFonts w:ascii="Times New Roman" w:hAnsi="Times New Roman" w:cs="Times New Roman"/>
        </w:rPr>
      </w:pPr>
      <w:r w:rsidRPr="006F1E0C">
        <w:rPr>
          <w:rFonts w:ascii="Times New Roman" w:hAnsi="Times New Roman" w:cs="Times New Roman"/>
        </w:rPr>
        <w:t xml:space="preserve">Since the 2008 publication of the </w:t>
      </w:r>
      <w:r w:rsidRPr="006F1E0C">
        <w:rPr>
          <w:rFonts w:ascii="Times New Roman" w:hAnsi="Times New Roman" w:cs="Times New Roman"/>
          <w:i/>
          <w:iCs/>
        </w:rPr>
        <w:t>Statement on Progressive Property</w:t>
      </w:r>
      <w:r w:rsidRPr="006F1E0C">
        <w:rPr>
          <w:rFonts w:ascii="Times New Roman" w:hAnsi="Times New Roman" w:cs="Times New Roman"/>
        </w:rPr>
        <w:t xml:space="preserve">, the progressive property theory has </w:t>
      </w:r>
      <w:r w:rsidR="00373B48" w:rsidRPr="006F1E0C">
        <w:rPr>
          <w:rFonts w:ascii="Times New Roman" w:hAnsi="Times New Roman" w:cs="Times New Roman"/>
        </w:rPr>
        <w:t>undergone</w:t>
      </w:r>
      <w:r w:rsidRPr="006F1E0C">
        <w:rPr>
          <w:rFonts w:ascii="Times New Roman" w:hAnsi="Times New Roman" w:cs="Times New Roman"/>
        </w:rPr>
        <w:t xml:space="preserve"> </w:t>
      </w:r>
      <w:r w:rsidR="00373B48" w:rsidRPr="006F1E0C">
        <w:rPr>
          <w:rFonts w:ascii="Times New Roman" w:hAnsi="Times New Roman" w:cs="Times New Roman"/>
        </w:rPr>
        <w:t>significant development</w:t>
      </w:r>
      <w:r w:rsidRPr="006F1E0C">
        <w:rPr>
          <w:rFonts w:ascii="Times New Roman" w:hAnsi="Times New Roman" w:cs="Times New Roman"/>
        </w:rPr>
        <w:t xml:space="preserve">. </w:t>
      </w:r>
      <w:r w:rsidR="00373B48" w:rsidRPr="006F1E0C">
        <w:rPr>
          <w:rFonts w:ascii="Times New Roman" w:hAnsi="Times New Roman" w:cs="Times New Roman"/>
        </w:rPr>
        <w:t>Numerous</w:t>
      </w:r>
      <w:r w:rsidRPr="006F1E0C">
        <w:rPr>
          <w:rFonts w:ascii="Times New Roman" w:hAnsi="Times New Roman" w:cs="Times New Roman"/>
        </w:rPr>
        <w:t xml:space="preserve"> scholars have critiqued the practical </w:t>
      </w:r>
      <w:r w:rsidR="00373B48" w:rsidRPr="006F1E0C">
        <w:rPr>
          <w:rFonts w:ascii="Times New Roman" w:hAnsi="Times New Roman" w:cs="Times New Roman"/>
        </w:rPr>
        <w:t>implementation</w:t>
      </w:r>
      <w:r w:rsidRPr="006F1E0C">
        <w:rPr>
          <w:rFonts w:ascii="Times New Roman" w:hAnsi="Times New Roman" w:cs="Times New Roman"/>
        </w:rPr>
        <w:t xml:space="preserve"> </w:t>
      </w:r>
      <w:r w:rsidR="00046BF5" w:rsidRPr="006F1E0C">
        <w:rPr>
          <w:rFonts w:ascii="Times New Roman" w:hAnsi="Times New Roman" w:cs="Times New Roman"/>
        </w:rPr>
        <w:t xml:space="preserve">of this </w:t>
      </w:r>
      <w:r w:rsidR="00373B48" w:rsidRPr="006F1E0C">
        <w:rPr>
          <w:rFonts w:ascii="Times New Roman" w:hAnsi="Times New Roman" w:cs="Times New Roman"/>
        </w:rPr>
        <w:t>theoretical framework</w:t>
      </w:r>
      <w:r w:rsidR="00046BF5" w:rsidRPr="006F1E0C">
        <w:rPr>
          <w:rFonts w:ascii="Times New Roman" w:hAnsi="Times New Roman" w:cs="Times New Roman"/>
        </w:rPr>
        <w:t xml:space="preserve">. One of the most notable developments is its application </w:t>
      </w:r>
      <w:r w:rsidR="00373B48" w:rsidRPr="006F1E0C">
        <w:rPr>
          <w:rFonts w:ascii="Times New Roman" w:hAnsi="Times New Roman" w:cs="Times New Roman"/>
        </w:rPr>
        <w:t>in domains extending beyond</w:t>
      </w:r>
      <w:r w:rsidR="00046BF5" w:rsidRPr="006F1E0C">
        <w:rPr>
          <w:rFonts w:ascii="Times New Roman" w:hAnsi="Times New Roman" w:cs="Times New Roman"/>
        </w:rPr>
        <w:t xml:space="preserve"> land use disputes</w:t>
      </w:r>
      <w:r w:rsidR="00373B48" w:rsidRPr="006F1E0C">
        <w:rPr>
          <w:rFonts w:ascii="Times New Roman" w:hAnsi="Times New Roman" w:cs="Times New Roman"/>
        </w:rPr>
        <w:t xml:space="preserve">, </w:t>
      </w:r>
      <w:r w:rsidR="00046BF5" w:rsidRPr="006F1E0C">
        <w:rPr>
          <w:rFonts w:ascii="Times New Roman" w:hAnsi="Times New Roman" w:cs="Times New Roman"/>
        </w:rPr>
        <w:t>including</w:t>
      </w:r>
      <w:r w:rsidR="00373B48" w:rsidRPr="006F1E0C">
        <w:rPr>
          <w:rFonts w:ascii="Times New Roman" w:hAnsi="Times New Roman" w:cs="Times New Roman"/>
        </w:rPr>
        <w:t xml:space="preserve"> such areas as </w:t>
      </w:r>
      <w:r w:rsidR="00046BF5" w:rsidRPr="006F1E0C">
        <w:rPr>
          <w:rFonts w:ascii="Times New Roman" w:hAnsi="Times New Roman" w:cs="Times New Roman"/>
        </w:rPr>
        <w:t>intellectual property,</w:t>
      </w:r>
      <w:r w:rsidR="00C814A0" w:rsidRPr="006F1E0C">
        <w:rPr>
          <w:rStyle w:val="FootnoteReference"/>
          <w:rFonts w:ascii="Times New Roman" w:hAnsi="Times New Roman" w:cs="Times New Roman"/>
        </w:rPr>
        <w:footnoteReference w:id="163"/>
      </w:r>
      <w:r w:rsidR="00046BF5" w:rsidRPr="006F1E0C">
        <w:rPr>
          <w:rFonts w:ascii="Times New Roman" w:hAnsi="Times New Roman" w:cs="Times New Roman"/>
        </w:rPr>
        <w:t xml:space="preserve"> digital assets,</w:t>
      </w:r>
      <w:r w:rsidR="00C814A0" w:rsidRPr="006F1E0C">
        <w:rPr>
          <w:rStyle w:val="FootnoteReference"/>
          <w:rFonts w:ascii="Times New Roman" w:hAnsi="Times New Roman" w:cs="Times New Roman"/>
        </w:rPr>
        <w:footnoteReference w:id="164"/>
      </w:r>
      <w:r w:rsidR="00046BF5" w:rsidRPr="006F1E0C">
        <w:rPr>
          <w:rFonts w:ascii="Times New Roman" w:hAnsi="Times New Roman" w:cs="Times New Roman"/>
        </w:rPr>
        <w:t xml:space="preserve"> housing rights,</w:t>
      </w:r>
      <w:r w:rsidR="00C814A0" w:rsidRPr="006F1E0C">
        <w:rPr>
          <w:rStyle w:val="FootnoteReference"/>
          <w:rFonts w:ascii="Times New Roman" w:hAnsi="Times New Roman" w:cs="Times New Roman"/>
        </w:rPr>
        <w:footnoteReference w:id="165"/>
      </w:r>
      <w:r w:rsidR="00046BF5" w:rsidRPr="006F1E0C">
        <w:rPr>
          <w:rFonts w:ascii="Times New Roman" w:hAnsi="Times New Roman" w:cs="Times New Roman"/>
        </w:rPr>
        <w:t xml:space="preserve"> and genetic materials,</w:t>
      </w:r>
      <w:bookmarkStart w:id="20" w:name="_Ref151819647"/>
      <w:r w:rsidR="00C814A0" w:rsidRPr="006F1E0C">
        <w:rPr>
          <w:rStyle w:val="FootnoteReference"/>
          <w:rFonts w:ascii="Times New Roman" w:hAnsi="Times New Roman" w:cs="Times New Roman"/>
        </w:rPr>
        <w:footnoteReference w:id="166"/>
      </w:r>
      <w:bookmarkEnd w:id="20"/>
      <w:r w:rsidR="00046BF5" w:rsidRPr="006F1E0C">
        <w:rPr>
          <w:rFonts w:ascii="Times New Roman" w:hAnsi="Times New Roman" w:cs="Times New Roman"/>
        </w:rPr>
        <w:t xml:space="preserve"> among</w:t>
      </w:r>
      <w:r w:rsidR="00373B48" w:rsidRPr="006F1E0C">
        <w:rPr>
          <w:rFonts w:ascii="Times New Roman" w:hAnsi="Times New Roman" w:cs="Times New Roman"/>
        </w:rPr>
        <w:t xml:space="preserve"> various</w:t>
      </w:r>
      <w:r w:rsidR="00046BF5" w:rsidRPr="006F1E0C">
        <w:rPr>
          <w:rFonts w:ascii="Times New Roman" w:hAnsi="Times New Roman" w:cs="Times New Roman"/>
        </w:rPr>
        <w:t xml:space="preserve"> o</w:t>
      </w:r>
      <w:r w:rsidR="00373B48" w:rsidRPr="006F1E0C">
        <w:rPr>
          <w:rFonts w:ascii="Times New Roman" w:hAnsi="Times New Roman" w:cs="Times New Roman"/>
        </w:rPr>
        <w:t>t</w:t>
      </w:r>
      <w:r w:rsidR="00046BF5" w:rsidRPr="006F1E0C">
        <w:rPr>
          <w:rFonts w:ascii="Times New Roman" w:hAnsi="Times New Roman" w:cs="Times New Roman"/>
        </w:rPr>
        <w:t xml:space="preserve">hers. </w:t>
      </w:r>
      <w:r w:rsidR="00373B48" w:rsidRPr="006F1E0C">
        <w:rPr>
          <w:rFonts w:ascii="Times New Roman" w:hAnsi="Times New Roman" w:cs="Times New Roman"/>
        </w:rPr>
        <w:t xml:space="preserve"> Despite its ongoing expansion, progressive property theory continues to be a dynamic and evolving field. This section will highlight several advancements that </w:t>
      </w:r>
      <w:r w:rsidR="003C5FD6" w:rsidRPr="006F1E0C">
        <w:rPr>
          <w:rFonts w:ascii="Times New Roman" w:hAnsi="Times New Roman" w:cs="Times New Roman"/>
        </w:rPr>
        <w:t>helped</w:t>
      </w:r>
      <w:r w:rsidR="00373B48" w:rsidRPr="006F1E0C">
        <w:rPr>
          <w:rFonts w:ascii="Times New Roman" w:hAnsi="Times New Roman" w:cs="Times New Roman"/>
        </w:rPr>
        <w:t xml:space="preserve"> this theory evolve</w:t>
      </w:r>
      <w:r w:rsidR="003C5FD6" w:rsidRPr="006F1E0C">
        <w:rPr>
          <w:rFonts w:ascii="Times New Roman" w:hAnsi="Times New Roman" w:cs="Times New Roman"/>
        </w:rPr>
        <w:t xml:space="preserve">, enabling its further application to copyright law. </w:t>
      </w:r>
    </w:p>
    <w:p w14:paraId="5C6A2C4F" w14:textId="263D723A" w:rsidR="00734968" w:rsidRPr="006F1E0C" w:rsidRDefault="0046707D" w:rsidP="00A255DF">
      <w:pPr>
        <w:ind w:firstLine="720"/>
        <w:jc w:val="both"/>
        <w:rPr>
          <w:rFonts w:ascii="Times New Roman" w:hAnsi="Times New Roman" w:cs="Times New Roman"/>
        </w:rPr>
      </w:pPr>
      <w:r w:rsidRPr="006F1E0C">
        <w:rPr>
          <w:rFonts w:ascii="Times New Roman" w:hAnsi="Times New Roman" w:cs="Times New Roman"/>
        </w:rPr>
        <w:t xml:space="preserve">In his article, </w:t>
      </w:r>
      <w:r w:rsidRPr="006F1E0C">
        <w:rPr>
          <w:rFonts w:ascii="Times New Roman" w:hAnsi="Times New Roman" w:cs="Times New Roman"/>
          <w:i/>
          <w:iCs/>
        </w:rPr>
        <w:t>The Ambition and Transformative Potential of Progressive Property</w:t>
      </w:r>
      <w:r w:rsidRPr="006F1E0C">
        <w:rPr>
          <w:rFonts w:ascii="Times New Roman" w:hAnsi="Times New Roman" w:cs="Times New Roman"/>
        </w:rPr>
        <w:t xml:space="preserve">, Ezra Rosser presents a </w:t>
      </w:r>
      <w:r w:rsidR="00B20376">
        <w:rPr>
          <w:rFonts w:ascii="Times New Roman" w:hAnsi="Times New Roman" w:cs="Times New Roman"/>
        </w:rPr>
        <w:t xml:space="preserve">strong </w:t>
      </w:r>
      <w:r w:rsidRPr="006F1E0C">
        <w:rPr>
          <w:rFonts w:ascii="Times New Roman" w:hAnsi="Times New Roman" w:cs="Times New Roman"/>
        </w:rPr>
        <w:t>critique of Alexander, Peñalver, and Singer’s contributions to the foundation of the progressive property movement. His main contention is that these progressive property theorists “gloss over” the history of conquest, discrimination, and dispossession that conceived our modern-day property regime.</w:t>
      </w:r>
      <w:r w:rsidRPr="006F1E0C">
        <w:rPr>
          <w:rStyle w:val="FootnoteReference"/>
          <w:rFonts w:ascii="Times New Roman" w:hAnsi="Times New Roman" w:cs="Times New Roman"/>
        </w:rPr>
        <w:footnoteReference w:id="167"/>
      </w:r>
      <w:r w:rsidR="00B20376">
        <w:rPr>
          <w:rFonts w:ascii="Times New Roman" w:hAnsi="Times New Roman" w:cs="Times New Roman"/>
        </w:rPr>
        <w:t xml:space="preserve"> </w:t>
      </w:r>
      <w:r w:rsidR="0031279C" w:rsidRPr="006F1E0C">
        <w:rPr>
          <w:rFonts w:ascii="Times New Roman" w:hAnsi="Times New Roman" w:cs="Times New Roman"/>
        </w:rPr>
        <w:t>In his criticism, however, Rosser actually contributes to progressive property scholarship by presenting “a fresh perspective on property's capacity to produce socially-ill and socially-beneficial effects.”</w:t>
      </w:r>
      <w:bookmarkStart w:id="21" w:name="_Ref151819519"/>
      <w:r w:rsidR="0031279C" w:rsidRPr="006F1E0C">
        <w:rPr>
          <w:rStyle w:val="FootnoteReference"/>
          <w:rFonts w:ascii="Times New Roman" w:hAnsi="Times New Roman" w:cs="Times New Roman"/>
        </w:rPr>
        <w:footnoteReference w:id="168"/>
      </w:r>
      <w:bookmarkEnd w:id="21"/>
      <w:r w:rsidR="0031279C" w:rsidRPr="006F1E0C">
        <w:rPr>
          <w:rFonts w:ascii="Times New Roman" w:hAnsi="Times New Roman" w:cs="Times New Roman"/>
        </w:rPr>
        <w:t xml:space="preserve"> He does this by providing examples of how property has both promoted and perpetuated oppression, specifically within the framework of indigenous title in the U.S.</w:t>
      </w:r>
      <w:r w:rsidR="0031279C" w:rsidRPr="006F1E0C">
        <w:rPr>
          <w:rStyle w:val="FootnoteReference"/>
          <w:rFonts w:ascii="Times New Roman" w:hAnsi="Times New Roman" w:cs="Times New Roman"/>
        </w:rPr>
        <w:footnoteReference w:id="169"/>
      </w:r>
      <w:r w:rsidR="0031279C" w:rsidRPr="006F1E0C">
        <w:rPr>
          <w:rFonts w:ascii="Times New Roman" w:hAnsi="Times New Roman" w:cs="Times New Roman"/>
        </w:rPr>
        <w:t xml:space="preserve"> </w:t>
      </w:r>
      <w:r w:rsidR="00B20376">
        <w:rPr>
          <w:rFonts w:ascii="Times New Roman" w:hAnsi="Times New Roman" w:cs="Times New Roman"/>
        </w:rPr>
        <w:t xml:space="preserve"> </w:t>
      </w:r>
    </w:p>
    <w:p w14:paraId="5C8F756F" w14:textId="311A1499" w:rsidR="00BB0033" w:rsidRPr="006F1E0C" w:rsidRDefault="00734968" w:rsidP="00BB0033">
      <w:pPr>
        <w:ind w:firstLine="720"/>
        <w:jc w:val="both"/>
        <w:rPr>
          <w:rFonts w:ascii="Times New Roman" w:hAnsi="Times New Roman" w:cs="Times New Roman"/>
        </w:rPr>
      </w:pPr>
      <w:r w:rsidRPr="006F1E0C">
        <w:rPr>
          <w:rFonts w:ascii="Times New Roman" w:hAnsi="Times New Roman" w:cs="Times New Roman"/>
        </w:rPr>
        <w:t xml:space="preserve">In response to Rosser’s critique of progressive property theory, Timothy Mulvaney in his article, </w:t>
      </w:r>
      <w:r w:rsidRPr="006F1E0C">
        <w:rPr>
          <w:rFonts w:ascii="Times New Roman" w:hAnsi="Times New Roman" w:cs="Times New Roman"/>
          <w:i/>
          <w:iCs/>
        </w:rPr>
        <w:t xml:space="preserve">Progressive Property Moving </w:t>
      </w:r>
      <w:r w:rsidR="0034071D" w:rsidRPr="006F1E0C">
        <w:rPr>
          <w:rFonts w:ascii="Times New Roman" w:hAnsi="Times New Roman" w:cs="Times New Roman"/>
          <w:i/>
          <w:iCs/>
        </w:rPr>
        <w:t>Forward</w:t>
      </w:r>
      <w:r w:rsidRPr="006F1E0C">
        <w:rPr>
          <w:rFonts w:ascii="Times New Roman" w:hAnsi="Times New Roman" w:cs="Times New Roman"/>
        </w:rPr>
        <w:t>, calls for a reinterpretation of property law grounded in three themes: transparency, humility, and identity.</w:t>
      </w:r>
      <w:r w:rsidRPr="006F1E0C">
        <w:rPr>
          <w:rStyle w:val="FootnoteReference"/>
          <w:rFonts w:ascii="Times New Roman" w:hAnsi="Times New Roman" w:cs="Times New Roman"/>
        </w:rPr>
        <w:footnoteReference w:id="170"/>
      </w:r>
      <w:r w:rsidRPr="006F1E0C">
        <w:rPr>
          <w:rFonts w:ascii="Times New Roman" w:hAnsi="Times New Roman" w:cs="Times New Roman"/>
        </w:rPr>
        <w:t xml:space="preserve">  </w:t>
      </w:r>
      <w:r w:rsidR="007B3F2B" w:rsidRPr="006F1E0C">
        <w:rPr>
          <w:rFonts w:ascii="Times New Roman" w:hAnsi="Times New Roman" w:cs="Times New Roman"/>
        </w:rPr>
        <w:t xml:space="preserve">When </w:t>
      </w:r>
      <w:r w:rsidR="00134CAC" w:rsidRPr="006F1E0C">
        <w:rPr>
          <w:rFonts w:ascii="Times New Roman" w:hAnsi="Times New Roman" w:cs="Times New Roman"/>
        </w:rPr>
        <w:t>discussing transparency</w:t>
      </w:r>
      <w:r w:rsidR="007B3F2B" w:rsidRPr="006F1E0C">
        <w:rPr>
          <w:rFonts w:ascii="Times New Roman" w:hAnsi="Times New Roman" w:cs="Times New Roman"/>
        </w:rPr>
        <w:t xml:space="preserve">, Mulvaney </w:t>
      </w:r>
      <w:r w:rsidR="00134CAC" w:rsidRPr="006F1E0C">
        <w:rPr>
          <w:rFonts w:ascii="Times New Roman" w:hAnsi="Times New Roman" w:cs="Times New Roman"/>
        </w:rPr>
        <w:t>emphasizes the need to</w:t>
      </w:r>
      <w:r w:rsidR="007B3F2B" w:rsidRPr="006F1E0C">
        <w:rPr>
          <w:rFonts w:ascii="Times New Roman" w:hAnsi="Times New Roman" w:cs="Times New Roman"/>
        </w:rPr>
        <w:t xml:space="preserve"> acknowledge that property laws are </w:t>
      </w:r>
      <w:r w:rsidR="00134CAC" w:rsidRPr="006F1E0C">
        <w:rPr>
          <w:rFonts w:ascii="Times New Roman" w:hAnsi="Times New Roman" w:cs="Times New Roman"/>
        </w:rPr>
        <w:t xml:space="preserve">not </w:t>
      </w:r>
      <w:r w:rsidR="007B3F2B" w:rsidRPr="006F1E0C">
        <w:rPr>
          <w:rFonts w:ascii="Times New Roman" w:hAnsi="Times New Roman" w:cs="Times New Roman"/>
        </w:rPr>
        <w:t>“value-neutral</w:t>
      </w:r>
      <w:r w:rsidR="00134CAC" w:rsidRPr="006F1E0C">
        <w:rPr>
          <w:rFonts w:ascii="Times New Roman" w:hAnsi="Times New Roman" w:cs="Times New Roman"/>
        </w:rPr>
        <w:t>.” Consequently, i</w:t>
      </w:r>
      <w:r w:rsidR="007B3F2B" w:rsidRPr="006F1E0C">
        <w:rPr>
          <w:rFonts w:ascii="Times New Roman" w:hAnsi="Times New Roman" w:cs="Times New Roman"/>
        </w:rPr>
        <w:t>t is important to consider why “one set of rules or standards over the alternatives are paramount.”</w:t>
      </w:r>
      <w:r w:rsidR="00D77835" w:rsidRPr="006F1E0C">
        <w:rPr>
          <w:rStyle w:val="FootnoteReference"/>
          <w:rFonts w:ascii="Times New Roman" w:hAnsi="Times New Roman" w:cs="Times New Roman"/>
        </w:rPr>
        <w:footnoteReference w:id="171"/>
      </w:r>
      <w:r w:rsidR="00134CAC" w:rsidRPr="006F1E0C">
        <w:rPr>
          <w:rFonts w:ascii="Times New Roman" w:hAnsi="Times New Roman" w:cs="Times New Roman"/>
        </w:rPr>
        <w:t xml:space="preserve">  By humility, Mulvaney refers to “lawmakers’ acknowledgment of the limited </w:t>
      </w:r>
      <w:r w:rsidR="00134CAC" w:rsidRPr="006F1E0C">
        <w:rPr>
          <w:rFonts w:ascii="Times New Roman" w:hAnsi="Times New Roman" w:cs="Times New Roman"/>
        </w:rPr>
        <w:lastRenderedPageBreak/>
        <w:t>reach of human knowledge and the mutability of our normative positions.”</w:t>
      </w:r>
      <w:r w:rsidR="00134CAC" w:rsidRPr="006F1E0C">
        <w:rPr>
          <w:rStyle w:val="FootnoteReference"/>
          <w:rFonts w:ascii="Times New Roman" w:hAnsi="Times New Roman" w:cs="Times New Roman"/>
        </w:rPr>
        <w:footnoteReference w:id="172"/>
      </w:r>
      <w:r w:rsidR="00134CAC" w:rsidRPr="006F1E0C">
        <w:rPr>
          <w:rFonts w:ascii="Times New Roman" w:hAnsi="Times New Roman" w:cs="Times New Roman"/>
        </w:rPr>
        <w:t xml:space="preserve"> What this implies is that normative positions regarding property undergo frequent change, primarily driven by evolving social ideas.</w:t>
      </w:r>
      <w:r w:rsidR="00134CAC" w:rsidRPr="006F1E0C">
        <w:rPr>
          <w:rStyle w:val="FootnoteReference"/>
          <w:rFonts w:ascii="Times New Roman" w:hAnsi="Times New Roman" w:cs="Times New Roman"/>
        </w:rPr>
        <w:footnoteReference w:id="173"/>
      </w:r>
      <w:r w:rsidR="00600833" w:rsidRPr="006F1E0C">
        <w:rPr>
          <w:rFonts w:ascii="Times New Roman" w:hAnsi="Times New Roman" w:cs="Times New Roman"/>
        </w:rPr>
        <w:t xml:space="preserve"> Lastly, Mulvaney emphasizes the concept of identity, which refers to the social, economic, and politics needs of the group or individuals engaged in the disputes pertaining resource allocation.</w:t>
      </w:r>
      <w:r w:rsidR="00600833" w:rsidRPr="006F1E0C">
        <w:rPr>
          <w:rStyle w:val="FootnoteReference"/>
          <w:rFonts w:ascii="Times New Roman" w:hAnsi="Times New Roman" w:cs="Times New Roman"/>
        </w:rPr>
        <w:footnoteReference w:id="174"/>
      </w:r>
      <w:r w:rsidR="00600833" w:rsidRPr="006F1E0C">
        <w:rPr>
          <w:rFonts w:ascii="Times New Roman" w:hAnsi="Times New Roman" w:cs="Times New Roman"/>
        </w:rPr>
        <w:t xml:space="preserve"> Here, Mulvaney’s focus on identity refers to how individuals can act in the best interests of their community to foster equality, as oppose to maximizing a community’s overall wealth.</w:t>
      </w:r>
      <w:r w:rsidR="00600833" w:rsidRPr="006F1E0C">
        <w:rPr>
          <w:rStyle w:val="FootnoteReference"/>
          <w:rFonts w:ascii="Times New Roman" w:hAnsi="Times New Roman" w:cs="Times New Roman"/>
        </w:rPr>
        <w:footnoteReference w:id="175"/>
      </w:r>
      <w:r w:rsidR="00600833" w:rsidRPr="006F1E0C">
        <w:rPr>
          <w:rFonts w:ascii="Times New Roman" w:hAnsi="Times New Roman" w:cs="Times New Roman"/>
        </w:rPr>
        <w:t xml:space="preserve"> </w:t>
      </w:r>
    </w:p>
    <w:p w14:paraId="725B310A" w14:textId="10819BA3" w:rsidR="00C814A0" w:rsidRPr="006F1E0C" w:rsidRDefault="00C814A0" w:rsidP="00A255DF">
      <w:pPr>
        <w:ind w:firstLine="720"/>
        <w:jc w:val="both"/>
        <w:rPr>
          <w:rFonts w:ascii="Times New Roman" w:hAnsi="Times New Roman" w:cs="Times New Roman"/>
        </w:rPr>
      </w:pPr>
      <w:r w:rsidRPr="006F1E0C">
        <w:rPr>
          <w:rFonts w:ascii="Times New Roman" w:hAnsi="Times New Roman" w:cs="Times New Roman"/>
        </w:rPr>
        <w:t xml:space="preserve"> </w:t>
      </w:r>
      <w:r w:rsidR="00EB4E96" w:rsidRPr="006F1E0C">
        <w:rPr>
          <w:rFonts w:ascii="Times New Roman" w:hAnsi="Times New Roman" w:cs="Times New Roman"/>
        </w:rPr>
        <w:t>The</w:t>
      </w:r>
      <w:r w:rsidR="00600833" w:rsidRPr="006F1E0C">
        <w:rPr>
          <w:rFonts w:ascii="Times New Roman" w:hAnsi="Times New Roman" w:cs="Times New Roman"/>
        </w:rPr>
        <w:t xml:space="preserve"> concepts set forth by Alexander, Peñalver, Singer, </w:t>
      </w:r>
      <w:r w:rsidR="00BB0033" w:rsidRPr="006F1E0C">
        <w:rPr>
          <w:rFonts w:ascii="Times New Roman" w:hAnsi="Times New Roman" w:cs="Times New Roman"/>
        </w:rPr>
        <w:t xml:space="preserve">Rosser, </w:t>
      </w:r>
      <w:r w:rsidR="009B26A0">
        <w:rPr>
          <w:rFonts w:ascii="Times New Roman" w:hAnsi="Times New Roman" w:cs="Times New Roman"/>
        </w:rPr>
        <w:t xml:space="preserve">and </w:t>
      </w:r>
      <w:r w:rsidR="00600833" w:rsidRPr="006F1E0C">
        <w:rPr>
          <w:rFonts w:ascii="Times New Roman" w:hAnsi="Times New Roman" w:cs="Times New Roman"/>
        </w:rPr>
        <w:t>Mulvaney</w:t>
      </w:r>
      <w:r w:rsidR="009B26A0">
        <w:rPr>
          <w:rFonts w:ascii="Times New Roman" w:hAnsi="Times New Roman" w:cs="Times New Roman"/>
        </w:rPr>
        <w:t xml:space="preserve"> </w:t>
      </w:r>
      <w:r w:rsidR="00600833" w:rsidRPr="006F1E0C">
        <w:rPr>
          <w:rFonts w:ascii="Times New Roman" w:hAnsi="Times New Roman" w:cs="Times New Roman"/>
        </w:rPr>
        <w:t>offer a more comprehensive</w:t>
      </w:r>
      <w:r w:rsidRPr="006F1E0C">
        <w:rPr>
          <w:rFonts w:ascii="Times New Roman" w:hAnsi="Times New Roman" w:cs="Times New Roman"/>
        </w:rPr>
        <w:t xml:space="preserve"> and </w:t>
      </w:r>
      <w:r w:rsidR="00600833" w:rsidRPr="006F1E0C">
        <w:rPr>
          <w:rFonts w:ascii="Times New Roman" w:hAnsi="Times New Roman" w:cs="Times New Roman"/>
        </w:rPr>
        <w:t>equitable</w:t>
      </w:r>
      <w:r w:rsidRPr="006F1E0C">
        <w:rPr>
          <w:rFonts w:ascii="Times New Roman" w:hAnsi="Times New Roman" w:cs="Times New Roman"/>
        </w:rPr>
        <w:t xml:space="preserve"> </w:t>
      </w:r>
      <w:r w:rsidR="00600833" w:rsidRPr="006F1E0C">
        <w:rPr>
          <w:rFonts w:ascii="Times New Roman" w:hAnsi="Times New Roman" w:cs="Times New Roman"/>
        </w:rPr>
        <w:t xml:space="preserve">theoretical framework, which contributes to the overall capacity for property to serve a stronger role in fostering progressive </w:t>
      </w:r>
      <w:r w:rsidRPr="006F1E0C">
        <w:rPr>
          <w:rFonts w:ascii="Times New Roman" w:hAnsi="Times New Roman" w:cs="Times New Roman"/>
        </w:rPr>
        <w:t>ideals</w:t>
      </w:r>
      <w:r w:rsidR="00600833" w:rsidRPr="006F1E0C">
        <w:rPr>
          <w:rFonts w:ascii="Times New Roman" w:hAnsi="Times New Roman" w:cs="Times New Roman"/>
        </w:rPr>
        <w:t xml:space="preserve">. </w:t>
      </w:r>
      <w:r w:rsidR="004C5DB4" w:rsidRPr="006F1E0C">
        <w:rPr>
          <w:rFonts w:ascii="Times New Roman" w:hAnsi="Times New Roman" w:cs="Times New Roman"/>
        </w:rPr>
        <w:t>P</w:t>
      </w:r>
      <w:r w:rsidRPr="006F1E0C">
        <w:rPr>
          <w:rFonts w:ascii="Times New Roman" w:hAnsi="Times New Roman" w:cs="Times New Roman"/>
        </w:rPr>
        <w:t xml:space="preserve">rogressive property theory </w:t>
      </w:r>
      <w:r w:rsidR="004C5DB4" w:rsidRPr="006F1E0C">
        <w:rPr>
          <w:rFonts w:ascii="Times New Roman" w:hAnsi="Times New Roman" w:cs="Times New Roman"/>
        </w:rPr>
        <w:t>represents a synthesis of</w:t>
      </w:r>
      <w:r w:rsidRPr="006F1E0C">
        <w:rPr>
          <w:rFonts w:ascii="Times New Roman" w:hAnsi="Times New Roman" w:cs="Times New Roman"/>
        </w:rPr>
        <w:t xml:space="preserve"> value pluralism, communitarianism, and redistribution.</w:t>
      </w:r>
      <w:r w:rsidRPr="006F1E0C">
        <w:rPr>
          <w:rStyle w:val="FootnoteReference"/>
          <w:rFonts w:ascii="Times New Roman" w:hAnsi="Times New Roman" w:cs="Times New Roman"/>
        </w:rPr>
        <w:footnoteReference w:id="176"/>
      </w:r>
      <w:r w:rsidRPr="006F1E0C">
        <w:rPr>
          <w:rFonts w:ascii="Times New Roman" w:hAnsi="Times New Roman" w:cs="Times New Roman"/>
        </w:rPr>
        <w:t xml:space="preserve"> </w:t>
      </w:r>
      <w:r w:rsidR="00925F19" w:rsidRPr="006F1E0C">
        <w:rPr>
          <w:rFonts w:ascii="Times New Roman" w:hAnsi="Times New Roman" w:cs="Times New Roman"/>
        </w:rPr>
        <w:t>First, p</w:t>
      </w:r>
      <w:r w:rsidRPr="006F1E0C">
        <w:rPr>
          <w:rFonts w:ascii="Times New Roman" w:hAnsi="Times New Roman" w:cs="Times New Roman"/>
        </w:rPr>
        <w:t>rogressive property acknowledges the connection between property ownership and the promotion of human flourishing</w:t>
      </w:r>
      <w:r w:rsidR="00925F19" w:rsidRPr="006F1E0C">
        <w:rPr>
          <w:rFonts w:ascii="Times New Roman" w:hAnsi="Times New Roman" w:cs="Times New Roman"/>
        </w:rPr>
        <w:t xml:space="preserve"> depends on the implication of </w:t>
      </w:r>
      <w:r w:rsidRPr="006F1E0C">
        <w:rPr>
          <w:rFonts w:ascii="Times New Roman" w:hAnsi="Times New Roman" w:cs="Times New Roman"/>
        </w:rPr>
        <w:t xml:space="preserve">diverse </w:t>
      </w:r>
      <w:r w:rsidR="00925F19" w:rsidRPr="006F1E0C">
        <w:rPr>
          <w:rFonts w:ascii="Times New Roman" w:hAnsi="Times New Roman" w:cs="Times New Roman"/>
        </w:rPr>
        <w:t xml:space="preserve">and incommensurable </w:t>
      </w:r>
      <w:r w:rsidRPr="006F1E0C">
        <w:rPr>
          <w:rFonts w:ascii="Times New Roman" w:hAnsi="Times New Roman" w:cs="Times New Roman"/>
        </w:rPr>
        <w:t>values</w:t>
      </w:r>
      <w:r w:rsidR="00925F19" w:rsidRPr="006F1E0C">
        <w:rPr>
          <w:rFonts w:ascii="Times New Roman" w:hAnsi="Times New Roman" w:cs="Times New Roman"/>
        </w:rPr>
        <w:t>.</w:t>
      </w:r>
      <w:r w:rsidR="00925F19" w:rsidRPr="006F1E0C">
        <w:rPr>
          <w:rStyle w:val="FootnoteReference"/>
          <w:rFonts w:ascii="Times New Roman" w:hAnsi="Times New Roman" w:cs="Times New Roman"/>
        </w:rPr>
        <w:footnoteReference w:id="177"/>
      </w:r>
      <w:r w:rsidR="00925F19" w:rsidRPr="006F1E0C">
        <w:rPr>
          <w:rFonts w:ascii="Times New Roman" w:hAnsi="Times New Roman" w:cs="Times New Roman"/>
        </w:rPr>
        <w:t xml:space="preserve"> Second, progressive property considers the importance of community well-being and the power of property to allocate power within communities.</w:t>
      </w:r>
      <w:r w:rsidR="00925F19" w:rsidRPr="006F1E0C">
        <w:rPr>
          <w:rStyle w:val="FootnoteReference"/>
          <w:rFonts w:ascii="Times New Roman" w:hAnsi="Times New Roman" w:cs="Times New Roman"/>
        </w:rPr>
        <w:footnoteReference w:id="178"/>
      </w:r>
      <w:r w:rsidR="00925F19" w:rsidRPr="006F1E0C">
        <w:rPr>
          <w:rFonts w:ascii="Times New Roman" w:hAnsi="Times New Roman" w:cs="Times New Roman"/>
        </w:rPr>
        <w:t xml:space="preserve"> Lastly, progressive property advocates for </w:t>
      </w:r>
      <w:r w:rsidR="00EB4E96" w:rsidRPr="006F1E0C">
        <w:rPr>
          <w:rFonts w:ascii="Times New Roman" w:hAnsi="Times New Roman" w:cs="Times New Roman"/>
        </w:rPr>
        <w:t>more just distribution of resources in order to foster human flourishing.</w:t>
      </w:r>
      <w:r w:rsidR="00EB4E96" w:rsidRPr="006F1E0C">
        <w:rPr>
          <w:rStyle w:val="FootnoteReference"/>
          <w:rFonts w:ascii="Times New Roman" w:hAnsi="Times New Roman" w:cs="Times New Roman"/>
        </w:rPr>
        <w:footnoteReference w:id="179"/>
      </w:r>
      <w:r w:rsidR="00EB4E96" w:rsidRPr="006F1E0C">
        <w:rPr>
          <w:rFonts w:ascii="Times New Roman" w:hAnsi="Times New Roman" w:cs="Times New Roman"/>
        </w:rPr>
        <w:t xml:space="preserve"> In sum, progressive property theorists approach property disputes through the consideration of pluralistic values, communal and collective interests, and </w:t>
      </w:r>
      <w:r w:rsidR="004C5DB4" w:rsidRPr="006F1E0C">
        <w:rPr>
          <w:rFonts w:ascii="Times New Roman" w:hAnsi="Times New Roman" w:cs="Times New Roman"/>
        </w:rPr>
        <w:t>re</w:t>
      </w:r>
      <w:r w:rsidR="00EB4E96" w:rsidRPr="006F1E0C">
        <w:rPr>
          <w:rFonts w:ascii="Times New Roman" w:hAnsi="Times New Roman" w:cs="Times New Roman"/>
        </w:rPr>
        <w:t xml:space="preserve">distribution. </w:t>
      </w:r>
    </w:p>
    <w:p w14:paraId="65EF46F5" w14:textId="77777777" w:rsidR="008042FC" w:rsidRPr="006F1E0C" w:rsidRDefault="008042FC" w:rsidP="00D33FF1">
      <w:pPr>
        <w:jc w:val="both"/>
        <w:rPr>
          <w:rFonts w:ascii="Times New Roman" w:hAnsi="Times New Roman" w:cs="Times New Roman"/>
        </w:rPr>
      </w:pPr>
    </w:p>
    <w:p w14:paraId="39BB180A" w14:textId="71CC4D14" w:rsidR="004C5DB4" w:rsidRPr="00E40FBE" w:rsidRDefault="007B25F1" w:rsidP="002C691E">
      <w:pPr>
        <w:pStyle w:val="ListParagraph"/>
        <w:numPr>
          <w:ilvl w:val="0"/>
          <w:numId w:val="13"/>
        </w:numPr>
        <w:jc w:val="both"/>
        <w:rPr>
          <w:rFonts w:ascii="Times New Roman" w:hAnsi="Times New Roman" w:cs="Times New Roman"/>
          <w:b/>
          <w:bCs/>
        </w:rPr>
      </w:pPr>
      <w:r w:rsidRPr="00E40FBE">
        <w:rPr>
          <w:rFonts w:ascii="Times New Roman" w:hAnsi="Times New Roman" w:cs="Times New Roman"/>
          <w:b/>
          <w:bCs/>
        </w:rPr>
        <w:t xml:space="preserve">PROGRESSIVE PROPERTY THEORY AND COPYRIGHT </w:t>
      </w:r>
    </w:p>
    <w:p w14:paraId="38C50CAF" w14:textId="7A845EB3" w:rsidR="007B25F1" w:rsidRPr="006F1E0C" w:rsidRDefault="007B25F1" w:rsidP="00A255DF">
      <w:pPr>
        <w:ind w:firstLine="720"/>
        <w:jc w:val="both"/>
        <w:rPr>
          <w:rFonts w:ascii="Times New Roman" w:hAnsi="Times New Roman" w:cs="Times New Roman"/>
        </w:rPr>
      </w:pPr>
    </w:p>
    <w:p w14:paraId="16EFEE3D" w14:textId="50F49AA8" w:rsidR="00BB0033" w:rsidRDefault="007B25F1" w:rsidP="00B20376">
      <w:pPr>
        <w:ind w:firstLine="720"/>
        <w:jc w:val="both"/>
        <w:rPr>
          <w:rFonts w:ascii="Times New Roman" w:hAnsi="Times New Roman" w:cs="Times New Roman"/>
        </w:rPr>
      </w:pPr>
      <w:r w:rsidRPr="006F1E0C">
        <w:rPr>
          <w:rFonts w:ascii="Times New Roman" w:hAnsi="Times New Roman" w:cs="Times New Roman"/>
        </w:rPr>
        <w:t xml:space="preserve">Progressive property theory can be used as a tool within the context of copyright law to incorporate principles of progress </w:t>
      </w:r>
      <w:r w:rsidR="00B20376">
        <w:rPr>
          <w:rFonts w:ascii="Times New Roman" w:hAnsi="Times New Roman" w:cs="Times New Roman"/>
        </w:rPr>
        <w:t>as well as</w:t>
      </w:r>
      <w:r w:rsidRPr="006F1E0C">
        <w:rPr>
          <w:rFonts w:ascii="Times New Roman" w:hAnsi="Times New Roman" w:cs="Times New Roman"/>
        </w:rPr>
        <w:t xml:space="preserve"> social justice.</w:t>
      </w:r>
      <w:r w:rsidR="00A45153" w:rsidRPr="006F1E0C">
        <w:rPr>
          <w:rFonts w:ascii="Times New Roman" w:hAnsi="Times New Roman" w:cs="Times New Roman"/>
        </w:rPr>
        <w:t xml:space="preserve"> </w:t>
      </w:r>
      <w:r w:rsidR="00B20376">
        <w:rPr>
          <w:rFonts w:ascii="Times New Roman" w:hAnsi="Times New Roman" w:cs="Times New Roman"/>
        </w:rPr>
        <w:t xml:space="preserve">As stated above, the traditional economic incentive theory fails to account for </w:t>
      </w:r>
      <w:r w:rsidR="00A45153" w:rsidRPr="006F1E0C">
        <w:rPr>
          <w:rFonts w:ascii="Times New Roman" w:hAnsi="Times New Roman" w:cs="Times New Roman"/>
        </w:rPr>
        <w:t xml:space="preserve">the important societal interest that </w:t>
      </w:r>
      <w:r w:rsidR="00B20376">
        <w:rPr>
          <w:rFonts w:ascii="Times New Roman" w:hAnsi="Times New Roman" w:cs="Times New Roman"/>
        </w:rPr>
        <w:t>fall within</w:t>
      </w:r>
      <w:r w:rsidR="00A45153" w:rsidRPr="006F1E0C">
        <w:rPr>
          <w:rFonts w:ascii="Times New Roman" w:hAnsi="Times New Roman" w:cs="Times New Roman"/>
        </w:rPr>
        <w:t xml:space="preserve"> the realm of copyright law. </w:t>
      </w:r>
      <w:r w:rsidR="00B20376">
        <w:rPr>
          <w:rFonts w:ascii="Times New Roman" w:hAnsi="Times New Roman" w:cs="Times New Roman"/>
        </w:rPr>
        <w:t>Copyright e</w:t>
      </w:r>
      <w:r w:rsidR="00A45153" w:rsidRPr="006F1E0C">
        <w:rPr>
          <w:rFonts w:ascii="Times New Roman" w:hAnsi="Times New Roman" w:cs="Times New Roman"/>
        </w:rPr>
        <w:t>ntitlements</w:t>
      </w:r>
      <w:r w:rsidR="00B20376">
        <w:rPr>
          <w:rFonts w:ascii="Times New Roman" w:hAnsi="Times New Roman" w:cs="Times New Roman"/>
        </w:rPr>
        <w:t xml:space="preserve"> – or exclusive </w:t>
      </w:r>
      <w:r w:rsidR="00A45153" w:rsidRPr="006F1E0C">
        <w:rPr>
          <w:rFonts w:ascii="Times New Roman" w:hAnsi="Times New Roman" w:cs="Times New Roman"/>
        </w:rPr>
        <w:t>rights</w:t>
      </w:r>
      <w:r w:rsidR="00B20376">
        <w:rPr>
          <w:rFonts w:ascii="Times New Roman" w:hAnsi="Times New Roman" w:cs="Times New Roman"/>
        </w:rPr>
        <w:t xml:space="preserve"> – </w:t>
      </w:r>
      <w:r w:rsidR="00A45153" w:rsidRPr="006F1E0C">
        <w:rPr>
          <w:rFonts w:ascii="Times New Roman" w:hAnsi="Times New Roman" w:cs="Times New Roman"/>
        </w:rPr>
        <w:t xml:space="preserve">need to </w:t>
      </w:r>
      <w:r w:rsidR="00B20376">
        <w:rPr>
          <w:rFonts w:ascii="Times New Roman" w:hAnsi="Times New Roman" w:cs="Times New Roman"/>
        </w:rPr>
        <w:t>be awarded not for the goal of wealth maximation, but to promote individual and communal development and capabilities. This requires a consideration of both</w:t>
      </w:r>
      <w:r w:rsidR="00A45153" w:rsidRPr="006F1E0C">
        <w:rPr>
          <w:rFonts w:ascii="Times New Roman" w:hAnsi="Times New Roman" w:cs="Times New Roman"/>
        </w:rPr>
        <w:t xml:space="preserve"> ontological and </w:t>
      </w:r>
      <w:r w:rsidR="0034071D" w:rsidRPr="006F1E0C">
        <w:rPr>
          <w:rFonts w:ascii="Times New Roman" w:hAnsi="Times New Roman" w:cs="Times New Roman"/>
        </w:rPr>
        <w:t>deontological</w:t>
      </w:r>
      <w:r w:rsidR="00A45153" w:rsidRPr="006F1E0C">
        <w:rPr>
          <w:rFonts w:ascii="Times New Roman" w:hAnsi="Times New Roman" w:cs="Times New Roman"/>
        </w:rPr>
        <w:t xml:space="preserve"> values that guide </w:t>
      </w:r>
      <w:r w:rsidR="00B20376">
        <w:rPr>
          <w:rFonts w:ascii="Times New Roman" w:hAnsi="Times New Roman" w:cs="Times New Roman"/>
        </w:rPr>
        <w:t xml:space="preserve">the determination of copyright ownership.  </w:t>
      </w:r>
      <w:r w:rsidR="00A45153" w:rsidRPr="006F1E0C">
        <w:rPr>
          <w:rFonts w:ascii="Times New Roman" w:hAnsi="Times New Roman" w:cs="Times New Roman"/>
        </w:rPr>
        <w:t xml:space="preserve">While progressive property theory cannot settle </w:t>
      </w:r>
      <w:r w:rsidR="00B20376" w:rsidRPr="006F1E0C">
        <w:rPr>
          <w:rFonts w:ascii="Times New Roman" w:hAnsi="Times New Roman" w:cs="Times New Roman"/>
        </w:rPr>
        <w:t>all</w:t>
      </w:r>
      <w:r w:rsidR="00A45153" w:rsidRPr="006F1E0C">
        <w:rPr>
          <w:rFonts w:ascii="Times New Roman" w:hAnsi="Times New Roman" w:cs="Times New Roman"/>
        </w:rPr>
        <w:t xml:space="preserve"> the issues that arise with copyright ownership, it may provide a more detailed and complete theoretical framework outside the mere</w:t>
      </w:r>
      <w:r w:rsidR="00B20376">
        <w:rPr>
          <w:rFonts w:ascii="Times New Roman" w:hAnsi="Times New Roman" w:cs="Times New Roman"/>
        </w:rPr>
        <w:t xml:space="preserve"> economic</w:t>
      </w:r>
      <w:r w:rsidR="00A45153" w:rsidRPr="006F1E0C">
        <w:rPr>
          <w:rFonts w:ascii="Times New Roman" w:hAnsi="Times New Roman" w:cs="Times New Roman"/>
        </w:rPr>
        <w:t xml:space="preserve"> </w:t>
      </w:r>
      <w:r w:rsidR="0034071D">
        <w:rPr>
          <w:rFonts w:ascii="Times New Roman" w:hAnsi="Times New Roman" w:cs="Times New Roman"/>
        </w:rPr>
        <w:t>incentive theory</w:t>
      </w:r>
      <w:r w:rsidR="00A45153" w:rsidRPr="006F1E0C">
        <w:rPr>
          <w:rFonts w:ascii="Times New Roman" w:hAnsi="Times New Roman" w:cs="Times New Roman"/>
        </w:rPr>
        <w:t xml:space="preserve">. </w:t>
      </w:r>
    </w:p>
    <w:p w14:paraId="52DE0EAC" w14:textId="2BE5CF0D" w:rsidR="00B20376" w:rsidRDefault="00B20376" w:rsidP="00B20376">
      <w:pPr>
        <w:ind w:firstLine="720"/>
        <w:jc w:val="both"/>
        <w:rPr>
          <w:rFonts w:ascii="Times New Roman" w:hAnsi="Times New Roman" w:cs="Times New Roman"/>
        </w:rPr>
      </w:pPr>
    </w:p>
    <w:p w14:paraId="74B09329" w14:textId="77777777" w:rsidR="00D33FF1" w:rsidRPr="006F1E0C" w:rsidRDefault="00D33FF1" w:rsidP="00D33FF1">
      <w:pPr>
        <w:jc w:val="both"/>
        <w:rPr>
          <w:rFonts w:ascii="Times New Roman" w:hAnsi="Times New Roman" w:cs="Times New Roman"/>
        </w:rPr>
      </w:pPr>
    </w:p>
    <w:p w14:paraId="7A8745BA" w14:textId="7EC39C0D" w:rsidR="00847835" w:rsidRPr="0034071D" w:rsidRDefault="00437BDE" w:rsidP="00831D69">
      <w:pPr>
        <w:pStyle w:val="ListParagraph"/>
        <w:numPr>
          <w:ilvl w:val="0"/>
          <w:numId w:val="9"/>
        </w:numPr>
        <w:jc w:val="both"/>
        <w:rPr>
          <w:rFonts w:ascii="Times New Roman" w:hAnsi="Times New Roman" w:cs="Times New Roman"/>
        </w:rPr>
      </w:pPr>
      <w:r w:rsidRPr="0034071D">
        <w:rPr>
          <w:rFonts w:ascii="Times New Roman" w:hAnsi="Times New Roman" w:cs="Times New Roman"/>
        </w:rPr>
        <w:t>T</w:t>
      </w:r>
      <w:r w:rsidR="00ED70D7" w:rsidRPr="0034071D">
        <w:rPr>
          <w:rFonts w:ascii="Times New Roman" w:hAnsi="Times New Roman" w:cs="Times New Roman"/>
        </w:rPr>
        <w:t>he Social Obligation in Copyright</w:t>
      </w:r>
      <w:r w:rsidRPr="0034071D">
        <w:rPr>
          <w:rFonts w:ascii="Times New Roman" w:hAnsi="Times New Roman" w:cs="Times New Roman"/>
        </w:rPr>
        <w:t xml:space="preserve"> and Human Flourishing </w:t>
      </w:r>
      <w:r w:rsidR="00ED70D7" w:rsidRPr="0034071D">
        <w:rPr>
          <w:rFonts w:ascii="Times New Roman" w:hAnsi="Times New Roman" w:cs="Times New Roman"/>
        </w:rPr>
        <w:t xml:space="preserve"> </w:t>
      </w:r>
    </w:p>
    <w:p w14:paraId="0DB621E7" w14:textId="57EF4A8A" w:rsidR="00847835" w:rsidRPr="006F1E0C" w:rsidRDefault="00847835" w:rsidP="00847835">
      <w:pPr>
        <w:jc w:val="both"/>
        <w:rPr>
          <w:rFonts w:ascii="Times New Roman" w:hAnsi="Times New Roman" w:cs="Times New Roman"/>
        </w:rPr>
      </w:pPr>
    </w:p>
    <w:p w14:paraId="120B66AE" w14:textId="327D7AF6" w:rsidR="00847835" w:rsidRPr="006F1E0C" w:rsidRDefault="00847835" w:rsidP="00847835">
      <w:pPr>
        <w:ind w:firstLine="720"/>
        <w:jc w:val="both"/>
        <w:rPr>
          <w:rFonts w:ascii="Times New Roman" w:hAnsi="Times New Roman" w:cs="Times New Roman"/>
        </w:rPr>
      </w:pPr>
      <w:r w:rsidRPr="006F1E0C">
        <w:rPr>
          <w:rFonts w:ascii="Times New Roman" w:hAnsi="Times New Roman" w:cs="Times New Roman"/>
        </w:rPr>
        <w:t xml:space="preserve">Copyright impacts people. It ultimately is existing out of the conception of the human mind. As articulated by Professor David Opderbeck, “[i]ntellectual property is about human persons, human cultures, and human ideas. Persons, cultures, and ideas are more than epiphenomena of matter. Persons are more than utility maximizing machines; cultures are more </w:t>
      </w:r>
      <w:r w:rsidRPr="006F1E0C">
        <w:rPr>
          <w:rFonts w:ascii="Times New Roman" w:hAnsi="Times New Roman" w:cs="Times New Roman"/>
        </w:rPr>
        <w:lastRenderedPageBreak/>
        <w:t>than the sum of individual human beings or ideas, and ideas are more than discrete bits of unrelated data.”</w:t>
      </w:r>
      <w:r w:rsidR="0034071D">
        <w:rPr>
          <w:rStyle w:val="FootnoteReference"/>
          <w:rFonts w:ascii="Times New Roman" w:hAnsi="Times New Roman" w:cs="Times New Roman"/>
        </w:rPr>
        <w:footnoteReference w:id="180"/>
      </w:r>
      <w:r w:rsidRPr="006F1E0C">
        <w:rPr>
          <w:rFonts w:ascii="Times New Roman" w:hAnsi="Times New Roman" w:cs="Times New Roman"/>
        </w:rPr>
        <w:t xml:space="preserve"> The impact of copyright on global culture and development makes it necessary that we look at the social relations and the way in which copyright impacts of society at large.  Carole Rose considers </w:t>
      </w:r>
      <w:r w:rsidR="0034071D">
        <w:rPr>
          <w:rFonts w:ascii="Times New Roman" w:hAnsi="Times New Roman" w:cs="Times New Roman"/>
        </w:rPr>
        <w:t>p</w:t>
      </w:r>
      <w:r w:rsidRPr="006F1E0C">
        <w:rPr>
          <w:rFonts w:ascii="Times New Roman" w:hAnsi="Times New Roman" w:cs="Times New Roman"/>
        </w:rPr>
        <w:t>roperty as “one of the most sociable institutions that human beings have created, depending as it does on mutual forbearance and on the recognition of and respect for the claims of others.”</w:t>
      </w:r>
      <w:r w:rsidRPr="006F1E0C">
        <w:rPr>
          <w:rStyle w:val="FootnoteReference"/>
          <w:rFonts w:ascii="Times New Roman" w:hAnsi="Times New Roman" w:cs="Times New Roman"/>
        </w:rPr>
        <w:footnoteReference w:id="181"/>
      </w:r>
      <w:r w:rsidRPr="006F1E0C">
        <w:rPr>
          <w:rFonts w:ascii="Times New Roman" w:hAnsi="Times New Roman" w:cs="Times New Roman"/>
        </w:rPr>
        <w:t xml:space="preserve"> Copyright is also a social institutional, which provides for the forbearance and recognition of one another’s rights. </w:t>
      </w:r>
    </w:p>
    <w:p w14:paraId="1448C658" w14:textId="77777777" w:rsidR="00847835" w:rsidRPr="006F1E0C" w:rsidRDefault="00847835" w:rsidP="00847835">
      <w:pPr>
        <w:ind w:firstLine="720"/>
        <w:jc w:val="both"/>
        <w:rPr>
          <w:rFonts w:ascii="Times New Roman" w:hAnsi="Times New Roman" w:cs="Times New Roman"/>
        </w:rPr>
      </w:pPr>
    </w:p>
    <w:p w14:paraId="15B6FF87" w14:textId="5A4833D6" w:rsidR="00847835" w:rsidRPr="006F1E0C" w:rsidRDefault="00847835" w:rsidP="00847835">
      <w:pPr>
        <w:pStyle w:val="ListParagraph"/>
        <w:numPr>
          <w:ilvl w:val="0"/>
          <w:numId w:val="12"/>
        </w:numPr>
        <w:jc w:val="both"/>
        <w:rPr>
          <w:rFonts w:ascii="Times New Roman" w:hAnsi="Times New Roman" w:cs="Times New Roman"/>
          <w:i/>
          <w:iCs/>
        </w:rPr>
      </w:pPr>
      <w:r w:rsidRPr="006F1E0C">
        <w:rPr>
          <w:rFonts w:ascii="Times New Roman" w:hAnsi="Times New Roman" w:cs="Times New Roman"/>
          <w:i/>
          <w:iCs/>
        </w:rPr>
        <w:t xml:space="preserve">Intellectual Property as Social Relations </w:t>
      </w:r>
    </w:p>
    <w:p w14:paraId="781587DD" w14:textId="77777777" w:rsidR="0023567D" w:rsidRPr="006F1E0C" w:rsidRDefault="0023567D" w:rsidP="00EC1A3D">
      <w:pPr>
        <w:jc w:val="both"/>
        <w:rPr>
          <w:rFonts w:ascii="Times New Roman" w:hAnsi="Times New Roman" w:cs="Times New Roman"/>
        </w:rPr>
      </w:pPr>
    </w:p>
    <w:p w14:paraId="31C1F0A2" w14:textId="0939A152" w:rsidR="001D3991" w:rsidRPr="006F1E0C" w:rsidRDefault="0023567D" w:rsidP="001D3991">
      <w:pPr>
        <w:ind w:firstLine="720"/>
        <w:jc w:val="both"/>
        <w:rPr>
          <w:rFonts w:ascii="Times New Roman" w:hAnsi="Times New Roman" w:cs="Times New Roman"/>
        </w:rPr>
      </w:pPr>
      <w:r w:rsidRPr="006F1E0C">
        <w:rPr>
          <w:rFonts w:ascii="Times New Roman" w:hAnsi="Times New Roman" w:cs="Times New Roman"/>
        </w:rPr>
        <w:t>Within the past decade, a rich body of literature has grown in the United States that perceives the law as</w:t>
      </w:r>
      <w:r w:rsidR="00F34C1D" w:rsidRPr="006F1E0C">
        <w:rPr>
          <w:rFonts w:ascii="Times New Roman" w:hAnsi="Times New Roman" w:cs="Times New Roman"/>
        </w:rPr>
        <w:t xml:space="preserve"> an extension of our social relations.</w:t>
      </w:r>
      <w:r w:rsidR="00F34C1D" w:rsidRPr="006F1E0C">
        <w:rPr>
          <w:rStyle w:val="FootnoteReference"/>
          <w:rFonts w:ascii="Times New Roman" w:hAnsi="Times New Roman" w:cs="Times New Roman"/>
        </w:rPr>
        <w:footnoteReference w:id="182"/>
      </w:r>
      <w:r w:rsidR="00F34C1D" w:rsidRPr="006F1E0C">
        <w:rPr>
          <w:rFonts w:ascii="Times New Roman" w:hAnsi="Times New Roman" w:cs="Times New Roman"/>
        </w:rPr>
        <w:t xml:space="preserve">  </w:t>
      </w:r>
      <w:r w:rsidR="00DE1DB3" w:rsidRPr="006F1E0C">
        <w:rPr>
          <w:rFonts w:ascii="Times New Roman" w:hAnsi="Times New Roman" w:cs="Times New Roman"/>
        </w:rPr>
        <w:t>Philosophical anthropologist Mikhail Bakhtin, deemed one of “the great theoretician[s] of literature in the twentieth century,”</w:t>
      </w:r>
      <w:r w:rsidR="00DE1DB3" w:rsidRPr="006F1E0C">
        <w:rPr>
          <w:rStyle w:val="FootnoteReference"/>
          <w:rFonts w:ascii="Times New Roman" w:hAnsi="Times New Roman" w:cs="Times New Roman"/>
        </w:rPr>
        <w:footnoteReference w:id="183"/>
      </w:r>
      <w:r w:rsidR="00DE1DB3" w:rsidRPr="006F1E0C">
        <w:rPr>
          <w:rFonts w:ascii="Times New Roman" w:hAnsi="Times New Roman" w:cs="Times New Roman"/>
        </w:rPr>
        <w:t xml:space="preserve">  understood the role of individual and society “not as a binary opposition, but as a continuum.”</w:t>
      </w:r>
      <w:bookmarkStart w:id="22" w:name="_Ref151821575"/>
      <w:r w:rsidR="00DE1DB3" w:rsidRPr="006F1E0C">
        <w:rPr>
          <w:rStyle w:val="FootnoteReference"/>
          <w:rFonts w:ascii="Times New Roman" w:hAnsi="Times New Roman" w:cs="Times New Roman"/>
        </w:rPr>
        <w:footnoteReference w:id="184"/>
      </w:r>
      <w:bookmarkEnd w:id="22"/>
      <w:r w:rsidR="00DE1DB3" w:rsidRPr="006F1E0C">
        <w:rPr>
          <w:rFonts w:ascii="Times New Roman" w:hAnsi="Times New Roman" w:cs="Times New Roman"/>
        </w:rPr>
        <w:t xml:space="preserve">  </w:t>
      </w:r>
      <w:r w:rsidR="00F34C1D" w:rsidRPr="006F1E0C">
        <w:rPr>
          <w:rFonts w:ascii="Times New Roman" w:hAnsi="Times New Roman" w:cs="Times New Roman"/>
        </w:rPr>
        <w:t>The law shapes the formation of our cultural norms, as well as the way in which individuals cognitively comprehend their social relations.</w:t>
      </w:r>
      <w:r w:rsidR="00EC1A3D" w:rsidRPr="006F1E0C">
        <w:rPr>
          <w:rStyle w:val="FootnoteReference"/>
          <w:rFonts w:ascii="Times New Roman" w:hAnsi="Times New Roman" w:cs="Times New Roman"/>
        </w:rPr>
        <w:footnoteReference w:id="185"/>
      </w:r>
      <w:r w:rsidR="00F34C1D" w:rsidRPr="006F1E0C">
        <w:rPr>
          <w:rFonts w:ascii="Times New Roman" w:hAnsi="Times New Roman" w:cs="Times New Roman"/>
        </w:rPr>
        <w:t xml:space="preserve"> </w:t>
      </w:r>
      <w:r w:rsidR="00847835" w:rsidRPr="006F1E0C">
        <w:rPr>
          <w:rFonts w:ascii="Times New Roman" w:hAnsi="Times New Roman" w:cs="Times New Roman"/>
        </w:rPr>
        <w:t>Intellectual property scholars have argued that a “property as social relations” approach could be useful in overcoming the flaws of the law and economics theories.</w:t>
      </w:r>
      <w:r w:rsidR="00847835" w:rsidRPr="006F1E0C">
        <w:rPr>
          <w:rStyle w:val="FootnoteReference"/>
          <w:rFonts w:ascii="Times New Roman" w:hAnsi="Times New Roman" w:cs="Times New Roman"/>
        </w:rPr>
        <w:footnoteReference w:id="186"/>
      </w:r>
      <w:r w:rsidR="00847835" w:rsidRPr="006F1E0C">
        <w:rPr>
          <w:rFonts w:ascii="Times New Roman" w:hAnsi="Times New Roman" w:cs="Times New Roman"/>
        </w:rPr>
        <w:t xml:space="preserve"> </w:t>
      </w:r>
      <w:r w:rsidR="00F34FBF" w:rsidRPr="006F1E0C">
        <w:rPr>
          <w:rFonts w:ascii="Times New Roman" w:hAnsi="Times New Roman" w:cs="Times New Roman"/>
        </w:rPr>
        <w:t xml:space="preserve"> </w:t>
      </w:r>
      <w:r w:rsidR="00847835" w:rsidRPr="006F1E0C">
        <w:rPr>
          <w:rFonts w:ascii="Times New Roman" w:hAnsi="Times New Roman" w:cs="Times New Roman"/>
        </w:rPr>
        <w:t>To understand the social obligation of copyright, it is important to look at how social relation</w:t>
      </w:r>
      <w:r w:rsidR="00DE1DB3" w:rsidRPr="006F1E0C">
        <w:rPr>
          <w:rFonts w:ascii="Times New Roman" w:hAnsi="Times New Roman" w:cs="Times New Roman"/>
        </w:rPr>
        <w:t xml:space="preserve"> </w:t>
      </w:r>
      <w:r w:rsidR="00847835" w:rsidRPr="006F1E0C">
        <w:rPr>
          <w:rFonts w:ascii="Times New Roman" w:hAnsi="Times New Roman" w:cs="Times New Roman"/>
        </w:rPr>
        <w:t>theorist</w:t>
      </w:r>
      <w:r w:rsidR="00DE1DB3" w:rsidRPr="006F1E0C">
        <w:rPr>
          <w:rFonts w:ascii="Times New Roman" w:hAnsi="Times New Roman" w:cs="Times New Roman"/>
        </w:rPr>
        <w:t xml:space="preserve"> and intellectual property scholars</w:t>
      </w:r>
      <w:r w:rsidR="00847835" w:rsidRPr="006F1E0C">
        <w:rPr>
          <w:rFonts w:ascii="Times New Roman" w:hAnsi="Times New Roman" w:cs="Times New Roman"/>
        </w:rPr>
        <w:t xml:space="preserve"> have viewed the ways in which intellectual property can be viewed through a social lens.  </w:t>
      </w:r>
      <w:r w:rsidR="00853A1A" w:rsidRPr="006F1E0C">
        <w:rPr>
          <w:rFonts w:ascii="Times New Roman" w:hAnsi="Times New Roman" w:cs="Times New Roman"/>
        </w:rPr>
        <w:t>This requires a consideration of how intellectual property laws can be developed to accommodate human flourishing and to provide as many people as possible access “to a life consistent with that vision.”</w:t>
      </w:r>
      <w:r w:rsidR="00853A1A" w:rsidRPr="006F1E0C">
        <w:rPr>
          <w:rStyle w:val="FootnoteReference"/>
          <w:rFonts w:ascii="Times New Roman" w:hAnsi="Times New Roman" w:cs="Times New Roman"/>
        </w:rPr>
        <w:footnoteReference w:id="187"/>
      </w:r>
    </w:p>
    <w:p w14:paraId="1D474BA8" w14:textId="3587FF47" w:rsidR="005D09E2" w:rsidRPr="006F1E0C" w:rsidRDefault="00AF35F1" w:rsidP="00130EFE">
      <w:pPr>
        <w:ind w:firstLine="720"/>
        <w:jc w:val="both"/>
        <w:rPr>
          <w:rFonts w:ascii="Times New Roman" w:hAnsi="Times New Roman" w:cs="Times New Roman"/>
        </w:rPr>
      </w:pPr>
      <w:r w:rsidRPr="006F1E0C">
        <w:rPr>
          <w:rFonts w:ascii="Times New Roman" w:hAnsi="Times New Roman" w:cs="Times New Roman"/>
        </w:rPr>
        <w:t xml:space="preserve">In Professor Sunder’s article </w:t>
      </w:r>
      <w:r w:rsidRPr="006F1E0C">
        <w:rPr>
          <w:rFonts w:ascii="Times New Roman" w:hAnsi="Times New Roman" w:cs="Times New Roman"/>
          <w:i/>
          <w:iCs/>
        </w:rPr>
        <w:t>IP3</w:t>
      </w:r>
      <w:r w:rsidRPr="006F1E0C">
        <w:rPr>
          <w:rFonts w:ascii="Times New Roman" w:hAnsi="Times New Roman" w:cs="Times New Roman"/>
        </w:rPr>
        <w:t>,</w:t>
      </w:r>
      <w:r w:rsidR="004C0466" w:rsidRPr="006F1E0C">
        <w:rPr>
          <w:rFonts w:ascii="Times New Roman" w:hAnsi="Times New Roman" w:cs="Times New Roman"/>
        </w:rPr>
        <w:t xml:space="preserve"> she envisions a new intellectual property scheme, arguing that intellectual property rights “structure social relationships and enable, or disable, human flourishing.”</w:t>
      </w:r>
      <w:r w:rsidR="004C0466" w:rsidRPr="006F1E0C">
        <w:rPr>
          <w:rStyle w:val="FootnoteReference"/>
          <w:rFonts w:ascii="Times New Roman" w:hAnsi="Times New Roman" w:cs="Times New Roman"/>
        </w:rPr>
        <w:footnoteReference w:id="188"/>
      </w:r>
      <w:r w:rsidRPr="006F1E0C">
        <w:rPr>
          <w:rFonts w:ascii="Times New Roman" w:hAnsi="Times New Roman" w:cs="Times New Roman"/>
        </w:rPr>
        <w:t xml:space="preserve"> </w:t>
      </w:r>
      <w:r w:rsidR="004C0466" w:rsidRPr="006F1E0C">
        <w:rPr>
          <w:rFonts w:ascii="Times New Roman" w:hAnsi="Times New Roman" w:cs="Times New Roman"/>
        </w:rPr>
        <w:t>While s</w:t>
      </w:r>
      <w:r w:rsidRPr="006F1E0C">
        <w:rPr>
          <w:rFonts w:ascii="Times New Roman" w:hAnsi="Times New Roman" w:cs="Times New Roman"/>
        </w:rPr>
        <w:t xml:space="preserve">he applies a very similar approach </w:t>
      </w:r>
      <w:r w:rsidR="004C0466" w:rsidRPr="006F1E0C">
        <w:rPr>
          <w:rFonts w:ascii="Times New Roman" w:hAnsi="Times New Roman" w:cs="Times New Roman"/>
        </w:rPr>
        <w:t>to</w:t>
      </w:r>
      <w:r w:rsidRPr="006F1E0C">
        <w:rPr>
          <w:rFonts w:ascii="Times New Roman" w:hAnsi="Times New Roman" w:cs="Times New Roman"/>
        </w:rPr>
        <w:t xml:space="preserve"> Alexander</w:t>
      </w:r>
      <w:r w:rsidR="004C0466" w:rsidRPr="006F1E0C">
        <w:rPr>
          <w:rFonts w:ascii="Times New Roman" w:hAnsi="Times New Roman" w:cs="Times New Roman"/>
        </w:rPr>
        <w:t>, her article actually predates the official progressive property movement</w:t>
      </w:r>
      <w:r w:rsidRPr="006F1E0C">
        <w:rPr>
          <w:rFonts w:ascii="Times New Roman" w:hAnsi="Times New Roman" w:cs="Times New Roman"/>
        </w:rPr>
        <w:t>.</w:t>
      </w:r>
      <w:r w:rsidRPr="006F1E0C">
        <w:rPr>
          <w:rStyle w:val="FootnoteReference"/>
          <w:rFonts w:ascii="Times New Roman" w:hAnsi="Times New Roman" w:cs="Times New Roman"/>
        </w:rPr>
        <w:footnoteReference w:id="189"/>
      </w:r>
      <w:r w:rsidRPr="006F1E0C">
        <w:rPr>
          <w:rFonts w:ascii="Times New Roman" w:hAnsi="Times New Roman" w:cs="Times New Roman"/>
        </w:rPr>
        <w:t xml:space="preserve"> Relying on Amarya Sen and Martha Nussbaum</w:t>
      </w:r>
      <w:r w:rsidR="004C0466" w:rsidRPr="006F1E0C">
        <w:rPr>
          <w:rFonts w:ascii="Times New Roman" w:hAnsi="Times New Roman" w:cs="Times New Roman"/>
        </w:rPr>
        <w:t xml:space="preserve"> “capabilities approach,”</w:t>
      </w:r>
      <w:r w:rsidR="00613780" w:rsidRPr="006F1E0C">
        <w:rPr>
          <w:rFonts w:ascii="Times New Roman" w:hAnsi="Times New Roman" w:cs="Times New Roman"/>
        </w:rPr>
        <w:t xml:space="preserve"> </w:t>
      </w:r>
      <w:r w:rsidR="00613780" w:rsidRPr="006F1E0C">
        <w:rPr>
          <w:rFonts w:ascii="Times New Roman" w:hAnsi="Times New Roman" w:cs="Times New Roman"/>
          <w:i/>
          <w:iCs/>
        </w:rPr>
        <w:t>IP3</w:t>
      </w:r>
      <w:r w:rsidR="00613780" w:rsidRPr="006F1E0C">
        <w:rPr>
          <w:rFonts w:ascii="Times New Roman" w:hAnsi="Times New Roman" w:cs="Times New Roman"/>
        </w:rPr>
        <w:t xml:space="preserve"> harnesses culture, technology, and economics to offer normative guidance for resolving intellectual property disputes.</w:t>
      </w:r>
      <w:r w:rsidR="00613780" w:rsidRPr="006F1E0C">
        <w:rPr>
          <w:rStyle w:val="FootnoteReference"/>
          <w:rFonts w:ascii="Times New Roman" w:hAnsi="Times New Roman" w:cs="Times New Roman"/>
        </w:rPr>
        <w:footnoteReference w:id="190"/>
      </w:r>
      <w:r w:rsidR="00613780" w:rsidRPr="006F1E0C">
        <w:rPr>
          <w:rFonts w:ascii="Times New Roman" w:hAnsi="Times New Roman" w:cs="Times New Roman"/>
        </w:rPr>
        <w:t xml:space="preserve"> Intellectual property laws enable and constrain the ability of individuals to engage in social relations.</w:t>
      </w:r>
      <w:r w:rsidR="00613780" w:rsidRPr="006F1E0C">
        <w:rPr>
          <w:rStyle w:val="FootnoteReference"/>
          <w:rFonts w:ascii="Times New Roman" w:hAnsi="Times New Roman" w:cs="Times New Roman"/>
        </w:rPr>
        <w:footnoteReference w:id="191"/>
      </w:r>
      <w:r w:rsidR="00924A06" w:rsidRPr="006F1E0C">
        <w:rPr>
          <w:rFonts w:ascii="Times New Roman" w:hAnsi="Times New Roman" w:cs="Times New Roman"/>
        </w:rPr>
        <w:t xml:space="preserve"> Sunder asks intellectual property decision-makers to “pay heed” to the social relations theory of property in a </w:t>
      </w:r>
      <w:r w:rsidR="00924A06" w:rsidRPr="006F1E0C">
        <w:rPr>
          <w:rFonts w:ascii="Times New Roman" w:hAnsi="Times New Roman" w:cs="Times New Roman"/>
        </w:rPr>
        <w:lastRenderedPageBreak/>
        <w:t>number ways. Sunder acknowledges that decision-makers take into account social effects when creating, limiting, and distributing property rights.”</w:t>
      </w:r>
      <w:r w:rsidR="00924A06" w:rsidRPr="006F1E0C">
        <w:rPr>
          <w:rStyle w:val="FootnoteReference"/>
          <w:rFonts w:ascii="Times New Roman" w:hAnsi="Times New Roman" w:cs="Times New Roman"/>
        </w:rPr>
        <w:footnoteReference w:id="192"/>
      </w:r>
      <w:r w:rsidR="00130EFE" w:rsidRPr="006F1E0C">
        <w:rPr>
          <w:rFonts w:ascii="Times New Roman" w:hAnsi="Times New Roman" w:cs="Times New Roman"/>
        </w:rPr>
        <w:t xml:space="preserve"> </w:t>
      </w:r>
      <w:r w:rsidR="005D09E2" w:rsidRPr="006F1E0C">
        <w:rPr>
          <w:rFonts w:ascii="Times New Roman" w:hAnsi="Times New Roman" w:cs="Times New Roman"/>
        </w:rPr>
        <w:t>Property as social relations further recognizes unequal power relations and seeks to prescribes rules that rectify these imbalances.</w:t>
      </w:r>
      <w:r w:rsidR="005D09E2" w:rsidRPr="006F1E0C">
        <w:rPr>
          <w:rStyle w:val="FootnoteReference"/>
          <w:rFonts w:ascii="Times New Roman" w:hAnsi="Times New Roman" w:cs="Times New Roman"/>
        </w:rPr>
        <w:footnoteReference w:id="193"/>
      </w:r>
      <w:r w:rsidR="005D09E2" w:rsidRPr="006F1E0C">
        <w:rPr>
          <w:rFonts w:ascii="Times New Roman" w:hAnsi="Times New Roman" w:cs="Times New Roman"/>
        </w:rPr>
        <w:t xml:space="preserve">  Sunder emphasis the need to have similar applications in intellectual property.  She emphasizes that a theory of intellectual property as social relations must recognizes conflicts between one’s intellectual property rights versus the personal rights of another, which may lead </w:t>
      </w:r>
      <w:r w:rsidR="00386FFD" w:rsidRPr="006F1E0C">
        <w:rPr>
          <w:rFonts w:ascii="Times New Roman" w:hAnsi="Times New Roman" w:cs="Times New Roman"/>
        </w:rPr>
        <w:t>to profound inequities</w:t>
      </w:r>
      <w:r w:rsidR="005D09E2" w:rsidRPr="006F1E0C">
        <w:rPr>
          <w:rFonts w:ascii="Times New Roman" w:hAnsi="Times New Roman" w:cs="Times New Roman"/>
        </w:rPr>
        <w:t>.</w:t>
      </w:r>
      <w:r w:rsidR="005D09E2" w:rsidRPr="006F1E0C">
        <w:rPr>
          <w:rStyle w:val="FootnoteReference"/>
          <w:rFonts w:ascii="Times New Roman" w:hAnsi="Times New Roman" w:cs="Times New Roman"/>
        </w:rPr>
        <w:footnoteReference w:id="194"/>
      </w:r>
      <w:r w:rsidR="005D09E2" w:rsidRPr="006F1E0C">
        <w:rPr>
          <w:rFonts w:ascii="Times New Roman" w:hAnsi="Times New Roman" w:cs="Times New Roman"/>
        </w:rPr>
        <w:t xml:space="preserve"> </w:t>
      </w:r>
      <w:r w:rsidR="00386FFD" w:rsidRPr="006F1E0C">
        <w:rPr>
          <w:rFonts w:ascii="Times New Roman" w:hAnsi="Times New Roman" w:cs="Times New Roman"/>
        </w:rPr>
        <w:t>Sunder ultimately states that the intellectual property as social relations approach must account for the existing economic, social, and cultural inequities.</w:t>
      </w:r>
      <w:r w:rsidR="00386FFD" w:rsidRPr="006F1E0C">
        <w:rPr>
          <w:rStyle w:val="FootnoteReference"/>
          <w:rFonts w:ascii="Times New Roman" w:hAnsi="Times New Roman" w:cs="Times New Roman"/>
        </w:rPr>
        <w:footnoteReference w:id="195"/>
      </w:r>
      <w:r w:rsidR="00386FFD" w:rsidRPr="006F1E0C">
        <w:rPr>
          <w:rFonts w:ascii="Times New Roman" w:hAnsi="Times New Roman" w:cs="Times New Roman"/>
        </w:rPr>
        <w:t xml:space="preserve"> </w:t>
      </w:r>
    </w:p>
    <w:p w14:paraId="14D278F2" w14:textId="08009B6C" w:rsidR="00E5710E" w:rsidRPr="006F1E0C" w:rsidRDefault="00130EFE" w:rsidP="00E5710E">
      <w:pPr>
        <w:ind w:firstLine="720"/>
        <w:jc w:val="both"/>
        <w:rPr>
          <w:rFonts w:ascii="Times New Roman" w:hAnsi="Times New Roman" w:cs="Times New Roman"/>
        </w:rPr>
      </w:pPr>
      <w:r w:rsidRPr="006F1E0C">
        <w:rPr>
          <w:rFonts w:ascii="Times New Roman" w:hAnsi="Times New Roman" w:cs="Times New Roman"/>
        </w:rPr>
        <w:t>Similar themes that consider the human dimension of intellectual property right can be found in</w:t>
      </w:r>
      <w:r w:rsidR="005D09E2" w:rsidRPr="006F1E0C">
        <w:rPr>
          <w:rFonts w:ascii="Times New Roman" w:hAnsi="Times New Roman" w:cs="Times New Roman"/>
        </w:rPr>
        <w:t xml:space="preserve"> </w:t>
      </w:r>
      <w:r w:rsidR="00352EAA" w:rsidRPr="006F1E0C">
        <w:rPr>
          <w:rFonts w:ascii="Times New Roman" w:hAnsi="Times New Roman" w:cs="Times New Roman"/>
        </w:rPr>
        <w:t>literature that</w:t>
      </w:r>
      <w:r w:rsidRPr="006F1E0C">
        <w:rPr>
          <w:rFonts w:ascii="Times New Roman" w:hAnsi="Times New Roman" w:cs="Times New Roman"/>
        </w:rPr>
        <w:t xml:space="preserve"> highlights human rights and intellectual property</w:t>
      </w:r>
      <w:r w:rsidR="005D09E2" w:rsidRPr="006F1E0C">
        <w:rPr>
          <w:rFonts w:ascii="Times New Roman" w:hAnsi="Times New Roman" w:cs="Times New Roman"/>
        </w:rPr>
        <w:t>.</w:t>
      </w:r>
      <w:r w:rsidR="005D09E2" w:rsidRPr="006F1E0C">
        <w:rPr>
          <w:rStyle w:val="FootnoteReference"/>
          <w:rFonts w:ascii="Times New Roman" w:hAnsi="Times New Roman" w:cs="Times New Roman"/>
        </w:rPr>
        <w:footnoteReference w:id="196"/>
      </w:r>
      <w:r w:rsidR="00352EAA" w:rsidRPr="006F1E0C">
        <w:rPr>
          <w:rFonts w:ascii="Times New Roman" w:hAnsi="Times New Roman" w:cs="Times New Roman"/>
        </w:rPr>
        <w:t xml:space="preserve"> </w:t>
      </w:r>
      <w:r w:rsidR="002B4E4C" w:rsidRPr="006F1E0C">
        <w:rPr>
          <w:rFonts w:ascii="Times New Roman" w:hAnsi="Times New Roman" w:cs="Times New Roman"/>
        </w:rPr>
        <w:t>Peter Drahos</w:t>
      </w:r>
      <w:r w:rsidR="00352EAA" w:rsidRPr="006F1E0C">
        <w:rPr>
          <w:rFonts w:ascii="Times New Roman" w:hAnsi="Times New Roman" w:cs="Times New Roman"/>
        </w:rPr>
        <w:t>, for examples, believes that “</w:t>
      </w:r>
      <w:r w:rsidR="002B4E4C" w:rsidRPr="006F1E0C">
        <w:rPr>
          <w:rFonts w:ascii="Times New Roman" w:hAnsi="Times New Roman" w:cs="Times New Roman"/>
        </w:rPr>
        <w:t>viewing intellectual property through the prism of human rights discourse will encourage us to think about ways in which the property mechanism might be reshaped to include interests and needs that it currently does not.”</w:t>
      </w:r>
      <w:r w:rsidR="002B4E4C" w:rsidRPr="006F1E0C">
        <w:rPr>
          <w:rStyle w:val="FootnoteReference"/>
          <w:rFonts w:ascii="Times New Roman" w:hAnsi="Times New Roman" w:cs="Times New Roman"/>
        </w:rPr>
        <w:footnoteReference w:id="197"/>
      </w:r>
      <w:r w:rsidR="00C105A1" w:rsidRPr="006F1E0C">
        <w:rPr>
          <w:rFonts w:ascii="Times New Roman" w:hAnsi="Times New Roman" w:cs="Times New Roman"/>
        </w:rPr>
        <w:t xml:space="preserve"> Similarly, Professor Paul Torremans commented that </w:t>
      </w:r>
      <w:r w:rsidR="00E40FBE">
        <w:rPr>
          <w:rFonts w:ascii="Times New Roman" w:hAnsi="Times New Roman" w:cs="Times New Roman"/>
        </w:rPr>
        <w:t>“</w:t>
      </w:r>
      <w:r w:rsidR="00C105A1" w:rsidRPr="006F1E0C">
        <w:rPr>
          <w:rFonts w:ascii="Times New Roman" w:hAnsi="Times New Roman" w:cs="Times New Roman"/>
        </w:rPr>
        <w:t>not only do [intellectual property rights] need to exist to facilitate cultural participation and access to the benefits of scientific progress, they should also make sure that the other components of the relevant articles in the international Human Rights instruments are respected and promoted.”</w:t>
      </w:r>
      <w:r w:rsidR="00C105A1" w:rsidRPr="006F1E0C">
        <w:rPr>
          <w:rStyle w:val="FootnoteReference"/>
          <w:rFonts w:ascii="Times New Roman" w:hAnsi="Times New Roman" w:cs="Times New Roman"/>
        </w:rPr>
        <w:footnoteReference w:id="198"/>
      </w:r>
      <w:r w:rsidR="00EA010A" w:rsidRPr="006F1E0C">
        <w:rPr>
          <w:rFonts w:ascii="Times New Roman" w:hAnsi="Times New Roman" w:cs="Times New Roman"/>
        </w:rPr>
        <w:t xml:space="preserve"> J. Janewa Osei-Tutu most notably considers the human rights framework</w:t>
      </w:r>
      <w:r w:rsidR="00637144" w:rsidRPr="006F1E0C">
        <w:rPr>
          <w:rFonts w:ascii="Times New Roman" w:hAnsi="Times New Roman" w:cs="Times New Roman"/>
        </w:rPr>
        <w:t xml:space="preserve"> of intellectual property “moves the analysis from one dominated by the property interest to one which considers the rights of various individuals in the community.”</w:t>
      </w:r>
      <w:r w:rsidR="00637144" w:rsidRPr="006F1E0C">
        <w:rPr>
          <w:rStyle w:val="FootnoteReference"/>
          <w:rFonts w:ascii="Times New Roman" w:hAnsi="Times New Roman" w:cs="Times New Roman"/>
        </w:rPr>
        <w:footnoteReference w:id="199"/>
      </w:r>
    </w:p>
    <w:p w14:paraId="364D3160" w14:textId="5A0E57CF" w:rsidR="00637144" w:rsidRPr="006F1E0C" w:rsidRDefault="00E5710E" w:rsidP="00E5710E">
      <w:pPr>
        <w:ind w:firstLine="720"/>
        <w:jc w:val="both"/>
        <w:rPr>
          <w:rFonts w:ascii="Times New Roman" w:hAnsi="Times New Roman" w:cs="Times New Roman"/>
        </w:rPr>
      </w:pPr>
      <w:r w:rsidRPr="006F1E0C">
        <w:rPr>
          <w:rFonts w:ascii="Times New Roman" w:hAnsi="Times New Roman" w:cs="Times New Roman"/>
        </w:rPr>
        <w:t>Embedded in American intellectual property law is a broader social purpose – “to encourage the progress of science and the useful arts.”</w:t>
      </w:r>
      <w:r w:rsidRPr="006F1E0C">
        <w:rPr>
          <w:rStyle w:val="FootnoteReference"/>
          <w:rFonts w:ascii="Times New Roman" w:hAnsi="Times New Roman" w:cs="Times New Roman"/>
        </w:rPr>
        <w:footnoteReference w:id="200"/>
      </w:r>
      <w:r w:rsidRPr="006F1E0C">
        <w:rPr>
          <w:rFonts w:ascii="Times New Roman" w:hAnsi="Times New Roman" w:cs="Times New Roman"/>
        </w:rPr>
        <w:t xml:space="preserve"> </w:t>
      </w:r>
      <w:r w:rsidR="003F1E5B" w:rsidRPr="006F1E0C">
        <w:rPr>
          <w:rFonts w:ascii="Times New Roman" w:hAnsi="Times New Roman" w:cs="Times New Roman"/>
        </w:rPr>
        <w:t>In considering our views of “progress,” little is paid attention to the communitarian or collective view of “creations.” Alexander explains that our identities are inevitably bound up in the communities to which we belong.</w:t>
      </w:r>
      <w:r w:rsidR="003F1E5B" w:rsidRPr="006F1E0C">
        <w:rPr>
          <w:rStyle w:val="FootnoteReference"/>
          <w:rFonts w:ascii="Times New Roman" w:hAnsi="Times New Roman" w:cs="Times New Roman"/>
        </w:rPr>
        <w:footnoteReference w:id="201"/>
      </w:r>
      <w:r w:rsidR="003F1E5B" w:rsidRPr="006F1E0C">
        <w:rPr>
          <w:rFonts w:ascii="Times New Roman" w:hAnsi="Times New Roman" w:cs="Times New Roman"/>
        </w:rPr>
        <w:t xml:space="preserve">  Intellectual property law must take into account how art, cultural heritage, and creative output can be personal and deeply intertwined in the community. Creative output is supposed to serve a common good. It also allows for the pursuit of knowledge, which allows individuals to engage in acts of self-discovery and self-autonomy.  </w:t>
      </w:r>
      <w:r w:rsidR="00637144" w:rsidRPr="006F1E0C">
        <w:rPr>
          <w:rFonts w:ascii="Times New Roman" w:hAnsi="Times New Roman" w:cs="Times New Roman"/>
        </w:rPr>
        <w:t>Communities are inextricably intertwined with the individuals that comprise them.</w:t>
      </w:r>
      <w:r w:rsidR="003F1E5B" w:rsidRPr="006F1E0C">
        <w:rPr>
          <w:rFonts w:ascii="Times New Roman" w:hAnsi="Times New Roman" w:cs="Times New Roman"/>
        </w:rPr>
        <w:t xml:space="preserve"> However, communities are not just </w:t>
      </w:r>
      <w:r w:rsidR="00D42708" w:rsidRPr="006F1E0C">
        <w:rPr>
          <w:rFonts w:ascii="Times New Roman" w:hAnsi="Times New Roman" w:cs="Times New Roman"/>
        </w:rPr>
        <w:t>a</w:t>
      </w:r>
      <w:r w:rsidR="003F1E5B" w:rsidRPr="006F1E0C">
        <w:rPr>
          <w:rFonts w:ascii="Times New Roman" w:hAnsi="Times New Roman" w:cs="Times New Roman"/>
        </w:rPr>
        <w:t xml:space="preserve"> collection of individual interests; rather they encompass interrelated collective interests that derive from shared characteristics that constitute the community. </w:t>
      </w:r>
      <w:r w:rsidR="00637144" w:rsidRPr="006F1E0C">
        <w:rPr>
          <w:rFonts w:ascii="Times New Roman" w:hAnsi="Times New Roman" w:cs="Times New Roman"/>
        </w:rPr>
        <w:t xml:space="preserve">As a result, when harm – through exploitation or </w:t>
      </w:r>
      <w:r w:rsidR="003F1E5B" w:rsidRPr="006F1E0C">
        <w:rPr>
          <w:rFonts w:ascii="Times New Roman" w:hAnsi="Times New Roman" w:cs="Times New Roman"/>
        </w:rPr>
        <w:t xml:space="preserve">appropriation – occurs, it harms not just the individual, but the community as well. This may be the case even if one individual in the community benefits.  </w:t>
      </w:r>
      <w:r w:rsidR="00637144" w:rsidRPr="006F1E0C">
        <w:rPr>
          <w:rFonts w:ascii="Times New Roman" w:hAnsi="Times New Roman" w:cs="Times New Roman"/>
        </w:rPr>
        <w:t>While “writings</w:t>
      </w:r>
      <w:r w:rsidR="003F1E5B" w:rsidRPr="006F1E0C">
        <w:rPr>
          <w:rFonts w:ascii="Times New Roman" w:hAnsi="Times New Roman" w:cs="Times New Roman"/>
        </w:rPr>
        <w:t xml:space="preserve"> and inventions</w:t>
      </w:r>
      <w:r w:rsidR="00637144" w:rsidRPr="006F1E0C">
        <w:rPr>
          <w:rFonts w:ascii="Times New Roman" w:hAnsi="Times New Roman" w:cs="Times New Roman"/>
        </w:rPr>
        <w:t>” may be produced by one individual, the constitutive impact widely impacts community.</w:t>
      </w:r>
    </w:p>
    <w:p w14:paraId="17E791AA" w14:textId="77777777" w:rsidR="00847835" w:rsidRPr="006F1E0C" w:rsidRDefault="00847835" w:rsidP="006D21B1">
      <w:pPr>
        <w:jc w:val="both"/>
        <w:rPr>
          <w:rFonts w:ascii="Times New Roman" w:hAnsi="Times New Roman" w:cs="Times New Roman"/>
        </w:rPr>
      </w:pPr>
    </w:p>
    <w:p w14:paraId="62FB2C4F" w14:textId="2E2B183D" w:rsidR="00847835" w:rsidRPr="006F1E0C" w:rsidRDefault="009B41DF" w:rsidP="00847835">
      <w:pPr>
        <w:pStyle w:val="ListParagraph"/>
        <w:numPr>
          <w:ilvl w:val="0"/>
          <w:numId w:val="12"/>
        </w:numPr>
        <w:jc w:val="both"/>
        <w:rPr>
          <w:rFonts w:ascii="Times New Roman" w:hAnsi="Times New Roman" w:cs="Times New Roman"/>
          <w:i/>
          <w:iCs/>
        </w:rPr>
      </w:pPr>
      <w:r w:rsidRPr="006F1E0C">
        <w:rPr>
          <w:rFonts w:ascii="Times New Roman" w:hAnsi="Times New Roman" w:cs="Times New Roman"/>
          <w:i/>
          <w:iCs/>
        </w:rPr>
        <w:lastRenderedPageBreak/>
        <w:t xml:space="preserve">Copyright’s Social Obligations </w:t>
      </w:r>
    </w:p>
    <w:p w14:paraId="79519B27" w14:textId="77777777" w:rsidR="00847835" w:rsidRPr="006F1E0C" w:rsidRDefault="00847835" w:rsidP="00196879">
      <w:pPr>
        <w:ind w:firstLine="360"/>
        <w:jc w:val="both"/>
        <w:rPr>
          <w:rFonts w:ascii="Times New Roman" w:hAnsi="Times New Roman" w:cs="Times New Roman"/>
        </w:rPr>
      </w:pPr>
    </w:p>
    <w:p w14:paraId="057D7EEF" w14:textId="593AF1E1" w:rsidR="00434234" w:rsidRPr="006F1E0C" w:rsidRDefault="00B20376" w:rsidP="00B20376">
      <w:pPr>
        <w:ind w:firstLine="720"/>
        <w:jc w:val="both"/>
        <w:rPr>
          <w:rFonts w:ascii="Times New Roman" w:hAnsi="Times New Roman" w:cs="Times New Roman"/>
        </w:rPr>
      </w:pPr>
      <w:r>
        <w:rPr>
          <w:rFonts w:ascii="Times New Roman" w:hAnsi="Times New Roman" w:cs="Times New Roman"/>
        </w:rPr>
        <w:t xml:space="preserve">In addition to examining copyright and its implications to various social relations, it is similarily imperative to consider the social obligations of copyright owners and users. </w:t>
      </w:r>
      <w:r w:rsidR="00F53F03" w:rsidRPr="006F1E0C">
        <w:rPr>
          <w:rFonts w:ascii="Times New Roman" w:hAnsi="Times New Roman" w:cs="Times New Roman"/>
        </w:rPr>
        <w:t xml:space="preserve">Promoting progress under the progressive property theory requires us not to look at the maximation of wealth, but rather to provide the resources necessary for human flourishing and community. </w:t>
      </w:r>
      <w:r w:rsidR="00E130CB" w:rsidRPr="006F1E0C">
        <w:rPr>
          <w:rFonts w:ascii="Times New Roman" w:hAnsi="Times New Roman" w:cs="Times New Roman"/>
        </w:rPr>
        <w:t xml:space="preserve"> </w:t>
      </w:r>
      <w:r w:rsidR="00B44D14" w:rsidRPr="006F1E0C">
        <w:rPr>
          <w:rFonts w:ascii="Times New Roman" w:hAnsi="Times New Roman" w:cs="Times New Roman"/>
        </w:rPr>
        <w:t>Professor Thomas Berg “[i]ntellectual property, like other forms of property, serves important purposes related to human dignity, productivity, and especially creativity.”</w:t>
      </w:r>
      <w:r w:rsidR="00B44D14" w:rsidRPr="006F1E0C">
        <w:rPr>
          <w:rStyle w:val="FootnoteReference"/>
          <w:rFonts w:ascii="Times New Roman" w:hAnsi="Times New Roman" w:cs="Times New Roman"/>
        </w:rPr>
        <w:footnoteReference w:id="202"/>
      </w:r>
      <w:r w:rsidR="00B44D14" w:rsidRPr="006F1E0C">
        <w:rPr>
          <w:rFonts w:ascii="Times New Roman" w:hAnsi="Times New Roman" w:cs="Times New Roman"/>
        </w:rPr>
        <w:t xml:space="preserve"> He further argues limits on intellectual property are </w:t>
      </w:r>
      <w:r>
        <w:rPr>
          <w:rFonts w:ascii="Times New Roman" w:hAnsi="Times New Roman" w:cs="Times New Roman"/>
        </w:rPr>
        <w:t>“</w:t>
      </w:r>
      <w:r w:rsidR="00B44D14" w:rsidRPr="006F1E0C">
        <w:rPr>
          <w:rFonts w:ascii="Times New Roman" w:hAnsi="Times New Roman" w:cs="Times New Roman"/>
        </w:rPr>
        <w:t>equally important,</w:t>
      </w:r>
      <w:r>
        <w:rPr>
          <w:rFonts w:ascii="Times New Roman" w:hAnsi="Times New Roman" w:cs="Times New Roman"/>
        </w:rPr>
        <w:t>”</w:t>
      </w:r>
      <w:r w:rsidR="00B44D14" w:rsidRPr="006F1E0C">
        <w:rPr>
          <w:rFonts w:ascii="Times New Roman" w:hAnsi="Times New Roman" w:cs="Times New Roman"/>
        </w:rPr>
        <w:t xml:space="preserve"> particularly where such limits are </w:t>
      </w:r>
      <w:r>
        <w:rPr>
          <w:rFonts w:ascii="Times New Roman" w:hAnsi="Times New Roman" w:cs="Times New Roman"/>
        </w:rPr>
        <w:t>“</w:t>
      </w:r>
      <w:r w:rsidR="00B44D14" w:rsidRPr="006F1E0C">
        <w:rPr>
          <w:rFonts w:ascii="Times New Roman" w:hAnsi="Times New Roman" w:cs="Times New Roman"/>
        </w:rPr>
        <w:t>important to benefiting and empowering the poor.</w:t>
      </w:r>
      <w:r>
        <w:rPr>
          <w:rFonts w:ascii="Times New Roman" w:hAnsi="Times New Roman" w:cs="Times New Roman"/>
        </w:rPr>
        <w:t>”</w:t>
      </w:r>
      <w:r w:rsidR="00B44D14" w:rsidRPr="006F1E0C">
        <w:rPr>
          <w:rStyle w:val="FootnoteReference"/>
          <w:rFonts w:ascii="Times New Roman" w:hAnsi="Times New Roman" w:cs="Times New Roman"/>
        </w:rPr>
        <w:footnoteReference w:id="203"/>
      </w:r>
      <w:r w:rsidR="00F53F03" w:rsidRPr="006F1E0C">
        <w:rPr>
          <w:rFonts w:ascii="Times New Roman" w:hAnsi="Times New Roman" w:cs="Times New Roman"/>
        </w:rPr>
        <w:t xml:space="preserve"> </w:t>
      </w:r>
      <w:r w:rsidR="002B4E4C" w:rsidRPr="006F1E0C">
        <w:rPr>
          <w:rFonts w:ascii="Times New Roman" w:hAnsi="Times New Roman" w:cs="Times New Roman"/>
        </w:rPr>
        <w:t xml:space="preserve">Madhavi Sunder states that </w:t>
      </w:r>
      <w:r w:rsidR="002A392B">
        <w:rPr>
          <w:rFonts w:ascii="Times New Roman" w:hAnsi="Times New Roman" w:cs="Times New Roman"/>
        </w:rPr>
        <w:t>“</w:t>
      </w:r>
      <w:r w:rsidR="002B4E4C" w:rsidRPr="006F1E0C">
        <w:rPr>
          <w:rFonts w:ascii="Times New Roman" w:hAnsi="Times New Roman" w:cs="Times New Roman"/>
        </w:rPr>
        <w:t>the turn to intellectual property for the poor is not simply another instance of a misguided 'if value, then right' mentality . . . poor people's turn to property is surely about economics, but is about social and cultural values as well. . . . People, rich and poor alike, want recognition of their creativity and contribution to science and culture.</w:t>
      </w:r>
      <w:r>
        <w:rPr>
          <w:rFonts w:ascii="Times New Roman" w:hAnsi="Times New Roman" w:cs="Times New Roman"/>
        </w:rPr>
        <w:t>”</w:t>
      </w:r>
      <w:r w:rsidR="002B4E4C" w:rsidRPr="006F1E0C">
        <w:rPr>
          <w:rStyle w:val="FootnoteReference"/>
          <w:rFonts w:ascii="Times New Roman" w:hAnsi="Times New Roman" w:cs="Times New Roman"/>
        </w:rPr>
        <w:footnoteReference w:id="204"/>
      </w:r>
      <w:r w:rsidR="00BD414A" w:rsidRPr="006F1E0C">
        <w:rPr>
          <w:rFonts w:ascii="Times New Roman" w:hAnsi="Times New Roman" w:cs="Times New Roman"/>
        </w:rPr>
        <w:t xml:space="preserve"> </w:t>
      </w:r>
      <w:r w:rsidR="0013684D" w:rsidRPr="006F1E0C">
        <w:rPr>
          <w:rFonts w:ascii="Times New Roman" w:hAnsi="Times New Roman" w:cs="Times New Roman"/>
        </w:rPr>
        <w:t>Drawing on examples from mashups to fanfiction, Sunder illustrates how intellectual property is central to advanced cultural and economic development.</w:t>
      </w:r>
      <w:r w:rsidR="0013684D" w:rsidRPr="006F1E0C">
        <w:rPr>
          <w:rStyle w:val="FootnoteReference"/>
          <w:rFonts w:ascii="Times New Roman" w:hAnsi="Times New Roman" w:cs="Times New Roman"/>
        </w:rPr>
        <w:footnoteReference w:id="205"/>
      </w:r>
      <w:r w:rsidR="0013684D" w:rsidRPr="006F1E0C">
        <w:rPr>
          <w:rFonts w:ascii="Times New Roman" w:hAnsi="Times New Roman" w:cs="Times New Roman"/>
        </w:rPr>
        <w:t xml:space="preserve"> Basic human necessities like the right to life, freedom of movement, creative work, and participation in social, economic, and cultural institutions aid to human flourishing. As a result, she opines “[r]ecognizing people's humanity requires acknowledging their production of knowledge of the world.”</w:t>
      </w:r>
      <w:r w:rsidR="0013684D" w:rsidRPr="006F1E0C">
        <w:rPr>
          <w:rStyle w:val="FootnoteReference"/>
          <w:rFonts w:ascii="Times New Roman" w:hAnsi="Times New Roman" w:cs="Times New Roman"/>
        </w:rPr>
        <w:footnoteReference w:id="206"/>
      </w:r>
    </w:p>
    <w:p w14:paraId="3FC595DA" w14:textId="085AA086" w:rsidR="00E01CE8" w:rsidRPr="006F1E0C" w:rsidRDefault="000F0DF1" w:rsidP="00E01CE8">
      <w:pPr>
        <w:ind w:firstLine="720"/>
        <w:jc w:val="both"/>
        <w:rPr>
          <w:rFonts w:ascii="Times New Roman" w:hAnsi="Times New Roman" w:cs="Times New Roman"/>
        </w:rPr>
      </w:pPr>
      <w:r w:rsidRPr="006F1E0C">
        <w:rPr>
          <w:rFonts w:ascii="Times New Roman" w:hAnsi="Times New Roman" w:cs="Times New Roman"/>
        </w:rPr>
        <w:t>Alexander understood the importance of community and social structures within copyright law. He acknowledges that creators of copyrighted content rely on various social structures to enable the creation of their works.</w:t>
      </w:r>
      <w:r w:rsidRPr="006F1E0C">
        <w:rPr>
          <w:rStyle w:val="FootnoteReference"/>
          <w:rFonts w:ascii="Times New Roman" w:hAnsi="Times New Roman" w:cs="Times New Roman"/>
        </w:rPr>
        <w:footnoteReference w:id="207"/>
      </w:r>
      <w:r w:rsidRPr="006F1E0C">
        <w:rPr>
          <w:rFonts w:ascii="Times New Roman" w:hAnsi="Times New Roman" w:cs="Times New Roman"/>
        </w:rPr>
        <w:t xml:space="preserve"> </w:t>
      </w:r>
      <w:r w:rsidR="00E01CE8" w:rsidRPr="006F1E0C">
        <w:rPr>
          <w:rFonts w:ascii="Times New Roman" w:hAnsi="Times New Roman" w:cs="Times New Roman"/>
        </w:rPr>
        <w:t xml:space="preserve">For example, creators of copyright depend on ideas or previous works to enable them to create their new work. As a result, the dependence on these social structures: </w:t>
      </w:r>
    </w:p>
    <w:p w14:paraId="0F64C9A0" w14:textId="5F6387B9" w:rsidR="000F0DF1" w:rsidRPr="006F1E0C" w:rsidRDefault="00E01CE8" w:rsidP="00E01CE8">
      <w:pPr>
        <w:ind w:left="720" w:right="720"/>
        <w:jc w:val="both"/>
        <w:rPr>
          <w:rFonts w:ascii="Times New Roman" w:hAnsi="Times New Roman" w:cs="Times New Roman"/>
        </w:rPr>
      </w:pPr>
      <w:r w:rsidRPr="006F1E0C">
        <w:rPr>
          <w:rFonts w:ascii="Times New Roman" w:hAnsi="Times New Roman" w:cs="Times New Roman"/>
        </w:rPr>
        <w:t>means that the copyright owner or license holder, because of their dependency on members of their communities, owes obligations to a wide range of persons to nurture the capabilities necessary for those persons to flourish. It also means that as members of those wide and ever-expanding networks flourish, the artists themselves flourish by virtue of the feedback effects of flourishing networks.”</w:t>
      </w:r>
      <w:r w:rsidRPr="006F1E0C">
        <w:rPr>
          <w:rStyle w:val="FootnoteReference"/>
          <w:rFonts w:ascii="Times New Roman" w:hAnsi="Times New Roman" w:cs="Times New Roman"/>
        </w:rPr>
        <w:footnoteReference w:id="208"/>
      </w:r>
    </w:p>
    <w:p w14:paraId="367389CC" w14:textId="55F627D9" w:rsidR="00E01CE8" w:rsidRPr="006F1E0C" w:rsidRDefault="00E01CE8" w:rsidP="00E01CE8">
      <w:pPr>
        <w:jc w:val="both"/>
        <w:rPr>
          <w:rFonts w:ascii="Times New Roman" w:hAnsi="Times New Roman" w:cs="Times New Roman"/>
        </w:rPr>
      </w:pPr>
      <w:r w:rsidRPr="006F1E0C">
        <w:rPr>
          <w:rFonts w:ascii="Times New Roman" w:hAnsi="Times New Roman" w:cs="Times New Roman"/>
        </w:rPr>
        <w:t xml:space="preserve">This synergistic social obligation then informs how copyright owners versus copyright users can engage with copyrightable materials. </w:t>
      </w:r>
    </w:p>
    <w:p w14:paraId="0D5A20B2" w14:textId="55A4F74C" w:rsidR="000F0DF1" w:rsidRPr="006F1E0C" w:rsidRDefault="004F0A28" w:rsidP="000F0DF1">
      <w:pPr>
        <w:ind w:firstLine="720"/>
        <w:jc w:val="both"/>
        <w:rPr>
          <w:rFonts w:ascii="Times New Roman" w:hAnsi="Times New Roman" w:cs="Times New Roman"/>
        </w:rPr>
      </w:pPr>
      <w:r w:rsidRPr="006F1E0C">
        <w:rPr>
          <w:rFonts w:ascii="Times New Roman" w:hAnsi="Times New Roman" w:cs="Times New Roman"/>
        </w:rPr>
        <w:t>Copyright can fit within Alexander’s entitlement sacrifices as a distinct social obligation.</w:t>
      </w:r>
      <w:r w:rsidR="00BD414A" w:rsidRPr="006F1E0C">
        <w:rPr>
          <w:rFonts w:ascii="Times New Roman" w:hAnsi="Times New Roman" w:cs="Times New Roman"/>
        </w:rPr>
        <w:t xml:space="preserve"> Alexander discussion “entitlement sacrifices” in the context in which property owners may be required to unwilling relinquish some or all of their property rights.</w:t>
      </w:r>
      <w:r w:rsidR="00BD414A" w:rsidRPr="006F1E0C">
        <w:rPr>
          <w:rStyle w:val="FootnoteReference"/>
          <w:rFonts w:ascii="Times New Roman" w:hAnsi="Times New Roman" w:cs="Times New Roman"/>
        </w:rPr>
        <w:footnoteReference w:id="209"/>
      </w:r>
      <w:r w:rsidR="00BD414A" w:rsidRPr="006F1E0C">
        <w:rPr>
          <w:rFonts w:ascii="Times New Roman" w:hAnsi="Times New Roman" w:cs="Times New Roman"/>
        </w:rPr>
        <w:t xml:space="preserve"> </w:t>
      </w:r>
      <w:r w:rsidRPr="006F1E0C">
        <w:rPr>
          <w:rFonts w:ascii="Times New Roman" w:hAnsi="Times New Roman" w:cs="Times New Roman"/>
        </w:rPr>
        <w:t xml:space="preserve"> </w:t>
      </w:r>
      <w:r w:rsidR="00BD414A" w:rsidRPr="006F1E0C">
        <w:rPr>
          <w:rFonts w:ascii="Times New Roman" w:hAnsi="Times New Roman" w:cs="Times New Roman"/>
        </w:rPr>
        <w:t xml:space="preserve">While the conventional </w:t>
      </w:r>
      <w:r w:rsidR="00E130CB" w:rsidRPr="006F1E0C">
        <w:rPr>
          <w:rFonts w:ascii="Times New Roman" w:hAnsi="Times New Roman" w:cs="Times New Roman"/>
        </w:rPr>
        <w:t>explanation</w:t>
      </w:r>
      <w:r w:rsidR="00BD414A" w:rsidRPr="006F1E0C">
        <w:rPr>
          <w:rFonts w:ascii="Times New Roman" w:hAnsi="Times New Roman" w:cs="Times New Roman"/>
        </w:rPr>
        <w:t xml:space="preserve"> for these forced relinquishments were to </w:t>
      </w:r>
      <w:r w:rsidR="00E130CB" w:rsidRPr="006F1E0C">
        <w:rPr>
          <w:rFonts w:ascii="Times New Roman" w:hAnsi="Times New Roman" w:cs="Times New Roman"/>
        </w:rPr>
        <w:t>maximize</w:t>
      </w:r>
      <w:r w:rsidR="00BD414A" w:rsidRPr="006F1E0C">
        <w:rPr>
          <w:rFonts w:ascii="Times New Roman" w:hAnsi="Times New Roman" w:cs="Times New Roman"/>
        </w:rPr>
        <w:t xml:space="preserve"> economic efficiency, Alexander explains that they may also be viewed as a reflection of the social obligation connected with private property ownership. </w:t>
      </w:r>
      <w:r w:rsidR="00BD414A" w:rsidRPr="006F1E0C">
        <w:rPr>
          <w:rStyle w:val="FootnoteReference"/>
          <w:rFonts w:ascii="Times New Roman" w:hAnsi="Times New Roman" w:cs="Times New Roman"/>
        </w:rPr>
        <w:footnoteReference w:id="210"/>
      </w:r>
      <w:r w:rsidR="00BD414A" w:rsidRPr="006F1E0C">
        <w:rPr>
          <w:rFonts w:ascii="Times New Roman" w:hAnsi="Times New Roman" w:cs="Times New Roman"/>
        </w:rPr>
        <w:t xml:space="preserve"> </w:t>
      </w:r>
      <w:r w:rsidR="00E130CB" w:rsidRPr="006F1E0C">
        <w:rPr>
          <w:rFonts w:ascii="Times New Roman" w:hAnsi="Times New Roman" w:cs="Times New Roman"/>
        </w:rPr>
        <w:t xml:space="preserve">Providing individuals with the exclusive rights over certain creative works supports their growth as “flourishing individuals” to engage in the creative process. At the same </w:t>
      </w:r>
      <w:r w:rsidR="00E130CB" w:rsidRPr="006F1E0C">
        <w:rPr>
          <w:rFonts w:ascii="Times New Roman" w:hAnsi="Times New Roman" w:cs="Times New Roman"/>
        </w:rPr>
        <w:lastRenderedPageBreak/>
        <w:t xml:space="preserve">time, this entitlement represents our “collective judgment” that these certain works are excluded from commercial exploitation by our social and political community.  </w:t>
      </w:r>
      <w:r w:rsidR="000720C5" w:rsidRPr="006F1E0C">
        <w:rPr>
          <w:rFonts w:ascii="Times New Roman" w:hAnsi="Times New Roman" w:cs="Times New Roman"/>
        </w:rPr>
        <w:t xml:space="preserve">However, copyright imposes limitations on these exclusive rights in order to advance broader social objectives. </w:t>
      </w:r>
      <w:r w:rsidR="0078492C" w:rsidRPr="006F1E0C">
        <w:rPr>
          <w:rFonts w:ascii="Times New Roman" w:hAnsi="Times New Roman" w:cs="Times New Roman"/>
        </w:rPr>
        <w:t>By affording authors their</w:t>
      </w:r>
      <w:r w:rsidR="000220C6" w:rsidRPr="006F1E0C">
        <w:rPr>
          <w:rFonts w:ascii="Times New Roman" w:hAnsi="Times New Roman" w:cs="Times New Roman"/>
        </w:rPr>
        <w:t xml:space="preserve"> “limited proprietary entitlement</w:t>
      </w:r>
      <w:r w:rsidR="0078492C" w:rsidRPr="006F1E0C">
        <w:rPr>
          <w:rFonts w:ascii="Times New Roman" w:hAnsi="Times New Roman" w:cs="Times New Roman"/>
        </w:rPr>
        <w:t>,</w:t>
      </w:r>
      <w:r w:rsidR="000220C6" w:rsidRPr="006F1E0C">
        <w:rPr>
          <w:rFonts w:ascii="Times New Roman" w:hAnsi="Times New Roman" w:cs="Times New Roman"/>
        </w:rPr>
        <w:t>”</w:t>
      </w:r>
      <w:r w:rsidR="0078492C" w:rsidRPr="006F1E0C">
        <w:rPr>
          <w:rFonts w:ascii="Times New Roman" w:hAnsi="Times New Roman" w:cs="Times New Roman"/>
        </w:rPr>
        <w:t xml:space="preserve"> copyright law “frees them from reliance on patronage and cultural hierarchy, while opposing market-based hierarchy and encouraging transformative uses of existing works. In that way copyright law hopes to generate diverse and autonomous contributions to our common discourse.”</w:t>
      </w:r>
      <w:bookmarkStart w:id="23" w:name="_Ref151823387"/>
      <w:r w:rsidR="0078492C" w:rsidRPr="006F1E0C">
        <w:rPr>
          <w:rStyle w:val="FootnoteReference"/>
          <w:rFonts w:ascii="Times New Roman" w:hAnsi="Times New Roman" w:cs="Times New Roman"/>
        </w:rPr>
        <w:footnoteReference w:id="211"/>
      </w:r>
      <w:bookmarkEnd w:id="23"/>
    </w:p>
    <w:p w14:paraId="6CA708DA" w14:textId="5FBC0CA9" w:rsidR="0036378D" w:rsidRPr="006F1E0C" w:rsidRDefault="00D771A0" w:rsidP="008A2509">
      <w:pPr>
        <w:ind w:firstLine="720"/>
        <w:jc w:val="both"/>
        <w:rPr>
          <w:rFonts w:ascii="Times New Roman" w:hAnsi="Times New Roman" w:cs="Times New Roman"/>
        </w:rPr>
      </w:pPr>
      <w:r w:rsidRPr="006F1E0C">
        <w:rPr>
          <w:rFonts w:ascii="Times New Roman" w:hAnsi="Times New Roman" w:cs="Times New Roman"/>
        </w:rPr>
        <w:t>An example of entitlement sacrifices in copyright can be seen in the compulsory licensing scheme.</w:t>
      </w:r>
      <w:r w:rsidR="008C7314" w:rsidRPr="006F1E0C">
        <w:rPr>
          <w:rStyle w:val="FootnoteReference"/>
          <w:rFonts w:ascii="Times New Roman" w:hAnsi="Times New Roman" w:cs="Times New Roman"/>
        </w:rPr>
        <w:footnoteReference w:id="212"/>
      </w:r>
      <w:r w:rsidRPr="006F1E0C">
        <w:rPr>
          <w:rFonts w:ascii="Times New Roman" w:hAnsi="Times New Roman" w:cs="Times New Roman"/>
        </w:rPr>
        <w:t xml:space="preserve"> </w:t>
      </w:r>
      <w:r w:rsidR="003D5C25" w:rsidRPr="006F1E0C">
        <w:rPr>
          <w:rFonts w:ascii="Times New Roman" w:hAnsi="Times New Roman" w:cs="Times New Roman"/>
        </w:rPr>
        <w:t xml:space="preserve">Congress has the ability to both provide specific </w:t>
      </w:r>
      <w:r w:rsidR="008C7314" w:rsidRPr="006F1E0C">
        <w:rPr>
          <w:rFonts w:ascii="Times New Roman" w:hAnsi="Times New Roman" w:cs="Times New Roman"/>
        </w:rPr>
        <w:t>exclusive</w:t>
      </w:r>
      <w:r w:rsidR="003D5C25" w:rsidRPr="006F1E0C">
        <w:rPr>
          <w:rFonts w:ascii="Times New Roman" w:hAnsi="Times New Roman" w:cs="Times New Roman"/>
        </w:rPr>
        <w:t xml:space="preserve"> rights and mandate terms in which uses of certain </w:t>
      </w:r>
      <w:r w:rsidR="008C7314" w:rsidRPr="006F1E0C">
        <w:rPr>
          <w:rFonts w:ascii="Times New Roman" w:hAnsi="Times New Roman" w:cs="Times New Roman"/>
        </w:rPr>
        <w:t xml:space="preserve">uses can be licensed to the public without the copyright owner’s permission. </w:t>
      </w:r>
      <w:r w:rsidR="003D5C25" w:rsidRPr="006F1E0C">
        <w:rPr>
          <w:rFonts w:ascii="Times New Roman" w:hAnsi="Times New Roman" w:cs="Times New Roman"/>
        </w:rPr>
        <w:t xml:space="preserve"> </w:t>
      </w:r>
      <w:r w:rsidR="0034724B" w:rsidRPr="006F1E0C">
        <w:rPr>
          <w:rFonts w:ascii="Times New Roman" w:hAnsi="Times New Roman" w:cs="Times New Roman"/>
        </w:rPr>
        <w:t>Compulsory licenses have often been perceived as a necessity to remedy market failures related to transaction costs.</w:t>
      </w:r>
      <w:r w:rsidR="0034724B" w:rsidRPr="006F1E0C">
        <w:rPr>
          <w:rStyle w:val="FootnoteReference"/>
          <w:rFonts w:ascii="Times New Roman" w:hAnsi="Times New Roman" w:cs="Times New Roman"/>
        </w:rPr>
        <w:footnoteReference w:id="213"/>
      </w:r>
      <w:r w:rsidR="0034724B" w:rsidRPr="006F1E0C">
        <w:rPr>
          <w:rFonts w:ascii="Times New Roman" w:hAnsi="Times New Roman" w:cs="Times New Roman"/>
        </w:rPr>
        <w:t xml:space="preserve"> However</w:t>
      </w:r>
      <w:r w:rsidR="0036378D" w:rsidRPr="006F1E0C">
        <w:rPr>
          <w:rFonts w:ascii="Times New Roman" w:hAnsi="Times New Roman" w:cs="Times New Roman"/>
        </w:rPr>
        <w:t xml:space="preserve">, </w:t>
      </w:r>
      <w:r w:rsidR="0034724B" w:rsidRPr="006F1E0C">
        <w:rPr>
          <w:rFonts w:ascii="Times New Roman" w:hAnsi="Times New Roman" w:cs="Times New Roman"/>
        </w:rPr>
        <w:t xml:space="preserve">the </w:t>
      </w:r>
      <w:r w:rsidR="008C7314" w:rsidRPr="006F1E0C">
        <w:rPr>
          <w:rFonts w:ascii="Times New Roman" w:hAnsi="Times New Roman" w:cs="Times New Roman"/>
        </w:rPr>
        <w:t>compulsory licensing scheme allows Congress to “both reaffirm author incentives and also guarantee widespread public engagement in a particular use of copyrighted material.”</w:t>
      </w:r>
      <w:r w:rsidR="008C7314" w:rsidRPr="006F1E0C">
        <w:rPr>
          <w:rStyle w:val="FootnoteReference"/>
          <w:rFonts w:ascii="Times New Roman" w:hAnsi="Times New Roman" w:cs="Times New Roman"/>
        </w:rPr>
        <w:footnoteReference w:id="214"/>
      </w:r>
      <w:r w:rsidR="008C7314" w:rsidRPr="006F1E0C">
        <w:rPr>
          <w:rFonts w:ascii="Times New Roman" w:hAnsi="Times New Roman" w:cs="Times New Roman"/>
        </w:rPr>
        <w:t xml:space="preserve"> </w:t>
      </w:r>
      <w:r w:rsidR="0034724B" w:rsidRPr="006F1E0C">
        <w:rPr>
          <w:rFonts w:ascii="Times New Roman" w:hAnsi="Times New Roman" w:cs="Times New Roman"/>
        </w:rPr>
        <w:t>Like eminent domain, t</w:t>
      </w:r>
      <w:r w:rsidR="008A2509" w:rsidRPr="006F1E0C">
        <w:rPr>
          <w:rFonts w:ascii="Times New Roman" w:hAnsi="Times New Roman" w:cs="Times New Roman"/>
        </w:rPr>
        <w:t>he process of compulsory licensing may potentially cause financial harm to the copyright owner, however it provides a particular social value. As a result, the implementation of this licensing scheme guarantees that the copyright holder receives a certain amount of compensation, while still allowing the particular use to be carried out.</w:t>
      </w:r>
      <w:bookmarkStart w:id="24" w:name="_Ref151822680"/>
      <w:r w:rsidR="008A2509" w:rsidRPr="006F1E0C">
        <w:rPr>
          <w:rStyle w:val="FootnoteReference"/>
          <w:rFonts w:ascii="Times New Roman" w:hAnsi="Times New Roman" w:cs="Times New Roman"/>
        </w:rPr>
        <w:footnoteReference w:id="215"/>
      </w:r>
      <w:bookmarkEnd w:id="24"/>
      <w:r w:rsidR="008A2509" w:rsidRPr="006F1E0C">
        <w:rPr>
          <w:rFonts w:ascii="Times New Roman" w:hAnsi="Times New Roman" w:cs="Times New Roman"/>
        </w:rPr>
        <w:t xml:space="preserve"> </w:t>
      </w:r>
      <w:r w:rsidR="0036378D" w:rsidRPr="006F1E0C">
        <w:rPr>
          <w:rFonts w:ascii="Times New Roman" w:hAnsi="Times New Roman" w:cs="Times New Roman"/>
        </w:rPr>
        <w:t xml:space="preserve">This, according to </w:t>
      </w:r>
      <w:r w:rsidR="0034071D">
        <w:rPr>
          <w:rFonts w:ascii="Times New Roman" w:hAnsi="Times New Roman" w:cs="Times New Roman"/>
        </w:rPr>
        <w:t>Lateef</w:t>
      </w:r>
      <w:r w:rsidR="0036378D" w:rsidRPr="006F1E0C">
        <w:rPr>
          <w:rFonts w:ascii="Times New Roman" w:hAnsi="Times New Roman" w:cs="Times New Roman"/>
        </w:rPr>
        <w:t xml:space="preserve"> Mtima, allows Congress to subordinate “author incentive/property interests to the overarching copyright social utility that can be achieved in facilitating certain unauthorized uses of copyrighted material.”</w:t>
      </w:r>
      <w:r w:rsidR="0036378D" w:rsidRPr="006F1E0C">
        <w:rPr>
          <w:rStyle w:val="FootnoteReference"/>
          <w:rFonts w:ascii="Times New Roman" w:hAnsi="Times New Roman" w:cs="Times New Roman"/>
        </w:rPr>
        <w:footnoteReference w:id="216"/>
      </w:r>
      <w:r w:rsidR="0036378D" w:rsidRPr="006F1E0C">
        <w:rPr>
          <w:rFonts w:ascii="Times New Roman" w:hAnsi="Times New Roman" w:cs="Times New Roman"/>
        </w:rPr>
        <w:t xml:space="preserve"> Within this vein, compulsory licensing play a socially significant role in </w:t>
      </w:r>
      <w:r w:rsidR="00383C95" w:rsidRPr="006F1E0C">
        <w:rPr>
          <w:rFonts w:ascii="Times New Roman" w:hAnsi="Times New Roman" w:cs="Times New Roman"/>
        </w:rPr>
        <w:t>not only proving access to creative works, but allowing more engagement in the copyright material from those that may categorically be priced out of licensing.</w:t>
      </w:r>
      <w:r w:rsidR="00383C95" w:rsidRPr="006F1E0C">
        <w:rPr>
          <w:rStyle w:val="FootnoteReference"/>
          <w:rFonts w:ascii="Times New Roman" w:hAnsi="Times New Roman" w:cs="Times New Roman"/>
        </w:rPr>
        <w:footnoteReference w:id="217"/>
      </w:r>
      <w:r w:rsidR="00383C95" w:rsidRPr="006F1E0C">
        <w:rPr>
          <w:rFonts w:ascii="Times New Roman" w:hAnsi="Times New Roman" w:cs="Times New Roman"/>
        </w:rPr>
        <w:t xml:space="preserve"> This licensing scheme has </w:t>
      </w:r>
      <w:r w:rsidR="008A2509" w:rsidRPr="006F1E0C">
        <w:rPr>
          <w:rFonts w:ascii="Times New Roman" w:hAnsi="Times New Roman" w:cs="Times New Roman"/>
        </w:rPr>
        <w:t>been</w:t>
      </w:r>
      <w:r w:rsidR="00383C95" w:rsidRPr="006F1E0C">
        <w:rPr>
          <w:rFonts w:ascii="Times New Roman" w:hAnsi="Times New Roman" w:cs="Times New Roman"/>
        </w:rPr>
        <w:t xml:space="preserve"> a way for congress to </w:t>
      </w:r>
      <w:r w:rsidR="008A2509" w:rsidRPr="006F1E0C">
        <w:rPr>
          <w:rFonts w:ascii="Times New Roman" w:hAnsi="Times New Roman" w:cs="Times New Roman"/>
        </w:rPr>
        <w:t>mitigate</w:t>
      </w:r>
      <w:r w:rsidR="00383C95" w:rsidRPr="006F1E0C">
        <w:rPr>
          <w:rFonts w:ascii="Times New Roman" w:hAnsi="Times New Roman" w:cs="Times New Roman"/>
        </w:rPr>
        <w:t xml:space="preserve"> some of the social costs imposed by author’s exclusive hold over their creative works.</w:t>
      </w:r>
      <w:r w:rsidR="00383C95" w:rsidRPr="006F1E0C">
        <w:rPr>
          <w:rStyle w:val="FootnoteReference"/>
          <w:rFonts w:ascii="Times New Roman" w:hAnsi="Times New Roman" w:cs="Times New Roman"/>
        </w:rPr>
        <w:footnoteReference w:id="218"/>
      </w:r>
      <w:r w:rsidR="00383C95" w:rsidRPr="006F1E0C">
        <w:rPr>
          <w:rFonts w:ascii="Times New Roman" w:hAnsi="Times New Roman" w:cs="Times New Roman"/>
        </w:rPr>
        <w:t xml:space="preserve"> </w:t>
      </w:r>
    </w:p>
    <w:p w14:paraId="7FCADF81" w14:textId="6C157175" w:rsidR="009B41DF" w:rsidRPr="006F1E0C" w:rsidRDefault="005F270B" w:rsidP="00DC44B7">
      <w:pPr>
        <w:ind w:firstLine="720"/>
        <w:jc w:val="both"/>
        <w:rPr>
          <w:rFonts w:ascii="Times New Roman" w:hAnsi="Times New Roman" w:cs="Times New Roman"/>
        </w:rPr>
      </w:pPr>
      <w:r w:rsidRPr="006F1E0C">
        <w:rPr>
          <w:rFonts w:ascii="Times New Roman" w:hAnsi="Times New Roman" w:cs="Times New Roman"/>
        </w:rPr>
        <w:t xml:space="preserve">Additionally, the concept of “use sacrifices” – where property owners are expected to make sacrifices in their use of their property for the benefit of the collective whole – parallels the way in which copyrightable content is maintained. </w:t>
      </w:r>
      <w:r w:rsidR="00FD60B3" w:rsidRPr="006F1E0C">
        <w:rPr>
          <w:rFonts w:ascii="Times New Roman" w:hAnsi="Times New Roman" w:cs="Times New Roman"/>
        </w:rPr>
        <w:t>Fair use</w:t>
      </w:r>
      <w:r w:rsidRPr="006F1E0C">
        <w:rPr>
          <w:rFonts w:ascii="Times New Roman" w:hAnsi="Times New Roman" w:cs="Times New Roman"/>
        </w:rPr>
        <w:t xml:space="preserve">, which </w:t>
      </w:r>
      <w:r w:rsidR="00FD60B3" w:rsidRPr="006F1E0C">
        <w:rPr>
          <w:rFonts w:ascii="Times New Roman" w:hAnsi="Times New Roman" w:cs="Times New Roman"/>
        </w:rPr>
        <w:t>allows certain copyright material to be considered outside the realm of protected expression</w:t>
      </w:r>
      <w:r w:rsidRPr="006F1E0C">
        <w:rPr>
          <w:rFonts w:ascii="Times New Roman" w:hAnsi="Times New Roman" w:cs="Times New Roman"/>
        </w:rPr>
        <w:t xml:space="preserve">, </w:t>
      </w:r>
      <w:r w:rsidR="00DC44B7" w:rsidRPr="006F1E0C">
        <w:rPr>
          <w:rFonts w:ascii="Times New Roman" w:hAnsi="Times New Roman" w:cs="Times New Roman"/>
        </w:rPr>
        <w:t>reflects this idea</w:t>
      </w:r>
      <w:r w:rsidR="00FD60B3" w:rsidRPr="006F1E0C">
        <w:rPr>
          <w:rFonts w:ascii="Times New Roman" w:hAnsi="Times New Roman" w:cs="Times New Roman"/>
        </w:rPr>
        <w:t>.</w:t>
      </w:r>
      <w:r w:rsidR="000220C6" w:rsidRPr="006F1E0C">
        <w:rPr>
          <w:rStyle w:val="FootnoteReference"/>
          <w:rFonts w:ascii="Times New Roman" w:hAnsi="Times New Roman" w:cs="Times New Roman"/>
        </w:rPr>
        <w:footnoteReference w:id="219"/>
      </w:r>
      <w:r w:rsidR="00FD60B3" w:rsidRPr="006F1E0C">
        <w:rPr>
          <w:rFonts w:ascii="Times New Roman" w:hAnsi="Times New Roman" w:cs="Times New Roman"/>
        </w:rPr>
        <w:t xml:space="preserve"> </w:t>
      </w:r>
      <w:r w:rsidR="00DC44B7" w:rsidRPr="006F1E0C">
        <w:rPr>
          <w:rFonts w:ascii="Times New Roman" w:hAnsi="Times New Roman" w:cs="Times New Roman"/>
        </w:rPr>
        <w:t>An</w:t>
      </w:r>
      <w:r w:rsidR="00567B68" w:rsidRPr="006F1E0C">
        <w:rPr>
          <w:rFonts w:ascii="Times New Roman" w:hAnsi="Times New Roman" w:cs="Times New Roman"/>
        </w:rPr>
        <w:t xml:space="preserve"> </w:t>
      </w:r>
      <w:r w:rsidR="00DC44B7" w:rsidRPr="006F1E0C">
        <w:rPr>
          <w:rFonts w:ascii="Times New Roman" w:hAnsi="Times New Roman" w:cs="Times New Roman"/>
        </w:rPr>
        <w:t xml:space="preserve">author’s </w:t>
      </w:r>
      <w:r w:rsidR="00567B68" w:rsidRPr="006F1E0C">
        <w:rPr>
          <w:rFonts w:ascii="Times New Roman" w:hAnsi="Times New Roman" w:cs="Times New Roman"/>
        </w:rPr>
        <w:t xml:space="preserve">exclusive </w:t>
      </w:r>
      <w:r w:rsidR="00567B68" w:rsidRPr="006F1E0C">
        <w:rPr>
          <w:rFonts w:ascii="Times New Roman" w:hAnsi="Times New Roman" w:cs="Times New Roman"/>
        </w:rPr>
        <w:lastRenderedPageBreak/>
        <w:t>rights are limited if a certain use is recognized as “fair.”</w:t>
      </w:r>
      <w:r w:rsidR="00567B68" w:rsidRPr="006F1E0C">
        <w:rPr>
          <w:rStyle w:val="FootnoteReference"/>
          <w:rFonts w:ascii="Times New Roman" w:hAnsi="Times New Roman" w:cs="Times New Roman"/>
        </w:rPr>
        <w:footnoteReference w:id="220"/>
      </w:r>
      <w:r w:rsidR="00567B68" w:rsidRPr="006F1E0C">
        <w:rPr>
          <w:rFonts w:ascii="Times New Roman" w:hAnsi="Times New Roman" w:cs="Times New Roman"/>
        </w:rPr>
        <w:t xml:space="preserve">  </w:t>
      </w:r>
      <w:r w:rsidR="00FD60B3" w:rsidRPr="006F1E0C">
        <w:rPr>
          <w:rFonts w:ascii="Times New Roman" w:hAnsi="Times New Roman" w:cs="Times New Roman"/>
        </w:rPr>
        <w:t>The law recognizes that some uses are permissible in order to provide a wider social and public benefit.</w:t>
      </w:r>
      <w:bookmarkStart w:id="25" w:name="_Ref151822999"/>
      <w:r w:rsidR="00314E8C" w:rsidRPr="006F1E0C">
        <w:rPr>
          <w:rStyle w:val="FootnoteReference"/>
          <w:rFonts w:ascii="Times New Roman" w:hAnsi="Times New Roman" w:cs="Times New Roman"/>
        </w:rPr>
        <w:footnoteReference w:id="221"/>
      </w:r>
      <w:bookmarkEnd w:id="25"/>
      <w:r w:rsidR="00FD60B3" w:rsidRPr="006F1E0C">
        <w:rPr>
          <w:rFonts w:ascii="Times New Roman" w:hAnsi="Times New Roman" w:cs="Times New Roman"/>
        </w:rPr>
        <w:t xml:space="preserve"> This is a way to reconcile the rights of the copyright owner, while simultaneously fostering important values such as freedom of expression, criticism, and education.</w:t>
      </w:r>
      <w:r w:rsidR="0034071D">
        <w:rPr>
          <w:rFonts w:ascii="Times New Roman" w:hAnsi="Times New Roman" w:cs="Times New Roman"/>
        </w:rPr>
        <w:t xml:space="preserve"> </w:t>
      </w:r>
      <w:r w:rsidR="00314E8C" w:rsidRPr="006F1E0C">
        <w:rPr>
          <w:rFonts w:ascii="Times New Roman" w:hAnsi="Times New Roman" w:cs="Times New Roman"/>
        </w:rPr>
        <w:t xml:space="preserve"> </w:t>
      </w:r>
      <w:r w:rsidR="00567B68" w:rsidRPr="006F1E0C">
        <w:rPr>
          <w:rFonts w:ascii="Times New Roman" w:hAnsi="Times New Roman" w:cs="Times New Roman"/>
        </w:rPr>
        <w:t>While the</w:t>
      </w:r>
      <w:r w:rsidR="00FD60B3" w:rsidRPr="006F1E0C">
        <w:rPr>
          <w:rFonts w:ascii="Times New Roman" w:hAnsi="Times New Roman" w:cs="Times New Roman"/>
        </w:rPr>
        <w:t xml:space="preserve"> fair use doctrine has been justified as a transaction-cost-minimizing mechanism</w:t>
      </w:r>
      <w:r w:rsidR="00567B68" w:rsidRPr="006F1E0C">
        <w:rPr>
          <w:rFonts w:ascii="Times New Roman" w:hAnsi="Times New Roman" w:cs="Times New Roman"/>
        </w:rPr>
        <w:t>,</w:t>
      </w:r>
      <w:r w:rsidR="00FD60B3" w:rsidRPr="006F1E0C">
        <w:rPr>
          <w:rStyle w:val="FootnoteReference"/>
          <w:rFonts w:ascii="Times New Roman" w:hAnsi="Times New Roman" w:cs="Times New Roman"/>
        </w:rPr>
        <w:footnoteReference w:id="222"/>
      </w:r>
      <w:r w:rsidR="00567B68" w:rsidRPr="006F1E0C">
        <w:rPr>
          <w:rFonts w:ascii="Times New Roman" w:hAnsi="Times New Roman" w:cs="Times New Roman"/>
        </w:rPr>
        <w:t xml:space="preserve"> </w:t>
      </w:r>
      <w:r w:rsidR="00314E8C" w:rsidRPr="006F1E0C">
        <w:rPr>
          <w:rFonts w:ascii="Times New Roman" w:hAnsi="Times New Roman" w:cs="Times New Roman"/>
        </w:rPr>
        <w:t>scholars have more recently recognized the social value of the fair use doctrine.</w:t>
      </w:r>
      <w:r w:rsidR="00314E8C" w:rsidRPr="006F1E0C">
        <w:rPr>
          <w:rStyle w:val="FootnoteReference"/>
          <w:rFonts w:ascii="Times New Roman" w:hAnsi="Times New Roman" w:cs="Times New Roman"/>
        </w:rPr>
        <w:footnoteReference w:id="223"/>
      </w:r>
      <w:r w:rsidR="00314E8C" w:rsidRPr="006F1E0C">
        <w:rPr>
          <w:rFonts w:ascii="Times New Roman" w:hAnsi="Times New Roman" w:cs="Times New Roman"/>
        </w:rPr>
        <w:t xml:space="preserve"> </w:t>
      </w:r>
      <w:r w:rsidR="00FD60B3" w:rsidRPr="006F1E0C">
        <w:rPr>
          <w:rFonts w:ascii="Times New Roman" w:hAnsi="Times New Roman" w:cs="Times New Roman"/>
        </w:rPr>
        <w:t>For Alexander, the social-obligation norm “supports a capacious fair use doctrine [because]…[c]opyright owners and their licensees owe obligations to members of their communities to promote those capabilities that are essential to human flourishing.”</w:t>
      </w:r>
      <w:r w:rsidR="00FD60B3" w:rsidRPr="006F1E0C">
        <w:rPr>
          <w:rStyle w:val="FootnoteReference"/>
          <w:rFonts w:ascii="Times New Roman" w:hAnsi="Times New Roman" w:cs="Times New Roman"/>
        </w:rPr>
        <w:footnoteReference w:id="224"/>
      </w:r>
      <w:r w:rsidR="0078492C" w:rsidRPr="006F1E0C">
        <w:rPr>
          <w:rFonts w:ascii="Times New Roman" w:hAnsi="Times New Roman" w:cs="Times New Roman"/>
        </w:rPr>
        <w:t xml:space="preserve"> </w:t>
      </w:r>
      <w:r w:rsidR="00567B68" w:rsidRPr="006F1E0C">
        <w:rPr>
          <w:rFonts w:ascii="Times New Roman" w:hAnsi="Times New Roman" w:cs="Times New Roman"/>
        </w:rPr>
        <w:t xml:space="preserve">In return, the copyright owner </w:t>
      </w:r>
      <w:r w:rsidR="004D5D41" w:rsidRPr="006F1E0C">
        <w:rPr>
          <w:rFonts w:ascii="Times New Roman" w:hAnsi="Times New Roman" w:cs="Times New Roman"/>
        </w:rPr>
        <w:t>receives “feedback effects on the development of the copyright owners themselves.”</w:t>
      </w:r>
      <w:r w:rsidR="004D5D41" w:rsidRPr="006F1E0C">
        <w:rPr>
          <w:rStyle w:val="FootnoteReference"/>
          <w:rFonts w:ascii="Times New Roman" w:hAnsi="Times New Roman" w:cs="Times New Roman"/>
        </w:rPr>
        <w:footnoteReference w:id="225"/>
      </w:r>
    </w:p>
    <w:p w14:paraId="4191A7C0" w14:textId="400A96F9" w:rsidR="009B41DF" w:rsidRPr="006F1E0C" w:rsidRDefault="00DC44B7" w:rsidP="000F0DF1">
      <w:pPr>
        <w:ind w:firstLine="720"/>
        <w:jc w:val="both"/>
        <w:rPr>
          <w:rFonts w:ascii="Times New Roman" w:hAnsi="Times New Roman" w:cs="Times New Roman"/>
        </w:rPr>
      </w:pPr>
      <w:r w:rsidRPr="006F1E0C">
        <w:rPr>
          <w:rFonts w:ascii="Times New Roman" w:hAnsi="Times New Roman" w:cs="Times New Roman"/>
        </w:rPr>
        <w:t xml:space="preserve">Additionally, </w:t>
      </w:r>
      <w:r w:rsidR="002D0931" w:rsidRPr="006F1E0C">
        <w:rPr>
          <w:rFonts w:ascii="Times New Roman" w:hAnsi="Times New Roman" w:cs="Times New Roman"/>
        </w:rPr>
        <w:t>users</w:t>
      </w:r>
      <w:r w:rsidRPr="006F1E0C">
        <w:rPr>
          <w:rFonts w:ascii="Times New Roman" w:hAnsi="Times New Roman" w:cs="Times New Roman"/>
        </w:rPr>
        <w:t xml:space="preserve"> of copyrightable material must make sacrifices to ensure that they are in compliance with copyright</w:t>
      </w:r>
      <w:r w:rsidR="00D90F56" w:rsidRPr="006F1E0C">
        <w:rPr>
          <w:rFonts w:ascii="Times New Roman" w:hAnsi="Times New Roman" w:cs="Times New Roman"/>
        </w:rPr>
        <w:t xml:space="preserve"> law</w:t>
      </w:r>
      <w:r w:rsidR="002D0931" w:rsidRPr="006F1E0C">
        <w:rPr>
          <w:rFonts w:ascii="Times New Roman" w:hAnsi="Times New Roman" w:cs="Times New Roman"/>
        </w:rPr>
        <w:t xml:space="preserve">, as part of this exchange between the rights of creators versus the rights of the public to engage with the copyrighted material. </w:t>
      </w:r>
      <w:r w:rsidR="000F0DF1" w:rsidRPr="006F1E0C">
        <w:rPr>
          <w:rFonts w:ascii="Times New Roman" w:hAnsi="Times New Roman" w:cs="Times New Roman"/>
        </w:rPr>
        <w:t>As articulated by Alexander, copyrighted works “contribute to several of the essential human capabilities, including practical reasoning (through education), freedom (also through education), and sociability.”</w:t>
      </w:r>
      <w:r w:rsidR="000F0DF1" w:rsidRPr="006F1E0C">
        <w:rPr>
          <w:rStyle w:val="FootnoteReference"/>
          <w:rFonts w:ascii="Times New Roman" w:hAnsi="Times New Roman" w:cs="Times New Roman"/>
        </w:rPr>
        <w:footnoteReference w:id="226"/>
      </w:r>
      <w:r w:rsidR="000F0DF1" w:rsidRPr="006F1E0C">
        <w:rPr>
          <w:rFonts w:ascii="Times New Roman" w:hAnsi="Times New Roman" w:cs="Times New Roman"/>
        </w:rPr>
        <w:t xml:space="preserve"> W</w:t>
      </w:r>
      <w:r w:rsidR="002D0931" w:rsidRPr="006F1E0C">
        <w:rPr>
          <w:rFonts w:ascii="Times New Roman" w:hAnsi="Times New Roman" w:cs="Times New Roman"/>
        </w:rPr>
        <w:t xml:space="preserve">hile an individual may own a physical object, they do not have the absolute right to use the material which may infringe upon the exclusive rights of the copyright holder.  </w:t>
      </w:r>
      <w:r w:rsidR="00840B30" w:rsidRPr="006F1E0C">
        <w:rPr>
          <w:rFonts w:ascii="Times New Roman" w:hAnsi="Times New Roman" w:cs="Times New Roman"/>
        </w:rPr>
        <w:t xml:space="preserve">The user’s property right in the actual physical object is subject to both a legal and social obligations implicated by copyright law. </w:t>
      </w:r>
      <w:r w:rsidR="000F0DF1" w:rsidRPr="006F1E0C">
        <w:rPr>
          <w:rFonts w:ascii="Times New Roman" w:hAnsi="Times New Roman" w:cs="Times New Roman"/>
        </w:rPr>
        <w:t xml:space="preserve"> </w:t>
      </w:r>
      <w:r w:rsidR="009B41DF" w:rsidRPr="006F1E0C">
        <w:rPr>
          <w:rFonts w:ascii="Times New Roman" w:hAnsi="Times New Roman" w:cs="Times New Roman"/>
        </w:rPr>
        <w:t xml:space="preserve">Through both the use and entitlement sacrifices, </w:t>
      </w:r>
      <w:r w:rsidRPr="006F1E0C">
        <w:rPr>
          <w:rFonts w:ascii="Times New Roman" w:hAnsi="Times New Roman" w:cs="Times New Roman"/>
        </w:rPr>
        <w:t xml:space="preserve">a copyright owner and a user of copyrightable content </w:t>
      </w:r>
      <w:r w:rsidR="000F0DF1" w:rsidRPr="006F1E0C">
        <w:rPr>
          <w:rFonts w:ascii="Times New Roman" w:hAnsi="Times New Roman" w:cs="Times New Roman"/>
        </w:rPr>
        <w:t>must engage in behavior that supports the</w:t>
      </w:r>
      <w:r w:rsidRPr="006F1E0C">
        <w:rPr>
          <w:rFonts w:ascii="Times New Roman" w:hAnsi="Times New Roman" w:cs="Times New Roman"/>
        </w:rPr>
        <w:t xml:space="preserve"> social obligations </w:t>
      </w:r>
      <w:r w:rsidR="000F0DF1" w:rsidRPr="006F1E0C">
        <w:rPr>
          <w:rFonts w:ascii="Times New Roman" w:hAnsi="Times New Roman" w:cs="Times New Roman"/>
        </w:rPr>
        <w:t>and</w:t>
      </w:r>
      <w:r w:rsidRPr="006F1E0C">
        <w:rPr>
          <w:rFonts w:ascii="Times New Roman" w:hAnsi="Times New Roman" w:cs="Times New Roman"/>
        </w:rPr>
        <w:t xml:space="preserve"> provide for </w:t>
      </w:r>
      <w:r w:rsidR="000F0DF1" w:rsidRPr="006F1E0C">
        <w:rPr>
          <w:rFonts w:ascii="Times New Roman" w:hAnsi="Times New Roman" w:cs="Times New Roman"/>
        </w:rPr>
        <w:t xml:space="preserve">human flourishing. </w:t>
      </w:r>
    </w:p>
    <w:p w14:paraId="6D3EFC18" w14:textId="77777777" w:rsidR="00B9716C" w:rsidRPr="006F1E0C" w:rsidRDefault="00B9716C" w:rsidP="00ED70D7">
      <w:pPr>
        <w:jc w:val="both"/>
        <w:rPr>
          <w:rFonts w:ascii="Times New Roman" w:hAnsi="Times New Roman" w:cs="Times New Roman"/>
        </w:rPr>
      </w:pPr>
    </w:p>
    <w:p w14:paraId="6BA23237" w14:textId="2B36F566" w:rsidR="004C5DB4" w:rsidRPr="006F1E0C" w:rsidRDefault="007B25F1" w:rsidP="00A255DF">
      <w:pPr>
        <w:pStyle w:val="ListParagraph"/>
        <w:numPr>
          <w:ilvl w:val="0"/>
          <w:numId w:val="9"/>
        </w:numPr>
        <w:jc w:val="both"/>
        <w:rPr>
          <w:rFonts w:ascii="Times New Roman" w:hAnsi="Times New Roman" w:cs="Times New Roman"/>
        </w:rPr>
      </w:pPr>
      <w:r w:rsidRPr="006F1E0C">
        <w:rPr>
          <w:rFonts w:ascii="Times New Roman" w:hAnsi="Times New Roman" w:cs="Times New Roman"/>
        </w:rPr>
        <w:t xml:space="preserve">Copyright </w:t>
      </w:r>
      <w:r w:rsidR="00B20376">
        <w:rPr>
          <w:rFonts w:ascii="Times New Roman" w:hAnsi="Times New Roman" w:cs="Times New Roman"/>
        </w:rPr>
        <w:t>Values</w:t>
      </w:r>
      <w:r w:rsidR="002E5F1E" w:rsidRPr="006F1E0C">
        <w:rPr>
          <w:rFonts w:ascii="Times New Roman" w:hAnsi="Times New Roman" w:cs="Times New Roman"/>
        </w:rPr>
        <w:t xml:space="preserve"> </w:t>
      </w:r>
      <w:r w:rsidR="00C8183F" w:rsidRPr="006F1E0C">
        <w:rPr>
          <w:rFonts w:ascii="Times New Roman" w:hAnsi="Times New Roman" w:cs="Times New Roman"/>
        </w:rPr>
        <w:t xml:space="preserve">Beyond Incentives </w:t>
      </w:r>
    </w:p>
    <w:p w14:paraId="6F02A6AC" w14:textId="69DB6825" w:rsidR="000F58C3" w:rsidRPr="006F1E0C" w:rsidRDefault="000F58C3" w:rsidP="000F58C3">
      <w:pPr>
        <w:pStyle w:val="ListParagraph"/>
        <w:jc w:val="both"/>
        <w:rPr>
          <w:rFonts w:ascii="Times New Roman" w:hAnsi="Times New Roman" w:cs="Times New Roman"/>
        </w:rPr>
      </w:pPr>
    </w:p>
    <w:p w14:paraId="353CEE92" w14:textId="32A56592" w:rsidR="000F6D04" w:rsidRPr="006F1E0C" w:rsidRDefault="00196879" w:rsidP="00196879">
      <w:pPr>
        <w:ind w:firstLine="720"/>
        <w:jc w:val="both"/>
        <w:rPr>
          <w:rFonts w:ascii="Times New Roman" w:hAnsi="Times New Roman" w:cs="Times New Roman"/>
        </w:rPr>
      </w:pPr>
      <w:r w:rsidRPr="006F1E0C">
        <w:rPr>
          <w:rFonts w:ascii="Times New Roman" w:hAnsi="Times New Roman" w:cs="Times New Roman"/>
        </w:rPr>
        <w:t>Progressive property aims to incorporate various types of values, thereby avoiding “the concerns associated with using value-monist utilitarianism as its operative framework.”</w:t>
      </w:r>
      <w:r w:rsidRPr="006F1E0C">
        <w:rPr>
          <w:rStyle w:val="FootnoteReference"/>
          <w:rFonts w:ascii="Times New Roman" w:hAnsi="Times New Roman" w:cs="Times New Roman"/>
        </w:rPr>
        <w:footnoteReference w:id="227"/>
      </w:r>
      <w:r w:rsidRPr="006F1E0C">
        <w:rPr>
          <w:rFonts w:ascii="Times New Roman" w:hAnsi="Times New Roman" w:cs="Times New Roman"/>
        </w:rPr>
        <w:t xml:space="preserve">  </w:t>
      </w:r>
      <w:r w:rsidR="00027A5B" w:rsidRPr="006F1E0C">
        <w:rPr>
          <w:rFonts w:ascii="Times New Roman" w:hAnsi="Times New Roman" w:cs="Times New Roman"/>
        </w:rPr>
        <w:t xml:space="preserve">Progressive property theory requires an analysis of various values implicated by property ownership.  Because its ability to embrace multifaceted and incommensurable values associated with copyrights, it is particularly useful in looking at complex matter associated with ownership of copyrights. </w:t>
      </w:r>
      <w:r w:rsidR="000F6D04" w:rsidRPr="006F1E0C">
        <w:rPr>
          <w:rFonts w:ascii="Times New Roman" w:hAnsi="Times New Roman" w:cs="Times New Roman"/>
        </w:rPr>
        <w:t xml:space="preserve"> </w:t>
      </w:r>
      <w:r w:rsidR="002E5F1E" w:rsidRPr="006F1E0C">
        <w:rPr>
          <w:rFonts w:ascii="Times New Roman" w:hAnsi="Times New Roman" w:cs="Times New Roman"/>
        </w:rPr>
        <w:t xml:space="preserve">In discussing various virtues inherent to property ownership, Peñalver provided the virtues of industry, distributive justice, charity, liberality, moderation, and humility. Singer’s democratic model of ownership further incorporates other distinctive virtues, including autonomy, mobility, distribution and access, freedom of contract, stability, and change. </w:t>
      </w:r>
      <w:r w:rsidR="00E372F1" w:rsidRPr="006F1E0C">
        <w:rPr>
          <w:rFonts w:ascii="Times New Roman" w:hAnsi="Times New Roman" w:cs="Times New Roman"/>
        </w:rPr>
        <w:t xml:space="preserve">Through a </w:t>
      </w:r>
      <w:r w:rsidR="000F58C3" w:rsidRPr="006F1E0C">
        <w:rPr>
          <w:rFonts w:ascii="Times New Roman" w:hAnsi="Times New Roman" w:cs="Times New Roman"/>
        </w:rPr>
        <w:t>consideration</w:t>
      </w:r>
      <w:r w:rsidR="00E372F1" w:rsidRPr="006F1E0C">
        <w:rPr>
          <w:rFonts w:ascii="Times New Roman" w:hAnsi="Times New Roman" w:cs="Times New Roman"/>
        </w:rPr>
        <w:t xml:space="preserve"> of </w:t>
      </w:r>
      <w:r w:rsidR="000F58C3" w:rsidRPr="006F1E0C">
        <w:rPr>
          <w:rFonts w:ascii="Times New Roman" w:hAnsi="Times New Roman" w:cs="Times New Roman"/>
        </w:rPr>
        <w:t>pluralistic</w:t>
      </w:r>
      <w:r w:rsidR="00E372F1" w:rsidRPr="006F1E0C">
        <w:rPr>
          <w:rFonts w:ascii="Times New Roman" w:hAnsi="Times New Roman" w:cs="Times New Roman"/>
        </w:rPr>
        <w:t xml:space="preserve"> view, there can be a more balanced and socially considered framework of copyright. This balanced framework respects both rights of </w:t>
      </w:r>
      <w:r w:rsidR="000F58C3" w:rsidRPr="006F1E0C">
        <w:rPr>
          <w:rFonts w:ascii="Times New Roman" w:hAnsi="Times New Roman" w:cs="Times New Roman"/>
        </w:rPr>
        <w:t>creators</w:t>
      </w:r>
      <w:r w:rsidR="00E372F1" w:rsidRPr="006F1E0C">
        <w:rPr>
          <w:rFonts w:ascii="Times New Roman" w:hAnsi="Times New Roman" w:cs="Times New Roman"/>
        </w:rPr>
        <w:t xml:space="preserve"> and the broad interests of society. </w:t>
      </w:r>
    </w:p>
    <w:p w14:paraId="4DC416B0" w14:textId="36B8DDFD" w:rsidR="000F6D04" w:rsidRPr="006F1E0C" w:rsidRDefault="000F6D04" w:rsidP="00B20376">
      <w:pPr>
        <w:ind w:firstLine="720"/>
        <w:jc w:val="both"/>
        <w:rPr>
          <w:rFonts w:ascii="Times New Roman" w:hAnsi="Times New Roman" w:cs="Times New Roman"/>
        </w:rPr>
      </w:pPr>
      <w:r w:rsidRPr="006F1E0C">
        <w:rPr>
          <w:rFonts w:ascii="Times New Roman" w:hAnsi="Times New Roman" w:cs="Times New Roman"/>
        </w:rPr>
        <w:t xml:space="preserve">The acknowledgement of certain values within the sphere of intellectual property has been discussed by some </w:t>
      </w:r>
      <w:r w:rsidR="00ED70D7" w:rsidRPr="006F1E0C">
        <w:rPr>
          <w:rFonts w:ascii="Times New Roman" w:hAnsi="Times New Roman" w:cs="Times New Roman"/>
        </w:rPr>
        <w:t>scholars</w:t>
      </w:r>
      <w:r w:rsidRPr="006F1E0C">
        <w:rPr>
          <w:rFonts w:ascii="Times New Roman" w:hAnsi="Times New Roman" w:cs="Times New Roman"/>
        </w:rPr>
        <w:t>.</w:t>
      </w:r>
      <w:r w:rsidR="009B26A0">
        <w:rPr>
          <w:rFonts w:ascii="Times New Roman" w:hAnsi="Times New Roman" w:cs="Times New Roman"/>
        </w:rPr>
        <w:t xml:space="preserve"> Sonia Kaytal has explained intellectual property is uniquely situated </w:t>
      </w:r>
      <w:r w:rsidR="009B26A0">
        <w:rPr>
          <w:rFonts w:ascii="Times New Roman" w:hAnsi="Times New Roman" w:cs="Times New Roman"/>
        </w:rPr>
        <w:lastRenderedPageBreak/>
        <w:t>to govern the “</w:t>
      </w:r>
      <w:r w:rsidR="009B26A0" w:rsidRPr="009B26A0">
        <w:rPr>
          <w:rFonts w:ascii="Times New Roman" w:hAnsi="Times New Roman" w:cs="Times New Roman"/>
        </w:rPr>
        <w:t>most intimate aspects of the representations of human life, including the depiction and commodification of racial, sexual, ethnic, and political identities.</w:t>
      </w:r>
      <w:r w:rsidR="009B26A0">
        <w:rPr>
          <w:rFonts w:ascii="Times New Roman" w:hAnsi="Times New Roman" w:cs="Times New Roman"/>
        </w:rPr>
        <w:t>”</w:t>
      </w:r>
      <w:r w:rsidR="009B26A0">
        <w:rPr>
          <w:rStyle w:val="FootnoteReference"/>
          <w:rFonts w:ascii="Times New Roman" w:hAnsi="Times New Roman" w:cs="Times New Roman"/>
        </w:rPr>
        <w:footnoteReference w:id="228"/>
      </w:r>
      <w:r w:rsidR="009B26A0">
        <w:rPr>
          <w:rFonts w:ascii="Times New Roman" w:hAnsi="Times New Roman" w:cs="Times New Roman"/>
        </w:rPr>
        <w:t xml:space="preserve"> </w:t>
      </w:r>
      <w:r w:rsidR="00380646" w:rsidRPr="006F1E0C">
        <w:rPr>
          <w:rFonts w:ascii="Times New Roman" w:hAnsi="Times New Roman" w:cs="Times New Roman"/>
        </w:rPr>
        <w:t>Professor Sunder has explained that “intellectual property should consider values beyond simply the value of incentivizing production…intellectual property must adopt broader social and cultural analysis.”</w:t>
      </w:r>
      <w:r w:rsidR="00380646" w:rsidRPr="006F1E0C">
        <w:rPr>
          <w:rStyle w:val="FootnoteReference"/>
          <w:rFonts w:ascii="Times New Roman" w:hAnsi="Times New Roman" w:cs="Times New Roman"/>
        </w:rPr>
        <w:footnoteReference w:id="229"/>
      </w:r>
      <w:r w:rsidR="00380646" w:rsidRPr="006F1E0C">
        <w:rPr>
          <w:rFonts w:ascii="Times New Roman" w:hAnsi="Times New Roman" w:cs="Times New Roman"/>
        </w:rPr>
        <w:t xml:space="preserve"> </w:t>
      </w:r>
      <w:r w:rsidRPr="006F1E0C">
        <w:rPr>
          <w:rFonts w:ascii="Times New Roman" w:hAnsi="Times New Roman" w:cs="Times New Roman"/>
        </w:rPr>
        <w:t>For example, Sunder has identified multiple values inherent in intellectual property including efficiency, personhood, dignity, liberty, fairness, and distributive justice,</w:t>
      </w:r>
      <w:r w:rsidRPr="006F1E0C">
        <w:rPr>
          <w:rStyle w:val="FootnoteReference"/>
          <w:rFonts w:ascii="Times New Roman" w:hAnsi="Times New Roman" w:cs="Times New Roman"/>
        </w:rPr>
        <w:footnoteReference w:id="230"/>
      </w:r>
      <w:r w:rsidRPr="006F1E0C">
        <w:rPr>
          <w:rFonts w:ascii="Times New Roman" w:hAnsi="Times New Roman" w:cs="Times New Roman"/>
        </w:rPr>
        <w:t xml:space="preserve">  as well as autonomy, culture, democracy, equality, and economic development.</w:t>
      </w:r>
      <w:r w:rsidRPr="006F1E0C">
        <w:rPr>
          <w:rStyle w:val="FootnoteReference"/>
          <w:rFonts w:ascii="Times New Roman" w:hAnsi="Times New Roman" w:cs="Times New Roman"/>
        </w:rPr>
        <w:footnoteReference w:id="231"/>
      </w:r>
      <w:r w:rsidRPr="006F1E0C">
        <w:rPr>
          <w:rFonts w:ascii="Times New Roman" w:hAnsi="Times New Roman" w:cs="Times New Roman"/>
        </w:rPr>
        <w:t xml:space="preserve"> In order to </w:t>
      </w:r>
      <w:r w:rsidR="00ED70D7" w:rsidRPr="006F1E0C">
        <w:rPr>
          <w:rFonts w:ascii="Times New Roman" w:hAnsi="Times New Roman" w:cs="Times New Roman"/>
        </w:rPr>
        <w:t>consider</w:t>
      </w:r>
      <w:r w:rsidRPr="006F1E0C">
        <w:rPr>
          <w:rFonts w:ascii="Times New Roman" w:hAnsi="Times New Roman" w:cs="Times New Roman"/>
        </w:rPr>
        <w:t xml:space="preserve"> ideals of social justice and equality, this author proposes </w:t>
      </w:r>
      <w:r w:rsidR="00B20376">
        <w:rPr>
          <w:rFonts w:ascii="Times New Roman" w:hAnsi="Times New Roman" w:cs="Times New Roman"/>
        </w:rPr>
        <w:t xml:space="preserve">non-exhaustive </w:t>
      </w:r>
      <w:r w:rsidRPr="006F1E0C">
        <w:rPr>
          <w:rFonts w:ascii="Times New Roman" w:hAnsi="Times New Roman" w:cs="Times New Roman"/>
        </w:rPr>
        <w:t>virtues that should be considere</w:t>
      </w:r>
      <w:r w:rsidR="00B20376">
        <w:rPr>
          <w:rFonts w:ascii="Times New Roman" w:hAnsi="Times New Roman" w:cs="Times New Roman"/>
        </w:rPr>
        <w:t xml:space="preserve">d, including democratic culture and freedom of expression, diversity, representation, and belonging, and preservation and access. </w:t>
      </w:r>
      <w:r w:rsidR="000F58C3" w:rsidRPr="006F1E0C">
        <w:rPr>
          <w:rFonts w:ascii="Times New Roman" w:hAnsi="Times New Roman" w:cs="Times New Roman"/>
        </w:rPr>
        <w:t>A</w:t>
      </w:r>
      <w:r w:rsidR="00B20376">
        <w:rPr>
          <w:rFonts w:ascii="Times New Roman" w:hAnsi="Times New Roman" w:cs="Times New Roman"/>
        </w:rPr>
        <w:t xml:space="preserve">n examination </w:t>
      </w:r>
      <w:r w:rsidR="000F58C3" w:rsidRPr="006F1E0C">
        <w:rPr>
          <w:rFonts w:ascii="Times New Roman" w:hAnsi="Times New Roman" w:cs="Times New Roman"/>
        </w:rPr>
        <w:t xml:space="preserve">of these </w:t>
      </w:r>
      <w:r w:rsidR="00B20376">
        <w:rPr>
          <w:rFonts w:ascii="Times New Roman" w:hAnsi="Times New Roman" w:cs="Times New Roman"/>
        </w:rPr>
        <w:t>values</w:t>
      </w:r>
      <w:r w:rsidR="000F58C3" w:rsidRPr="006F1E0C">
        <w:rPr>
          <w:rFonts w:ascii="Times New Roman" w:hAnsi="Times New Roman" w:cs="Times New Roman"/>
        </w:rPr>
        <w:t xml:space="preserve"> will strike a balance between the protection of the rights of creators versus the preservation and enrichment of creative output. </w:t>
      </w:r>
      <w:r w:rsidR="003E1667" w:rsidRPr="006F1E0C">
        <w:rPr>
          <w:rFonts w:ascii="Times New Roman" w:hAnsi="Times New Roman" w:cs="Times New Roman"/>
        </w:rPr>
        <w:t>Our interpretation of progress could, as Betsy Rosenblatt opines, “easily embrace ideas of human flourishing that may be harder to measure than the quantity (or even the quality) of inventions, marks, and works of authorship. Just because these notions are less countable does not make them less important.”</w:t>
      </w:r>
      <w:r w:rsidR="003E1667" w:rsidRPr="006F1E0C">
        <w:rPr>
          <w:rStyle w:val="FootnoteReference"/>
          <w:rFonts w:ascii="Times New Roman" w:hAnsi="Times New Roman" w:cs="Times New Roman"/>
        </w:rPr>
        <w:footnoteReference w:id="232"/>
      </w:r>
    </w:p>
    <w:p w14:paraId="7DC03FCE" w14:textId="60F8E7FA" w:rsidR="009A4F86" w:rsidRPr="006F1E0C" w:rsidRDefault="009A4F86" w:rsidP="00380646">
      <w:pPr>
        <w:ind w:firstLine="720"/>
        <w:jc w:val="both"/>
        <w:rPr>
          <w:rFonts w:ascii="Times New Roman" w:hAnsi="Times New Roman" w:cs="Times New Roman"/>
        </w:rPr>
      </w:pPr>
    </w:p>
    <w:p w14:paraId="6CE8E073" w14:textId="24499FC1" w:rsidR="008A29E3" w:rsidRPr="006F1E0C" w:rsidRDefault="001E34DE" w:rsidP="008A29E3">
      <w:pPr>
        <w:pStyle w:val="ListParagraph"/>
        <w:numPr>
          <w:ilvl w:val="0"/>
          <w:numId w:val="10"/>
        </w:numPr>
        <w:jc w:val="both"/>
        <w:rPr>
          <w:rFonts w:ascii="Times New Roman" w:hAnsi="Times New Roman" w:cs="Times New Roman"/>
          <w:i/>
          <w:iCs/>
        </w:rPr>
      </w:pPr>
      <w:r w:rsidRPr="006F1E0C">
        <w:rPr>
          <w:rFonts w:ascii="Times New Roman" w:hAnsi="Times New Roman" w:cs="Times New Roman"/>
          <w:i/>
          <w:iCs/>
        </w:rPr>
        <w:t xml:space="preserve">Democratic Culture </w:t>
      </w:r>
      <w:r w:rsidR="005B0886" w:rsidRPr="006F1E0C">
        <w:rPr>
          <w:rFonts w:ascii="Times New Roman" w:hAnsi="Times New Roman" w:cs="Times New Roman"/>
          <w:i/>
          <w:iCs/>
        </w:rPr>
        <w:t xml:space="preserve">&amp; Freedom of Expression </w:t>
      </w:r>
    </w:p>
    <w:p w14:paraId="00D1AD40" w14:textId="77777777" w:rsidR="008A29E3" w:rsidRPr="006F1E0C" w:rsidRDefault="008A29E3" w:rsidP="008A29E3">
      <w:pPr>
        <w:jc w:val="both"/>
        <w:rPr>
          <w:rFonts w:ascii="Times New Roman" w:hAnsi="Times New Roman" w:cs="Times New Roman"/>
        </w:rPr>
      </w:pPr>
    </w:p>
    <w:p w14:paraId="66BAD114" w14:textId="0F36C46C" w:rsidR="00A522B1" w:rsidRPr="006F1E0C" w:rsidRDefault="009D73C1" w:rsidP="00B20376">
      <w:pPr>
        <w:ind w:firstLine="720"/>
        <w:jc w:val="both"/>
        <w:rPr>
          <w:rFonts w:ascii="Times New Roman" w:hAnsi="Times New Roman" w:cs="Times New Roman"/>
        </w:rPr>
      </w:pPr>
      <w:r w:rsidRPr="006F1E0C">
        <w:rPr>
          <w:rFonts w:ascii="Times New Roman" w:hAnsi="Times New Roman" w:cs="Times New Roman"/>
        </w:rPr>
        <w:t>Culture is a core value associated with copyright ownership.</w:t>
      </w:r>
      <w:r w:rsidR="00BB0033" w:rsidRPr="006F1E0C">
        <w:rPr>
          <w:rStyle w:val="FootnoteReference"/>
          <w:rFonts w:ascii="Times New Roman" w:hAnsi="Times New Roman" w:cs="Times New Roman"/>
        </w:rPr>
        <w:footnoteReference w:id="233"/>
      </w:r>
      <w:r w:rsidRPr="006F1E0C">
        <w:rPr>
          <w:rFonts w:ascii="Times New Roman" w:hAnsi="Times New Roman" w:cs="Times New Roman"/>
        </w:rPr>
        <w:t xml:space="preserve"> </w:t>
      </w:r>
      <w:r w:rsidR="001E34DE" w:rsidRPr="006F1E0C">
        <w:rPr>
          <w:rFonts w:ascii="Times New Roman" w:hAnsi="Times New Roman" w:cs="Times New Roman"/>
        </w:rPr>
        <w:t>Copyright law</w:t>
      </w:r>
      <w:r w:rsidR="000F58C3" w:rsidRPr="006F1E0C">
        <w:rPr>
          <w:rFonts w:ascii="Times New Roman" w:hAnsi="Times New Roman" w:cs="Times New Roman"/>
        </w:rPr>
        <w:t xml:space="preserve"> significantly</w:t>
      </w:r>
      <w:r w:rsidR="001E34DE" w:rsidRPr="006F1E0C">
        <w:rPr>
          <w:rFonts w:ascii="Times New Roman" w:hAnsi="Times New Roman" w:cs="Times New Roman"/>
        </w:rPr>
        <w:t xml:space="preserve"> impacts cultur</w:t>
      </w:r>
      <w:r w:rsidR="000F58C3" w:rsidRPr="006F1E0C">
        <w:rPr>
          <w:rFonts w:ascii="Times New Roman" w:hAnsi="Times New Roman" w:cs="Times New Roman"/>
        </w:rPr>
        <w:t xml:space="preserve">e, as </w:t>
      </w:r>
      <w:r w:rsidR="001E34DE" w:rsidRPr="006F1E0C">
        <w:rPr>
          <w:rFonts w:ascii="Times New Roman" w:hAnsi="Times New Roman" w:cs="Times New Roman"/>
        </w:rPr>
        <w:t xml:space="preserve">many of </w:t>
      </w:r>
      <w:r w:rsidR="000F58C3" w:rsidRPr="006F1E0C">
        <w:rPr>
          <w:rFonts w:ascii="Times New Roman" w:hAnsi="Times New Roman" w:cs="Times New Roman"/>
        </w:rPr>
        <w:t xml:space="preserve">the </w:t>
      </w:r>
      <w:r w:rsidR="001E34DE" w:rsidRPr="006F1E0C">
        <w:rPr>
          <w:rFonts w:ascii="Times New Roman" w:hAnsi="Times New Roman" w:cs="Times New Roman"/>
        </w:rPr>
        <w:t xml:space="preserve">images that </w:t>
      </w:r>
      <w:r w:rsidR="000F58C3" w:rsidRPr="006F1E0C">
        <w:rPr>
          <w:rFonts w:ascii="Times New Roman" w:hAnsi="Times New Roman" w:cs="Times New Roman"/>
        </w:rPr>
        <w:t>have become so deeply</w:t>
      </w:r>
      <w:r w:rsidR="001E34DE" w:rsidRPr="006F1E0C">
        <w:rPr>
          <w:rFonts w:ascii="Times New Roman" w:hAnsi="Times New Roman" w:cs="Times New Roman"/>
        </w:rPr>
        <w:t xml:space="preserve"> engrained in our </w:t>
      </w:r>
      <w:r w:rsidR="000F58C3" w:rsidRPr="006F1E0C">
        <w:rPr>
          <w:rFonts w:ascii="Times New Roman" w:hAnsi="Times New Roman" w:cs="Times New Roman"/>
        </w:rPr>
        <w:t>society</w:t>
      </w:r>
      <w:r w:rsidR="001E34DE" w:rsidRPr="006F1E0C">
        <w:rPr>
          <w:rFonts w:ascii="Times New Roman" w:hAnsi="Times New Roman" w:cs="Times New Roman"/>
        </w:rPr>
        <w:t xml:space="preserve"> are protected by copyright.</w:t>
      </w:r>
      <w:r w:rsidR="000F58C3" w:rsidRPr="006F1E0C">
        <w:rPr>
          <w:rStyle w:val="FootnoteReference"/>
          <w:rFonts w:ascii="Times New Roman" w:hAnsi="Times New Roman" w:cs="Times New Roman"/>
        </w:rPr>
        <w:footnoteReference w:id="234"/>
      </w:r>
      <w:r w:rsidR="001E34DE" w:rsidRPr="006F1E0C">
        <w:rPr>
          <w:rFonts w:ascii="Times New Roman" w:hAnsi="Times New Roman" w:cs="Times New Roman"/>
        </w:rPr>
        <w:t xml:space="preserve"> </w:t>
      </w:r>
      <w:r w:rsidR="002019A9" w:rsidRPr="006F1E0C">
        <w:rPr>
          <w:rFonts w:ascii="Times New Roman" w:hAnsi="Times New Roman" w:cs="Times New Roman"/>
        </w:rPr>
        <w:t>Culture is not merely a commodity, but rather a fundamental component of human flourishing.</w:t>
      </w:r>
      <w:r w:rsidR="002019A9" w:rsidRPr="006F1E0C">
        <w:rPr>
          <w:rStyle w:val="FootnoteReference"/>
          <w:rFonts w:ascii="Times New Roman" w:hAnsi="Times New Roman" w:cs="Times New Roman"/>
        </w:rPr>
        <w:footnoteReference w:id="235"/>
      </w:r>
      <w:r w:rsidR="002019A9" w:rsidRPr="006F1E0C">
        <w:rPr>
          <w:rFonts w:ascii="Times New Roman" w:hAnsi="Times New Roman" w:cs="Times New Roman"/>
        </w:rPr>
        <w:t xml:space="preserve"> Sunder classifies “intellectual property” as </w:t>
      </w:r>
      <w:r w:rsidR="000F58C3" w:rsidRPr="006F1E0C">
        <w:rPr>
          <w:rFonts w:ascii="Times New Roman" w:hAnsi="Times New Roman" w:cs="Times New Roman"/>
        </w:rPr>
        <w:t>“one of the most important legal tools for regulating the production and circulation of culture.”</w:t>
      </w:r>
      <w:r w:rsidR="002019A9" w:rsidRPr="006F1E0C">
        <w:rPr>
          <w:rStyle w:val="FootnoteReference"/>
          <w:rFonts w:ascii="Times New Roman" w:hAnsi="Times New Roman" w:cs="Times New Roman"/>
        </w:rPr>
        <w:footnoteReference w:id="236"/>
      </w:r>
      <w:r w:rsidR="00F437BD" w:rsidRPr="006F1E0C">
        <w:rPr>
          <w:rFonts w:ascii="Times New Roman" w:hAnsi="Times New Roman" w:cs="Times New Roman"/>
        </w:rPr>
        <w:t xml:space="preserve"> Culture is a dynamic construct, fostering not only societal exchanges, but also exercise of democratic ideals.  </w:t>
      </w:r>
      <w:r w:rsidR="00B20376">
        <w:rPr>
          <w:rFonts w:ascii="Times New Roman" w:hAnsi="Times New Roman" w:cs="Times New Roman"/>
        </w:rPr>
        <w:t xml:space="preserve"> </w:t>
      </w:r>
      <w:r w:rsidR="00DE1DB3" w:rsidRPr="006F1E0C">
        <w:rPr>
          <w:rFonts w:ascii="Times New Roman" w:hAnsi="Times New Roman" w:cs="Times New Roman"/>
        </w:rPr>
        <w:t>For Rosemary Coomb</w:t>
      </w:r>
      <w:r w:rsidR="00B20376">
        <w:rPr>
          <w:rFonts w:ascii="Times New Roman" w:hAnsi="Times New Roman" w:cs="Times New Roman"/>
        </w:rPr>
        <w:t>e</w:t>
      </w:r>
      <w:r w:rsidR="00DE1DB3" w:rsidRPr="006F1E0C">
        <w:rPr>
          <w:rFonts w:ascii="Times New Roman" w:hAnsi="Times New Roman" w:cs="Times New Roman"/>
        </w:rPr>
        <w:t>, “[m]any interpretations of intellectual property laws quash dialogue by affirming the power of corporate actors to monologically control meaning.”</w:t>
      </w:r>
      <w:r w:rsidR="00DE1DB3" w:rsidRPr="006F1E0C">
        <w:rPr>
          <w:rStyle w:val="FootnoteReference"/>
          <w:rFonts w:ascii="Times New Roman" w:hAnsi="Times New Roman" w:cs="Times New Roman"/>
        </w:rPr>
        <w:footnoteReference w:id="237"/>
      </w:r>
      <w:r w:rsidR="00DE1DB3" w:rsidRPr="006F1E0C">
        <w:rPr>
          <w:rFonts w:ascii="Times New Roman" w:hAnsi="Times New Roman" w:cs="Times New Roman"/>
        </w:rPr>
        <w:t xml:space="preserve"> As a result, Coomb</w:t>
      </w:r>
      <w:r w:rsidR="00B20376">
        <w:rPr>
          <w:rFonts w:ascii="Times New Roman" w:hAnsi="Times New Roman" w:cs="Times New Roman"/>
        </w:rPr>
        <w:t>e</w:t>
      </w:r>
      <w:r w:rsidR="00DE1DB3" w:rsidRPr="006F1E0C">
        <w:rPr>
          <w:rFonts w:ascii="Times New Roman" w:hAnsi="Times New Roman" w:cs="Times New Roman"/>
        </w:rPr>
        <w:t xml:space="preserve"> it is critical to consider the relationship between law, culture, and politics when considering the commodification of cultural forms.</w:t>
      </w:r>
      <w:r w:rsidR="00DE1DB3" w:rsidRPr="006F1E0C">
        <w:rPr>
          <w:rStyle w:val="FootnoteReference"/>
          <w:rFonts w:ascii="Times New Roman" w:hAnsi="Times New Roman" w:cs="Times New Roman"/>
        </w:rPr>
        <w:footnoteReference w:id="238"/>
      </w:r>
      <w:r w:rsidR="00DE1DB3" w:rsidRPr="006F1E0C">
        <w:rPr>
          <w:rFonts w:ascii="Times New Roman" w:hAnsi="Times New Roman" w:cs="Times New Roman"/>
        </w:rPr>
        <w:t xml:space="preserve"> </w:t>
      </w:r>
      <w:r w:rsidR="008A29E3" w:rsidRPr="006F1E0C">
        <w:rPr>
          <w:rFonts w:ascii="Times New Roman" w:hAnsi="Times New Roman" w:cs="Times New Roman"/>
        </w:rPr>
        <w:t>According to Jack Balkin, “democratic culture” is particularly imperative, as it enables individuals to actively engage in</w:t>
      </w:r>
      <w:r w:rsidR="00A522B1" w:rsidRPr="006F1E0C">
        <w:rPr>
          <w:rFonts w:ascii="Times New Roman" w:hAnsi="Times New Roman" w:cs="Times New Roman"/>
        </w:rPr>
        <w:t xml:space="preserve"> both political and cultural system that govern our society.</w:t>
      </w:r>
      <w:r w:rsidR="00A522B1" w:rsidRPr="006F1E0C">
        <w:rPr>
          <w:rStyle w:val="FootnoteReference"/>
          <w:rFonts w:ascii="Times New Roman" w:hAnsi="Times New Roman" w:cs="Times New Roman"/>
        </w:rPr>
        <w:footnoteReference w:id="239"/>
      </w:r>
      <w:r w:rsidR="00A522B1" w:rsidRPr="006F1E0C">
        <w:rPr>
          <w:rFonts w:ascii="Times New Roman" w:hAnsi="Times New Roman" w:cs="Times New Roman"/>
        </w:rPr>
        <w:t xml:space="preserve">  Because culture plays a significant role in shaping various </w:t>
      </w:r>
      <w:r w:rsidR="00A522B1" w:rsidRPr="006F1E0C">
        <w:rPr>
          <w:rFonts w:ascii="Times New Roman" w:hAnsi="Times New Roman" w:cs="Times New Roman"/>
        </w:rPr>
        <w:lastRenderedPageBreak/>
        <w:t xml:space="preserve">aspects of our lives, we must recognize the value in which engaging with culture can promote our democracy. </w:t>
      </w:r>
    </w:p>
    <w:p w14:paraId="66EDCAC3" w14:textId="30A84CE8" w:rsidR="000E3E4E" w:rsidRPr="006F1E0C" w:rsidRDefault="000E3E4E" w:rsidP="00460365">
      <w:pPr>
        <w:ind w:firstLine="720"/>
        <w:jc w:val="both"/>
        <w:rPr>
          <w:rFonts w:ascii="Times New Roman" w:hAnsi="Times New Roman" w:cs="Times New Roman"/>
        </w:rPr>
      </w:pPr>
      <w:r w:rsidRPr="006F1E0C">
        <w:rPr>
          <w:rFonts w:ascii="Times New Roman" w:hAnsi="Times New Roman" w:cs="Times New Roman"/>
        </w:rPr>
        <w:t xml:space="preserve">In </w:t>
      </w:r>
      <w:r w:rsidRPr="006F1E0C">
        <w:rPr>
          <w:rFonts w:ascii="Times New Roman" w:hAnsi="Times New Roman" w:cs="Times New Roman"/>
          <w:i/>
          <w:iCs/>
        </w:rPr>
        <w:t xml:space="preserve">Copyright and </w:t>
      </w:r>
      <w:r w:rsidR="0034071D">
        <w:rPr>
          <w:rFonts w:ascii="Times New Roman" w:hAnsi="Times New Roman" w:cs="Times New Roman"/>
          <w:i/>
          <w:iCs/>
        </w:rPr>
        <w:t>a Democratic Civil Society</w:t>
      </w:r>
      <w:r w:rsidRPr="006F1E0C">
        <w:rPr>
          <w:rFonts w:ascii="Times New Roman" w:hAnsi="Times New Roman" w:cs="Times New Roman"/>
        </w:rPr>
        <w:t xml:space="preserve">, Professor </w:t>
      </w:r>
      <w:r w:rsidR="00727447" w:rsidRPr="006F1E0C">
        <w:rPr>
          <w:rFonts w:ascii="Times New Roman" w:hAnsi="Times New Roman" w:cs="Times New Roman"/>
        </w:rPr>
        <w:t xml:space="preserve">Niel Weinstock Netanel </w:t>
      </w:r>
      <w:r w:rsidRPr="006F1E0C">
        <w:rPr>
          <w:rFonts w:ascii="Times New Roman" w:hAnsi="Times New Roman" w:cs="Times New Roman"/>
        </w:rPr>
        <w:t xml:space="preserve">outlines </w:t>
      </w:r>
      <w:r w:rsidR="00727447" w:rsidRPr="006F1E0C">
        <w:rPr>
          <w:rFonts w:ascii="Times New Roman" w:hAnsi="Times New Roman" w:cs="Times New Roman"/>
        </w:rPr>
        <w:t>two</w:t>
      </w:r>
      <w:r w:rsidRPr="006F1E0C">
        <w:rPr>
          <w:rFonts w:ascii="Times New Roman" w:hAnsi="Times New Roman" w:cs="Times New Roman"/>
        </w:rPr>
        <w:t xml:space="preserve"> ways in which copyright supports a democratic society.</w:t>
      </w:r>
      <w:r w:rsidRPr="006F1E0C">
        <w:rPr>
          <w:rStyle w:val="FootnoteReference"/>
          <w:rFonts w:ascii="Times New Roman" w:hAnsi="Times New Roman" w:cs="Times New Roman"/>
        </w:rPr>
        <w:footnoteReference w:id="240"/>
      </w:r>
      <w:r w:rsidRPr="006F1E0C">
        <w:rPr>
          <w:rFonts w:ascii="Times New Roman" w:hAnsi="Times New Roman" w:cs="Times New Roman"/>
        </w:rPr>
        <w:t xml:space="preserve">  First, he argues that the “production function”</w:t>
      </w:r>
      <w:r w:rsidRPr="006F1E0C">
        <w:rPr>
          <w:rStyle w:val="FootnoteReference"/>
          <w:rFonts w:ascii="Times New Roman" w:hAnsi="Times New Roman" w:cs="Times New Roman"/>
        </w:rPr>
        <w:footnoteReference w:id="241"/>
      </w:r>
      <w:r w:rsidRPr="006F1E0C">
        <w:rPr>
          <w:rFonts w:ascii="Times New Roman" w:hAnsi="Times New Roman" w:cs="Times New Roman"/>
        </w:rPr>
        <w:t xml:space="preserve"> encourages creativity on various issues pertaining the political, social, and aesthetic life.</w:t>
      </w:r>
      <w:r w:rsidRPr="006F1E0C">
        <w:rPr>
          <w:rStyle w:val="FootnoteReference"/>
          <w:rFonts w:ascii="Times New Roman" w:hAnsi="Times New Roman" w:cs="Times New Roman"/>
        </w:rPr>
        <w:footnoteReference w:id="242"/>
      </w:r>
      <w:r w:rsidRPr="006F1E0C">
        <w:rPr>
          <w:rFonts w:ascii="Times New Roman" w:hAnsi="Times New Roman" w:cs="Times New Roman"/>
        </w:rPr>
        <w:t xml:space="preserve">  </w:t>
      </w:r>
      <w:r w:rsidR="00727447" w:rsidRPr="006F1E0C">
        <w:rPr>
          <w:rFonts w:ascii="Times New Roman" w:hAnsi="Times New Roman" w:cs="Times New Roman"/>
        </w:rPr>
        <w:t>Because commercial entertainment (and the visuals and sounds that accompany it) exerts a significant influence on our social norms, it has become a valuable resource in the expression of democratic culture and civic engagement.</w:t>
      </w:r>
      <w:r w:rsidR="00727447" w:rsidRPr="006F1E0C">
        <w:rPr>
          <w:rStyle w:val="FootnoteReference"/>
          <w:rFonts w:ascii="Times New Roman" w:hAnsi="Times New Roman" w:cs="Times New Roman"/>
        </w:rPr>
        <w:footnoteReference w:id="243"/>
      </w:r>
      <w:r w:rsidR="00727447" w:rsidRPr="006F1E0C">
        <w:rPr>
          <w:rFonts w:ascii="Times New Roman" w:hAnsi="Times New Roman" w:cs="Times New Roman"/>
        </w:rPr>
        <w:t xml:space="preserve"> </w:t>
      </w:r>
      <w:r w:rsidR="00460365" w:rsidRPr="006F1E0C">
        <w:rPr>
          <w:rFonts w:ascii="Times New Roman" w:hAnsi="Times New Roman" w:cs="Times New Roman"/>
        </w:rPr>
        <w:t xml:space="preserve"> </w:t>
      </w:r>
      <w:r w:rsidRPr="006F1E0C">
        <w:rPr>
          <w:rFonts w:ascii="Times New Roman" w:hAnsi="Times New Roman" w:cs="Times New Roman"/>
        </w:rPr>
        <w:t>Second, he contends that the “structural function” or copyright serves to further public discourses necessary for political participation.</w:t>
      </w:r>
      <w:r w:rsidRPr="006F1E0C">
        <w:rPr>
          <w:rStyle w:val="FootnoteReference"/>
          <w:rFonts w:ascii="Times New Roman" w:hAnsi="Times New Roman" w:cs="Times New Roman"/>
        </w:rPr>
        <w:footnoteReference w:id="244"/>
      </w:r>
      <w:r w:rsidRPr="006F1E0C">
        <w:rPr>
          <w:rFonts w:ascii="Times New Roman" w:hAnsi="Times New Roman" w:cs="Times New Roman"/>
        </w:rPr>
        <w:t xml:space="preserve"> </w:t>
      </w:r>
      <w:r w:rsidR="00460365" w:rsidRPr="006F1E0C">
        <w:rPr>
          <w:rFonts w:ascii="Times New Roman" w:hAnsi="Times New Roman" w:cs="Times New Roman"/>
        </w:rPr>
        <w:t>Copyright serves the promotion of this democratic function in two fundamental ways: “[i]t undergirds a sector of expressive activity that is independent from state and elite patronage and it sets limits on private control of creative expression.”</w:t>
      </w:r>
      <w:r w:rsidR="00460365" w:rsidRPr="006F1E0C">
        <w:rPr>
          <w:rStyle w:val="FootnoteReference"/>
          <w:rFonts w:ascii="Times New Roman" w:hAnsi="Times New Roman" w:cs="Times New Roman"/>
        </w:rPr>
        <w:footnoteReference w:id="245"/>
      </w:r>
      <w:r w:rsidR="00460365" w:rsidRPr="006F1E0C">
        <w:rPr>
          <w:rFonts w:ascii="Times New Roman" w:hAnsi="Times New Roman" w:cs="Times New Roman"/>
        </w:rPr>
        <w:t xml:space="preserve"> Through these production and structural functions, copyright law facilitates the dissemination of knowledge necessary to actively engage in civic and community affairs</w:t>
      </w:r>
      <w:r w:rsidR="001F3359" w:rsidRPr="006F1E0C">
        <w:rPr>
          <w:rFonts w:ascii="Times New Roman" w:hAnsi="Times New Roman" w:cs="Times New Roman"/>
        </w:rPr>
        <w:t xml:space="preserve">, thereby promoting a </w:t>
      </w:r>
      <w:r w:rsidR="00460365" w:rsidRPr="006F1E0C">
        <w:rPr>
          <w:rFonts w:ascii="Times New Roman" w:hAnsi="Times New Roman" w:cs="Times New Roman"/>
        </w:rPr>
        <w:t>democratic civil society.</w:t>
      </w:r>
      <w:r w:rsidR="001F3359" w:rsidRPr="006F1E0C">
        <w:rPr>
          <w:rStyle w:val="FootnoteReference"/>
          <w:rFonts w:ascii="Times New Roman" w:hAnsi="Times New Roman" w:cs="Times New Roman"/>
        </w:rPr>
        <w:footnoteReference w:id="246"/>
      </w:r>
      <w:r w:rsidR="00460365" w:rsidRPr="006F1E0C">
        <w:rPr>
          <w:rFonts w:ascii="Times New Roman" w:hAnsi="Times New Roman" w:cs="Times New Roman"/>
        </w:rPr>
        <w:t xml:space="preserve"> </w:t>
      </w:r>
    </w:p>
    <w:p w14:paraId="7799F000" w14:textId="18245E25" w:rsidR="00933ECE" w:rsidRPr="006F1E0C" w:rsidRDefault="00F437BD" w:rsidP="007D43B3">
      <w:pPr>
        <w:ind w:firstLine="720"/>
        <w:jc w:val="both"/>
        <w:rPr>
          <w:rFonts w:ascii="Times New Roman" w:hAnsi="Times New Roman" w:cs="Times New Roman"/>
        </w:rPr>
      </w:pPr>
      <w:r w:rsidRPr="006F1E0C">
        <w:rPr>
          <w:rFonts w:ascii="Times New Roman" w:hAnsi="Times New Roman" w:cs="Times New Roman"/>
        </w:rPr>
        <w:t>Sunder’s theory of “participatory culture” is particularly pertinent to the understanding of values inherent in copyright ownership. Participatory culture, as defined by Sunder</w:t>
      </w:r>
      <w:r w:rsidR="00490482" w:rsidRPr="006F1E0C">
        <w:rPr>
          <w:rFonts w:ascii="Times New Roman" w:hAnsi="Times New Roman" w:cs="Times New Roman"/>
        </w:rPr>
        <w:t>,</w:t>
      </w:r>
      <w:r w:rsidRPr="006F1E0C">
        <w:rPr>
          <w:rFonts w:ascii="Times New Roman" w:hAnsi="Times New Roman" w:cs="Times New Roman"/>
        </w:rPr>
        <w:t xml:space="preserve"> is</w:t>
      </w:r>
      <w:r w:rsidR="00490482" w:rsidRPr="006F1E0C">
        <w:rPr>
          <w:rFonts w:ascii="Times New Roman" w:hAnsi="Times New Roman" w:cs="Times New Roman"/>
        </w:rPr>
        <w:t xml:space="preserve"> “a means to challenge oppressive cultural constraints that negatively affect both individual liberty and social status</w:t>
      </w:r>
      <w:r w:rsidRPr="006F1E0C">
        <w:rPr>
          <w:rFonts w:ascii="Times New Roman" w:hAnsi="Times New Roman" w:cs="Times New Roman"/>
        </w:rPr>
        <w:t>.</w:t>
      </w:r>
      <w:r w:rsidR="00490482" w:rsidRPr="006F1E0C">
        <w:rPr>
          <w:rFonts w:ascii="Times New Roman" w:hAnsi="Times New Roman" w:cs="Times New Roman"/>
        </w:rPr>
        <w:t>”</w:t>
      </w:r>
      <w:r w:rsidRPr="006F1E0C">
        <w:rPr>
          <w:rStyle w:val="FootnoteReference"/>
          <w:rFonts w:ascii="Times New Roman" w:hAnsi="Times New Roman" w:cs="Times New Roman"/>
        </w:rPr>
        <w:footnoteReference w:id="247"/>
      </w:r>
      <w:r w:rsidR="00490482" w:rsidRPr="006F1E0C">
        <w:rPr>
          <w:rFonts w:ascii="Times New Roman" w:hAnsi="Times New Roman" w:cs="Times New Roman"/>
        </w:rPr>
        <w:t xml:space="preserve"> Such subversion of these cultural limitations can be accomplished through the resistance of hegemonic societal structures.  Communication on culture can shape identities, transmit cultural knowledge, and achieve mutual understanding.</w:t>
      </w:r>
      <w:r w:rsidR="00490482" w:rsidRPr="006F1E0C">
        <w:rPr>
          <w:rStyle w:val="FootnoteReference"/>
          <w:rFonts w:ascii="Times New Roman" w:hAnsi="Times New Roman" w:cs="Times New Roman"/>
        </w:rPr>
        <w:footnoteReference w:id="248"/>
      </w:r>
      <w:r w:rsidR="00490482" w:rsidRPr="006F1E0C">
        <w:rPr>
          <w:rFonts w:ascii="Times New Roman" w:hAnsi="Times New Roman" w:cs="Times New Roman"/>
        </w:rPr>
        <w:t xml:space="preserve"> Participation within the cultural can foster learning and cultivate the qualities necessary for a functioning democracy.</w:t>
      </w:r>
      <w:r w:rsidR="00490482" w:rsidRPr="006F1E0C">
        <w:rPr>
          <w:rStyle w:val="FootnoteReference"/>
          <w:rFonts w:ascii="Times New Roman" w:hAnsi="Times New Roman" w:cs="Times New Roman"/>
        </w:rPr>
        <w:footnoteReference w:id="249"/>
      </w:r>
      <w:r w:rsidR="00490482" w:rsidRPr="006F1E0C">
        <w:rPr>
          <w:rFonts w:ascii="Times New Roman" w:hAnsi="Times New Roman" w:cs="Times New Roman"/>
        </w:rPr>
        <w:t xml:space="preserve">  </w:t>
      </w:r>
      <w:r w:rsidR="00F45F3A" w:rsidRPr="006F1E0C">
        <w:rPr>
          <w:rFonts w:ascii="Times New Roman" w:hAnsi="Times New Roman" w:cs="Times New Roman"/>
        </w:rPr>
        <w:t xml:space="preserve"> As a result, when individuals engage in discursive conduct, such as critique, comment, or parody, against dominant culture, they are engaging in a form of “cultural dissent.”</w:t>
      </w:r>
      <w:r w:rsidR="00F45F3A" w:rsidRPr="006F1E0C">
        <w:rPr>
          <w:rStyle w:val="FootnoteReference"/>
          <w:rFonts w:ascii="Times New Roman" w:hAnsi="Times New Roman" w:cs="Times New Roman"/>
        </w:rPr>
        <w:footnoteReference w:id="250"/>
      </w:r>
      <w:r w:rsidR="00566907" w:rsidRPr="006F1E0C">
        <w:rPr>
          <w:rFonts w:ascii="Times New Roman" w:hAnsi="Times New Roman" w:cs="Times New Roman"/>
        </w:rPr>
        <w:t xml:space="preserve"> </w:t>
      </w:r>
      <w:r w:rsidR="002834DE" w:rsidRPr="006F1E0C">
        <w:rPr>
          <w:rFonts w:ascii="Times New Roman" w:hAnsi="Times New Roman" w:cs="Times New Roman"/>
        </w:rPr>
        <w:t xml:space="preserve"> Copyright law must therefore protect the ability of individual groups to engage in alternative viewpoints, challenge dominant narratives, and engage in critical discourses. </w:t>
      </w:r>
      <w:r w:rsidR="007D43B3" w:rsidRPr="006F1E0C">
        <w:rPr>
          <w:rFonts w:ascii="Times New Roman" w:hAnsi="Times New Roman" w:cs="Times New Roman"/>
        </w:rPr>
        <w:t>As explained by Anthony Appiah, it is the role of the artist “to disturb us and make us dissatisfied with our habitual life in culture.”</w:t>
      </w:r>
      <w:r w:rsidR="007D43B3" w:rsidRPr="006F1E0C">
        <w:rPr>
          <w:rStyle w:val="FootnoteReference"/>
          <w:rFonts w:ascii="Times New Roman" w:hAnsi="Times New Roman" w:cs="Times New Roman"/>
        </w:rPr>
        <w:footnoteReference w:id="251"/>
      </w:r>
    </w:p>
    <w:p w14:paraId="1539E072" w14:textId="77777777" w:rsidR="00C85207" w:rsidRPr="006F1E0C" w:rsidRDefault="00C85207" w:rsidP="000F58C3">
      <w:pPr>
        <w:jc w:val="both"/>
        <w:rPr>
          <w:rFonts w:ascii="Times New Roman" w:hAnsi="Times New Roman" w:cs="Times New Roman"/>
        </w:rPr>
      </w:pPr>
    </w:p>
    <w:p w14:paraId="0E09B8FC" w14:textId="18215315" w:rsidR="009D26F8" w:rsidRPr="006F1E0C" w:rsidRDefault="001E34DE" w:rsidP="00EA2C30">
      <w:pPr>
        <w:pStyle w:val="ListParagraph"/>
        <w:numPr>
          <w:ilvl w:val="0"/>
          <w:numId w:val="10"/>
        </w:numPr>
        <w:jc w:val="both"/>
        <w:rPr>
          <w:rFonts w:ascii="Times New Roman" w:hAnsi="Times New Roman" w:cs="Times New Roman"/>
          <w:i/>
          <w:iCs/>
        </w:rPr>
      </w:pPr>
      <w:r w:rsidRPr="006F1E0C">
        <w:rPr>
          <w:rFonts w:ascii="Times New Roman" w:hAnsi="Times New Roman" w:cs="Times New Roman"/>
          <w:i/>
          <w:iCs/>
        </w:rPr>
        <w:t>Diversity</w:t>
      </w:r>
      <w:r w:rsidR="00E40FBE">
        <w:rPr>
          <w:rFonts w:ascii="Times New Roman" w:hAnsi="Times New Roman" w:cs="Times New Roman"/>
          <w:i/>
          <w:iCs/>
        </w:rPr>
        <w:t xml:space="preserve">, Representation, and Belonging </w:t>
      </w:r>
    </w:p>
    <w:p w14:paraId="108E70FB" w14:textId="041E6AAD" w:rsidR="00EA2C30" w:rsidRPr="006F1E0C" w:rsidRDefault="00CB7D1D" w:rsidP="00A445B8">
      <w:pPr>
        <w:ind w:firstLine="720"/>
        <w:jc w:val="both"/>
        <w:rPr>
          <w:rFonts w:ascii="Times New Roman" w:hAnsi="Times New Roman" w:cs="Times New Roman"/>
        </w:rPr>
      </w:pPr>
      <w:r w:rsidRPr="006F1E0C">
        <w:rPr>
          <w:rFonts w:ascii="Times New Roman" w:hAnsi="Times New Roman" w:cs="Times New Roman"/>
        </w:rPr>
        <w:lastRenderedPageBreak/>
        <w:t>Diversity is a value that plays a fundamental role in copyright</w:t>
      </w:r>
      <w:r w:rsidR="001D38D4" w:rsidRPr="006F1E0C">
        <w:rPr>
          <w:rFonts w:ascii="Times New Roman" w:hAnsi="Times New Roman" w:cs="Times New Roman"/>
        </w:rPr>
        <w:t>.</w:t>
      </w:r>
      <w:r w:rsidR="001D38D4" w:rsidRPr="006F1E0C">
        <w:rPr>
          <w:rStyle w:val="FootnoteReference"/>
          <w:rFonts w:ascii="Times New Roman" w:hAnsi="Times New Roman" w:cs="Times New Roman"/>
        </w:rPr>
        <w:footnoteReference w:id="252"/>
      </w:r>
      <w:r w:rsidR="001D38D4" w:rsidRPr="006F1E0C">
        <w:rPr>
          <w:rFonts w:ascii="Times New Roman" w:hAnsi="Times New Roman" w:cs="Times New Roman"/>
        </w:rPr>
        <w:t xml:space="preserve"> </w:t>
      </w:r>
      <w:r w:rsidRPr="006F1E0C">
        <w:rPr>
          <w:rFonts w:ascii="Times New Roman" w:hAnsi="Times New Roman" w:cs="Times New Roman"/>
        </w:rPr>
        <w:t xml:space="preserve"> </w:t>
      </w:r>
      <w:r w:rsidR="00A445B8" w:rsidRPr="006F1E0C">
        <w:rPr>
          <w:rFonts w:ascii="Times New Roman" w:hAnsi="Times New Roman" w:cs="Times New Roman"/>
        </w:rPr>
        <w:t xml:space="preserve">The identity of the author is significant. </w:t>
      </w:r>
      <w:r w:rsidR="00EA2C30" w:rsidRPr="006F1E0C">
        <w:rPr>
          <w:rFonts w:ascii="Times New Roman" w:hAnsi="Times New Roman" w:cs="Times New Roman"/>
        </w:rPr>
        <w:t xml:space="preserve"> </w:t>
      </w:r>
      <w:r w:rsidR="00E13C0F" w:rsidRPr="006F1E0C">
        <w:rPr>
          <w:rFonts w:ascii="Times New Roman" w:hAnsi="Times New Roman" w:cs="Times New Roman"/>
        </w:rPr>
        <w:t>Cultural representation</w:t>
      </w:r>
      <w:r w:rsidR="008C2AA4" w:rsidRPr="006F1E0C">
        <w:rPr>
          <w:rFonts w:ascii="Times New Roman" w:hAnsi="Times New Roman" w:cs="Times New Roman"/>
        </w:rPr>
        <w:t>,</w:t>
      </w:r>
      <w:r w:rsidR="00E13C0F" w:rsidRPr="006F1E0C">
        <w:rPr>
          <w:rFonts w:ascii="Times New Roman" w:hAnsi="Times New Roman" w:cs="Times New Roman"/>
        </w:rPr>
        <w:t xml:space="preserve"> </w:t>
      </w:r>
      <w:r w:rsidR="008C2AA4" w:rsidRPr="006F1E0C">
        <w:rPr>
          <w:rFonts w:ascii="Times New Roman" w:hAnsi="Times New Roman" w:cs="Times New Roman"/>
        </w:rPr>
        <w:t>“</w:t>
      </w:r>
      <w:r w:rsidR="00E13C0F" w:rsidRPr="006F1E0C">
        <w:rPr>
          <w:rFonts w:ascii="Times New Roman" w:hAnsi="Times New Roman" w:cs="Times New Roman"/>
        </w:rPr>
        <w:t>in the form of who is represented, how, and under what terms</w:t>
      </w:r>
      <w:r w:rsidR="008C2AA4" w:rsidRPr="006F1E0C">
        <w:rPr>
          <w:rFonts w:ascii="Times New Roman" w:hAnsi="Times New Roman" w:cs="Times New Roman"/>
        </w:rPr>
        <w:t>…</w:t>
      </w:r>
      <w:r w:rsidR="00E13C0F" w:rsidRPr="006F1E0C">
        <w:rPr>
          <w:rFonts w:ascii="Times New Roman" w:hAnsi="Times New Roman" w:cs="Times New Roman"/>
        </w:rPr>
        <w:t>affects economic and social power and relations, and vice versa.”</w:t>
      </w:r>
      <w:r w:rsidR="00E13C0F" w:rsidRPr="006F1E0C">
        <w:rPr>
          <w:rStyle w:val="FootnoteReference"/>
          <w:rFonts w:ascii="Times New Roman" w:hAnsi="Times New Roman" w:cs="Times New Roman"/>
        </w:rPr>
        <w:footnoteReference w:id="253"/>
      </w:r>
      <w:r w:rsidR="00E13C0F" w:rsidRPr="006F1E0C">
        <w:rPr>
          <w:rFonts w:ascii="Times New Roman" w:hAnsi="Times New Roman" w:cs="Times New Roman"/>
        </w:rPr>
        <w:t xml:space="preserve"> </w:t>
      </w:r>
      <w:r w:rsidR="00A445B8" w:rsidRPr="006F1E0C">
        <w:rPr>
          <w:rFonts w:ascii="Times New Roman" w:hAnsi="Times New Roman" w:cs="Times New Roman"/>
        </w:rPr>
        <w:t>Power, both socially and politically, derives from the capacity to exercise control over discourses.</w:t>
      </w:r>
      <w:r w:rsidR="00A445B8" w:rsidRPr="006F1E0C">
        <w:rPr>
          <w:rStyle w:val="FootnoteReference"/>
          <w:rFonts w:ascii="Times New Roman" w:hAnsi="Times New Roman" w:cs="Times New Roman"/>
        </w:rPr>
        <w:footnoteReference w:id="254"/>
      </w:r>
      <w:r w:rsidR="00A445B8" w:rsidRPr="006F1E0C">
        <w:rPr>
          <w:rFonts w:ascii="Times New Roman" w:hAnsi="Times New Roman" w:cs="Times New Roman"/>
        </w:rPr>
        <w:t xml:space="preserve">  </w:t>
      </w:r>
      <w:r w:rsidR="00EA2C30" w:rsidRPr="006F1E0C">
        <w:rPr>
          <w:rFonts w:ascii="Times New Roman" w:hAnsi="Times New Roman" w:cs="Times New Roman"/>
        </w:rPr>
        <w:t>For those from historically marginalized communities, whose cultural contributions have historically been appropriated by dominant speakers, the significance of this value cannot be overstate</w:t>
      </w:r>
      <w:r w:rsidR="00A445B8" w:rsidRPr="006F1E0C">
        <w:rPr>
          <w:rFonts w:ascii="Times New Roman" w:hAnsi="Times New Roman" w:cs="Times New Roman"/>
        </w:rPr>
        <w:t>d</w:t>
      </w:r>
      <w:r w:rsidR="00EA2C30" w:rsidRPr="006F1E0C">
        <w:rPr>
          <w:rFonts w:ascii="Times New Roman" w:hAnsi="Times New Roman" w:cs="Times New Roman"/>
        </w:rPr>
        <w:t xml:space="preserve">. </w:t>
      </w:r>
      <w:r w:rsidR="008C2AA4" w:rsidRPr="006F1E0C">
        <w:rPr>
          <w:rFonts w:ascii="Times New Roman" w:hAnsi="Times New Roman" w:cs="Times New Roman"/>
        </w:rPr>
        <w:t xml:space="preserve">Copyright can only </w:t>
      </w:r>
      <w:r w:rsidR="00460365" w:rsidRPr="00460365">
        <w:rPr>
          <w:rFonts w:ascii="Times New Roman" w:hAnsi="Times New Roman" w:cs="Times New Roman"/>
        </w:rPr>
        <w:t>support a</w:t>
      </w:r>
      <w:r w:rsidR="00460365" w:rsidRPr="006F1E0C">
        <w:rPr>
          <w:rFonts w:ascii="Times New Roman" w:hAnsi="Times New Roman" w:cs="Times New Roman"/>
        </w:rPr>
        <w:t xml:space="preserve"> democratic civil society if </w:t>
      </w:r>
      <w:r w:rsidR="008C2AA4" w:rsidRPr="006F1E0C">
        <w:rPr>
          <w:rFonts w:ascii="Times New Roman" w:hAnsi="Times New Roman" w:cs="Times New Roman"/>
        </w:rPr>
        <w:t>protected</w:t>
      </w:r>
      <w:r w:rsidR="00460365" w:rsidRPr="006F1E0C">
        <w:rPr>
          <w:rFonts w:ascii="Times New Roman" w:hAnsi="Times New Roman" w:cs="Times New Roman"/>
        </w:rPr>
        <w:t xml:space="preserve"> expression is autonomous and diverse.</w:t>
      </w:r>
      <w:r w:rsidR="00460365" w:rsidRPr="006F1E0C">
        <w:rPr>
          <w:rStyle w:val="FootnoteReference"/>
          <w:rFonts w:ascii="Times New Roman" w:hAnsi="Times New Roman" w:cs="Times New Roman"/>
        </w:rPr>
        <w:footnoteReference w:id="255"/>
      </w:r>
      <w:r w:rsidR="00E13C0F" w:rsidRPr="006F1E0C">
        <w:rPr>
          <w:rFonts w:ascii="Times New Roman" w:hAnsi="Times New Roman" w:cs="Times New Roman"/>
        </w:rPr>
        <w:t xml:space="preserve"> </w:t>
      </w:r>
      <w:r w:rsidR="008C2AA4" w:rsidRPr="006F1E0C">
        <w:rPr>
          <w:rFonts w:ascii="Times New Roman" w:hAnsi="Times New Roman" w:cs="Times New Roman"/>
        </w:rPr>
        <w:t>As articulated above, c</w:t>
      </w:r>
      <w:r w:rsidR="00762546" w:rsidRPr="006F1E0C">
        <w:rPr>
          <w:rFonts w:ascii="Times New Roman" w:hAnsi="Times New Roman" w:cs="Times New Roman"/>
        </w:rPr>
        <w:t>opyright values the preservation and promotion of cultural expressions.</w:t>
      </w:r>
      <w:r w:rsidR="008C2AA4" w:rsidRPr="006F1E0C">
        <w:rPr>
          <w:rFonts w:ascii="Times New Roman" w:hAnsi="Times New Roman" w:cs="Times New Roman"/>
        </w:rPr>
        <w:t xml:space="preserve"> Those cultural expressions ostensibly </w:t>
      </w:r>
      <w:r w:rsidR="00BF4999" w:rsidRPr="006F1E0C">
        <w:rPr>
          <w:rFonts w:ascii="Times New Roman" w:hAnsi="Times New Roman" w:cs="Times New Roman"/>
        </w:rPr>
        <w:t>should incorporate diversity not just in mediums of expression, but cultural diversity as well.</w:t>
      </w:r>
      <w:bookmarkStart w:id="26" w:name="_Ref151824328"/>
      <w:r w:rsidR="009E58C8" w:rsidRPr="006F1E0C">
        <w:rPr>
          <w:rStyle w:val="FootnoteReference"/>
          <w:rFonts w:ascii="Times New Roman" w:hAnsi="Times New Roman" w:cs="Times New Roman"/>
        </w:rPr>
        <w:footnoteReference w:id="256"/>
      </w:r>
      <w:bookmarkEnd w:id="26"/>
      <w:r w:rsidR="00BF4999" w:rsidRPr="006F1E0C">
        <w:rPr>
          <w:rFonts w:ascii="Times New Roman" w:hAnsi="Times New Roman" w:cs="Times New Roman"/>
        </w:rPr>
        <w:t xml:space="preserve"> </w:t>
      </w:r>
      <w:r w:rsidR="009D26F8" w:rsidRPr="006F1E0C">
        <w:rPr>
          <w:rFonts w:ascii="Times New Roman" w:hAnsi="Times New Roman" w:cs="Times New Roman"/>
        </w:rPr>
        <w:t xml:space="preserve"> </w:t>
      </w:r>
      <w:r w:rsidR="00EA2C30" w:rsidRPr="006F1E0C">
        <w:rPr>
          <w:rFonts w:ascii="Times New Roman" w:hAnsi="Times New Roman" w:cs="Times New Roman"/>
        </w:rPr>
        <w:t>Diversity serves the dual purpose of rectifying past injustices while also facilitating “greater choice among a range of options within our normative communities.</w:t>
      </w:r>
      <w:r w:rsidR="00EA2C30" w:rsidRPr="006F1E0C">
        <w:rPr>
          <w:rStyle w:val="FootnoteReference"/>
          <w:rFonts w:ascii="Times New Roman" w:hAnsi="Times New Roman" w:cs="Times New Roman"/>
        </w:rPr>
        <w:t>”</w:t>
      </w:r>
      <w:r w:rsidR="00EA2C30" w:rsidRPr="006F1E0C">
        <w:rPr>
          <w:rStyle w:val="FootnoteReference"/>
          <w:rFonts w:ascii="Times New Roman" w:hAnsi="Times New Roman" w:cs="Times New Roman"/>
        </w:rPr>
        <w:footnoteReference w:id="257"/>
      </w:r>
      <w:r w:rsidR="00C8183F" w:rsidRPr="006F1E0C">
        <w:rPr>
          <w:rFonts w:ascii="Times New Roman" w:hAnsi="Times New Roman" w:cs="Times New Roman"/>
        </w:rPr>
        <w:t xml:space="preserve"> As a result, promoting diverse voices ultimately serves utilitarian functions in allowing a more diverse range of perspectives to be represented within the cultural and societal landscape. </w:t>
      </w:r>
    </w:p>
    <w:p w14:paraId="5EF03B2A" w14:textId="16B16C4C" w:rsidR="00646078" w:rsidRPr="006F1E0C" w:rsidRDefault="009D26F8" w:rsidP="00B20376">
      <w:pPr>
        <w:ind w:firstLine="720"/>
        <w:jc w:val="both"/>
        <w:rPr>
          <w:rFonts w:ascii="Times New Roman" w:hAnsi="Times New Roman" w:cs="Times New Roman"/>
        </w:rPr>
      </w:pPr>
      <w:r w:rsidRPr="006F1E0C">
        <w:rPr>
          <w:rFonts w:ascii="Times New Roman" w:hAnsi="Times New Roman" w:cs="Times New Roman"/>
        </w:rPr>
        <w:t>The ability to challenge dominant cultural discourses is especially significant for those in marginalized communities, who have not traditionally had the power to control narratives about their own cultures.</w:t>
      </w:r>
      <w:r w:rsidRPr="006F1E0C">
        <w:rPr>
          <w:rStyle w:val="FootnoteReference"/>
          <w:rFonts w:ascii="Times New Roman" w:hAnsi="Times New Roman" w:cs="Times New Roman"/>
        </w:rPr>
        <w:footnoteReference w:id="258"/>
      </w:r>
      <w:r w:rsidRPr="006F1E0C">
        <w:rPr>
          <w:rFonts w:ascii="Times New Roman" w:hAnsi="Times New Roman" w:cs="Times New Roman"/>
        </w:rPr>
        <w:t xml:space="preserve"> Likewise, copyright entitlements liberate an author from the dependence on “patronage and cultural hierarchy,” allowing authors to oppose hegemonic structures through creative works.</w:t>
      </w:r>
      <w:r w:rsidRPr="006F1E0C">
        <w:rPr>
          <w:rStyle w:val="FootnoteReference"/>
          <w:rFonts w:ascii="Times New Roman" w:hAnsi="Times New Roman" w:cs="Times New Roman"/>
        </w:rPr>
        <w:footnoteReference w:id="259"/>
      </w:r>
      <w:r w:rsidRPr="006F1E0C">
        <w:rPr>
          <w:rFonts w:ascii="Times New Roman" w:hAnsi="Times New Roman" w:cs="Times New Roman"/>
        </w:rPr>
        <w:t xml:space="preserve">  In many instances, marginalized groups lack the ability to control their own cultural output, as well as their own images and identifies.</w:t>
      </w:r>
      <w:r w:rsidRPr="006F1E0C">
        <w:rPr>
          <w:rStyle w:val="FootnoteReference"/>
          <w:rFonts w:ascii="Times New Roman" w:hAnsi="Times New Roman" w:cs="Times New Roman"/>
        </w:rPr>
        <w:footnoteReference w:id="260"/>
      </w:r>
      <w:r w:rsidRPr="006F1E0C">
        <w:rPr>
          <w:rFonts w:ascii="Times New Roman" w:hAnsi="Times New Roman" w:cs="Times New Roman"/>
        </w:rPr>
        <w:t xml:space="preserve"> </w:t>
      </w:r>
      <w:r w:rsidR="00743A94" w:rsidRPr="006F1E0C">
        <w:rPr>
          <w:rFonts w:ascii="Times New Roman" w:hAnsi="Times New Roman" w:cs="Times New Roman"/>
        </w:rPr>
        <w:t xml:space="preserve"> </w:t>
      </w:r>
      <w:r w:rsidRPr="006F1E0C">
        <w:rPr>
          <w:rFonts w:ascii="Times New Roman" w:hAnsi="Times New Roman" w:cs="Times New Roman"/>
        </w:rPr>
        <w:t>Additionally, these marginalized groups also serve as fetishized objects of cultural output from dominant creators.</w:t>
      </w:r>
      <w:r w:rsidRPr="006F1E0C">
        <w:rPr>
          <w:rStyle w:val="FootnoteReference"/>
          <w:rFonts w:ascii="Times New Roman" w:hAnsi="Times New Roman" w:cs="Times New Roman"/>
        </w:rPr>
        <w:footnoteReference w:id="261"/>
      </w:r>
      <w:r w:rsidRPr="006F1E0C">
        <w:rPr>
          <w:rFonts w:ascii="Times New Roman" w:hAnsi="Times New Roman" w:cs="Times New Roman"/>
        </w:rPr>
        <w:t xml:space="preserve"> </w:t>
      </w:r>
      <w:r w:rsidR="00B20376">
        <w:rPr>
          <w:rFonts w:ascii="Times New Roman" w:hAnsi="Times New Roman" w:cs="Times New Roman"/>
        </w:rPr>
        <w:t>Because “m</w:t>
      </w:r>
      <w:r w:rsidR="00646078" w:rsidRPr="006F1E0C">
        <w:rPr>
          <w:rFonts w:ascii="Times New Roman" w:hAnsi="Times New Roman" w:cs="Times New Roman"/>
        </w:rPr>
        <w:t>inorities internalize the stories they read, see and hear every day</w:t>
      </w:r>
      <w:r w:rsidR="00B20376">
        <w:rPr>
          <w:rFonts w:ascii="Times New Roman" w:hAnsi="Times New Roman" w:cs="Times New Roman"/>
        </w:rPr>
        <w:t xml:space="preserve">,” it can become particularly harmful when there is no outlet to counteract negative narratives. </w:t>
      </w:r>
      <w:r w:rsidR="00646078" w:rsidRPr="006F1E0C">
        <w:rPr>
          <w:rFonts w:ascii="Times New Roman" w:hAnsi="Times New Roman" w:cs="Times New Roman"/>
        </w:rPr>
        <w:t xml:space="preserve">A </w:t>
      </w:r>
      <w:r w:rsidR="00B20376">
        <w:rPr>
          <w:rFonts w:ascii="Times New Roman" w:hAnsi="Times New Roman" w:cs="Times New Roman"/>
        </w:rPr>
        <w:t xml:space="preserve">study conducted by the </w:t>
      </w:r>
      <w:r w:rsidR="00646078" w:rsidRPr="006F1E0C">
        <w:rPr>
          <w:rFonts w:ascii="Times New Roman" w:hAnsi="Times New Roman" w:cs="Times New Roman"/>
        </w:rPr>
        <w:t>U.S.</w:t>
      </w:r>
      <w:r w:rsidR="00B20376">
        <w:rPr>
          <w:rFonts w:ascii="Times New Roman" w:hAnsi="Times New Roman" w:cs="Times New Roman"/>
        </w:rPr>
        <w:t xml:space="preserve"> C</w:t>
      </w:r>
      <w:r w:rsidR="00646078" w:rsidRPr="006F1E0C">
        <w:rPr>
          <w:rFonts w:ascii="Times New Roman" w:hAnsi="Times New Roman" w:cs="Times New Roman"/>
        </w:rPr>
        <w:t xml:space="preserve">ivil </w:t>
      </w:r>
      <w:r w:rsidR="00B20376">
        <w:rPr>
          <w:rFonts w:ascii="Times New Roman" w:hAnsi="Times New Roman" w:cs="Times New Roman"/>
        </w:rPr>
        <w:t>R</w:t>
      </w:r>
      <w:r w:rsidR="00646078" w:rsidRPr="006F1E0C">
        <w:rPr>
          <w:rFonts w:ascii="Times New Roman" w:hAnsi="Times New Roman" w:cs="Times New Roman"/>
        </w:rPr>
        <w:t>ights</w:t>
      </w:r>
      <w:r w:rsidR="00B20376">
        <w:rPr>
          <w:rFonts w:ascii="Times New Roman" w:hAnsi="Times New Roman" w:cs="Times New Roman"/>
        </w:rPr>
        <w:t xml:space="preserve"> C</w:t>
      </w:r>
      <w:r w:rsidR="00646078" w:rsidRPr="006F1E0C">
        <w:rPr>
          <w:rFonts w:ascii="Times New Roman" w:hAnsi="Times New Roman" w:cs="Times New Roman"/>
        </w:rPr>
        <w:t xml:space="preserve">ommission </w:t>
      </w:r>
      <w:r w:rsidR="00B20376">
        <w:rPr>
          <w:rFonts w:ascii="Times New Roman" w:hAnsi="Times New Roman" w:cs="Times New Roman"/>
        </w:rPr>
        <w:t>revealed</w:t>
      </w:r>
      <w:r w:rsidR="00646078" w:rsidRPr="006F1E0C">
        <w:rPr>
          <w:rFonts w:ascii="Times New Roman" w:hAnsi="Times New Roman" w:cs="Times New Roman"/>
        </w:rPr>
        <w:t xml:space="preserve"> that minority stereotypes </w:t>
      </w:r>
      <w:r w:rsidR="00B20376">
        <w:rPr>
          <w:rFonts w:ascii="Times New Roman" w:hAnsi="Times New Roman" w:cs="Times New Roman"/>
        </w:rPr>
        <w:t>perpetuated</w:t>
      </w:r>
      <w:r w:rsidR="00646078" w:rsidRPr="006F1E0C">
        <w:rPr>
          <w:rFonts w:ascii="Times New Roman" w:hAnsi="Times New Roman" w:cs="Times New Roman"/>
        </w:rPr>
        <w:t xml:space="preserve"> the negative </w:t>
      </w:r>
      <w:r w:rsidR="00B20376">
        <w:rPr>
          <w:rFonts w:ascii="Times New Roman" w:hAnsi="Times New Roman" w:cs="Times New Roman"/>
        </w:rPr>
        <w:t>perceptions</w:t>
      </w:r>
      <w:r w:rsidR="00646078" w:rsidRPr="006F1E0C">
        <w:rPr>
          <w:rFonts w:ascii="Times New Roman" w:hAnsi="Times New Roman" w:cs="Times New Roman"/>
        </w:rPr>
        <w:t xml:space="preserve"> that minorities have about themselves.</w:t>
      </w:r>
      <w:r w:rsidR="00646078" w:rsidRPr="006F1E0C">
        <w:rPr>
          <w:rStyle w:val="FootnoteReference"/>
          <w:rFonts w:ascii="Times New Roman" w:hAnsi="Times New Roman" w:cs="Times New Roman"/>
        </w:rPr>
        <w:footnoteReference w:id="262"/>
      </w:r>
      <w:r w:rsidR="00646078" w:rsidRPr="006F1E0C">
        <w:rPr>
          <w:rFonts w:ascii="Times New Roman" w:hAnsi="Times New Roman" w:cs="Times New Roman"/>
        </w:rPr>
        <w:t xml:space="preserve"> </w:t>
      </w:r>
    </w:p>
    <w:p w14:paraId="501F388E" w14:textId="1AE71000" w:rsidR="000F6D04" w:rsidRPr="006F1E0C" w:rsidRDefault="009D26F8" w:rsidP="00226CF0">
      <w:pPr>
        <w:ind w:firstLine="720"/>
        <w:jc w:val="both"/>
        <w:rPr>
          <w:rFonts w:ascii="Times New Roman" w:hAnsi="Times New Roman" w:cs="Times New Roman"/>
        </w:rPr>
      </w:pPr>
      <w:r w:rsidRPr="006F1E0C">
        <w:rPr>
          <w:rFonts w:ascii="Times New Roman" w:hAnsi="Times New Roman" w:cs="Times New Roman"/>
        </w:rPr>
        <w:t>The power to control narratives around their own cultures is an “important implication of equality”</w:t>
      </w:r>
      <w:r w:rsidRPr="006F1E0C">
        <w:rPr>
          <w:rStyle w:val="FootnoteReference"/>
          <w:rFonts w:ascii="Times New Roman" w:hAnsi="Times New Roman" w:cs="Times New Roman"/>
        </w:rPr>
        <w:footnoteReference w:id="263"/>
      </w:r>
      <w:r w:rsidRPr="006F1E0C">
        <w:rPr>
          <w:rFonts w:ascii="Times New Roman" w:hAnsi="Times New Roman" w:cs="Times New Roman"/>
        </w:rPr>
        <w:t xml:space="preserve"> As Salman Rushdie eloquently articulated, “those who do not have power over the story that dominates their lives, power to retell it, rethink it, deconstruct is, joke about it, and change it as times change, truly are powerless, because they cannot think new thoughts.”</w:t>
      </w:r>
      <w:r w:rsidRPr="006F1E0C">
        <w:rPr>
          <w:rStyle w:val="FootnoteReference"/>
          <w:rFonts w:ascii="Times New Roman" w:hAnsi="Times New Roman" w:cs="Times New Roman"/>
        </w:rPr>
        <w:footnoteReference w:id="264"/>
      </w:r>
      <w:r w:rsidRPr="006F1E0C">
        <w:rPr>
          <w:rFonts w:ascii="Times New Roman" w:hAnsi="Times New Roman" w:cs="Times New Roman"/>
        </w:rPr>
        <w:t xml:space="preserve"> </w:t>
      </w:r>
      <w:r w:rsidR="00226CF0" w:rsidRPr="006F1E0C">
        <w:rPr>
          <w:rFonts w:ascii="Times New Roman" w:hAnsi="Times New Roman" w:cs="Times New Roman"/>
        </w:rPr>
        <w:t xml:space="preserve"> </w:t>
      </w:r>
      <w:r w:rsidR="00A445B8" w:rsidRPr="006F1E0C">
        <w:rPr>
          <w:rFonts w:ascii="Times New Roman" w:hAnsi="Times New Roman" w:cs="Times New Roman"/>
        </w:rPr>
        <w:t xml:space="preserve">For example, the portrayal of life on a slave plantation has been lionized through Margaret Mitchell’s </w:t>
      </w:r>
      <w:r w:rsidR="00A445B8" w:rsidRPr="006F1E0C">
        <w:rPr>
          <w:rFonts w:ascii="Times New Roman" w:hAnsi="Times New Roman" w:cs="Times New Roman"/>
        </w:rPr>
        <w:lastRenderedPageBreak/>
        <w:t xml:space="preserve">story of Gone with the Wind. Alice Randall “disturbed” the idyllic storytelling through the creation of work that provided the perspective of a slave protagonist at the planation. The US court held that the Wind Done Gone to be “fair use” of the original. </w:t>
      </w:r>
      <w:r w:rsidR="00743A94" w:rsidRPr="006F1E0C">
        <w:rPr>
          <w:rFonts w:ascii="Times New Roman" w:hAnsi="Times New Roman" w:cs="Times New Roman"/>
        </w:rPr>
        <w:t xml:space="preserve">Sunder calls the importance of this </w:t>
      </w:r>
      <w:r w:rsidR="000B04E1" w:rsidRPr="006F1E0C">
        <w:rPr>
          <w:rFonts w:ascii="Times New Roman" w:hAnsi="Times New Roman" w:cs="Times New Roman"/>
        </w:rPr>
        <w:t>particular</w:t>
      </w:r>
      <w:r w:rsidR="00743A94" w:rsidRPr="006F1E0C">
        <w:rPr>
          <w:rFonts w:ascii="Times New Roman" w:hAnsi="Times New Roman" w:cs="Times New Roman"/>
        </w:rPr>
        <w:t xml:space="preserve"> case by stating that this case “represents a shift in the distribution of power in cultural production and meaning-making.”</w:t>
      </w:r>
      <w:r w:rsidR="00743A94" w:rsidRPr="006F1E0C">
        <w:rPr>
          <w:rStyle w:val="FootnoteReference"/>
          <w:rFonts w:ascii="Times New Roman" w:hAnsi="Times New Roman" w:cs="Times New Roman"/>
        </w:rPr>
        <w:footnoteReference w:id="265"/>
      </w:r>
    </w:p>
    <w:p w14:paraId="66A2A135" w14:textId="5FF73279" w:rsidR="00B20376" w:rsidRPr="006F1E0C" w:rsidRDefault="00646078" w:rsidP="00B20376">
      <w:pPr>
        <w:ind w:firstLine="720"/>
        <w:jc w:val="both"/>
        <w:rPr>
          <w:rFonts w:ascii="Times New Roman" w:hAnsi="Times New Roman" w:cs="Times New Roman"/>
        </w:rPr>
      </w:pPr>
      <w:r w:rsidRPr="006F1E0C">
        <w:rPr>
          <w:rFonts w:ascii="Times New Roman" w:hAnsi="Times New Roman" w:cs="Times New Roman"/>
        </w:rPr>
        <w:t xml:space="preserve">While the copyright clause has not traditionally been interpreted to incorporate diversity as a value, diversity now exists as part of a broader legal and cultural framework. As other scholars have argued copyright is shaped by social values, which also concern the inclusion and </w:t>
      </w:r>
      <w:r w:rsidR="00B20376" w:rsidRPr="006F1E0C">
        <w:rPr>
          <w:rFonts w:ascii="Times New Roman" w:hAnsi="Times New Roman" w:cs="Times New Roman"/>
        </w:rPr>
        <w:t>respect</w:t>
      </w:r>
      <w:r w:rsidRPr="006F1E0C">
        <w:rPr>
          <w:rFonts w:ascii="Times New Roman" w:hAnsi="Times New Roman" w:cs="Times New Roman"/>
        </w:rPr>
        <w:t xml:space="preserve"> for diverse creative expressions. </w:t>
      </w:r>
      <w:r w:rsidR="00743A94" w:rsidRPr="006F1E0C">
        <w:rPr>
          <w:rFonts w:ascii="Times New Roman" w:hAnsi="Times New Roman" w:cs="Times New Roman"/>
        </w:rPr>
        <w:t xml:space="preserve">Sunder’s depiction of fair culture is </w:t>
      </w:r>
      <w:r w:rsidR="00C8183F" w:rsidRPr="006F1E0C">
        <w:rPr>
          <w:rFonts w:ascii="Times New Roman" w:hAnsi="Times New Roman" w:cs="Times New Roman"/>
        </w:rPr>
        <w:t xml:space="preserve">also </w:t>
      </w:r>
      <w:r w:rsidR="00743A94" w:rsidRPr="006F1E0C">
        <w:rPr>
          <w:rFonts w:ascii="Times New Roman" w:hAnsi="Times New Roman" w:cs="Times New Roman"/>
        </w:rPr>
        <w:t>normatively significant when considering about diversity as a value of copyright.</w:t>
      </w:r>
      <w:r w:rsidR="00743A94" w:rsidRPr="006F1E0C">
        <w:rPr>
          <w:rStyle w:val="FootnoteReference"/>
          <w:rFonts w:ascii="Times New Roman" w:hAnsi="Times New Roman" w:cs="Times New Roman"/>
        </w:rPr>
        <w:footnoteReference w:id="266"/>
      </w:r>
      <w:r w:rsidR="00743A94" w:rsidRPr="006F1E0C">
        <w:rPr>
          <w:rFonts w:ascii="Times New Roman" w:hAnsi="Times New Roman" w:cs="Times New Roman"/>
        </w:rPr>
        <w:t xml:space="preserve"> </w:t>
      </w:r>
      <w:r w:rsidR="00C8183F" w:rsidRPr="006F1E0C">
        <w:rPr>
          <w:rFonts w:ascii="Times New Roman" w:hAnsi="Times New Roman" w:cs="Times New Roman"/>
        </w:rPr>
        <w:t>For Sunder, “fair culture” aims to promote cultural exchange by ensuring intellectual property is used in a socially just manner.</w:t>
      </w:r>
      <w:r w:rsidR="00C8183F" w:rsidRPr="006F1E0C">
        <w:rPr>
          <w:rStyle w:val="FootnoteReference"/>
          <w:rFonts w:ascii="Times New Roman" w:hAnsi="Times New Roman" w:cs="Times New Roman"/>
        </w:rPr>
        <w:footnoteReference w:id="267"/>
      </w:r>
      <w:r w:rsidR="00C8183F" w:rsidRPr="006F1E0C">
        <w:rPr>
          <w:rFonts w:ascii="Times New Roman" w:hAnsi="Times New Roman" w:cs="Times New Roman"/>
        </w:rPr>
        <w:t xml:space="preserve"> The </w:t>
      </w:r>
      <w:r w:rsidR="000B04E1" w:rsidRPr="006F1E0C">
        <w:rPr>
          <w:rFonts w:ascii="Times New Roman" w:hAnsi="Times New Roman" w:cs="Times New Roman"/>
        </w:rPr>
        <w:t xml:space="preserve">achievement </w:t>
      </w:r>
      <w:r w:rsidR="00C8183F" w:rsidRPr="006F1E0C">
        <w:rPr>
          <w:rFonts w:ascii="Times New Roman" w:hAnsi="Times New Roman" w:cs="Times New Roman"/>
        </w:rPr>
        <w:t xml:space="preserve">of “fair culture” can be </w:t>
      </w:r>
      <w:r w:rsidR="000B04E1" w:rsidRPr="006F1E0C">
        <w:rPr>
          <w:rFonts w:ascii="Times New Roman" w:hAnsi="Times New Roman" w:cs="Times New Roman"/>
        </w:rPr>
        <w:t>realized</w:t>
      </w:r>
      <w:r w:rsidR="00C8183F" w:rsidRPr="006F1E0C">
        <w:rPr>
          <w:rFonts w:ascii="Times New Roman" w:hAnsi="Times New Roman" w:cs="Times New Roman"/>
        </w:rPr>
        <w:t xml:space="preserve"> in </w:t>
      </w:r>
      <w:r w:rsidR="000B04E1" w:rsidRPr="006F1E0C">
        <w:rPr>
          <w:rFonts w:ascii="Times New Roman" w:hAnsi="Times New Roman" w:cs="Times New Roman"/>
        </w:rPr>
        <w:t>various</w:t>
      </w:r>
      <w:r w:rsidR="00C8183F" w:rsidRPr="006F1E0C">
        <w:rPr>
          <w:rFonts w:ascii="Times New Roman" w:hAnsi="Times New Roman" w:cs="Times New Roman"/>
        </w:rPr>
        <w:t xml:space="preserve"> ways. First, recognition and reward of copyrights to diverse authors</w:t>
      </w:r>
      <w:r w:rsidR="000B04E1" w:rsidRPr="006F1E0C">
        <w:rPr>
          <w:rFonts w:ascii="Times New Roman" w:hAnsi="Times New Roman" w:cs="Times New Roman"/>
        </w:rPr>
        <w:t xml:space="preserve"> who have historically been outside the confines of copyright law. This may require a reconsideration of the categorical qualifications of what we consider copyrightable. </w:t>
      </w:r>
      <w:r w:rsidR="00C8183F" w:rsidRPr="006F1E0C">
        <w:rPr>
          <w:rFonts w:ascii="Times New Roman" w:hAnsi="Times New Roman" w:cs="Times New Roman"/>
        </w:rPr>
        <w:t>Second, recognition of vulnerability to exploitation</w:t>
      </w:r>
      <w:r w:rsidR="000B04E1" w:rsidRPr="006F1E0C">
        <w:rPr>
          <w:rFonts w:ascii="Times New Roman" w:hAnsi="Times New Roman" w:cs="Times New Roman"/>
        </w:rPr>
        <w:t>. Meaning that some from disadvantaged communities may not want to share in their creative output due to historical inequities in protection. Copyright must recognize these past injustices in order to support cultural production of diverse communities.</w:t>
      </w:r>
      <w:r w:rsidR="00B20376">
        <w:rPr>
          <w:rStyle w:val="FootnoteReference"/>
          <w:rFonts w:ascii="Times New Roman" w:hAnsi="Times New Roman" w:cs="Times New Roman"/>
        </w:rPr>
        <w:footnoteReference w:id="268"/>
      </w:r>
    </w:p>
    <w:p w14:paraId="7CC62FC6" w14:textId="77777777" w:rsidR="001D3991" w:rsidRPr="006F1E0C" w:rsidRDefault="001D3991" w:rsidP="00E356C5">
      <w:pPr>
        <w:ind w:firstLine="720"/>
        <w:jc w:val="both"/>
        <w:rPr>
          <w:rFonts w:ascii="Times New Roman" w:hAnsi="Times New Roman" w:cs="Times New Roman"/>
        </w:rPr>
      </w:pPr>
    </w:p>
    <w:p w14:paraId="645A35D4" w14:textId="055853FA" w:rsidR="007A5045" w:rsidRPr="006F1E0C" w:rsidRDefault="005B0886" w:rsidP="005B0886">
      <w:pPr>
        <w:pStyle w:val="ListParagraph"/>
        <w:numPr>
          <w:ilvl w:val="0"/>
          <w:numId w:val="10"/>
        </w:numPr>
        <w:jc w:val="both"/>
        <w:rPr>
          <w:rFonts w:ascii="Times New Roman" w:hAnsi="Times New Roman" w:cs="Times New Roman"/>
          <w:i/>
          <w:iCs/>
        </w:rPr>
      </w:pPr>
      <w:r w:rsidRPr="006F1E0C">
        <w:rPr>
          <w:rFonts w:ascii="Times New Roman" w:hAnsi="Times New Roman" w:cs="Times New Roman"/>
          <w:i/>
          <w:iCs/>
        </w:rPr>
        <w:t>Preservation</w:t>
      </w:r>
      <w:r w:rsidR="00C51671" w:rsidRPr="006F1E0C">
        <w:rPr>
          <w:rFonts w:ascii="Times New Roman" w:hAnsi="Times New Roman" w:cs="Times New Roman"/>
          <w:i/>
          <w:iCs/>
        </w:rPr>
        <w:t xml:space="preserve"> &amp; </w:t>
      </w:r>
      <w:r w:rsidR="0009585C" w:rsidRPr="006F1E0C">
        <w:rPr>
          <w:rFonts w:ascii="Times New Roman" w:hAnsi="Times New Roman" w:cs="Times New Roman"/>
          <w:i/>
          <w:iCs/>
        </w:rPr>
        <w:t>Access</w:t>
      </w:r>
      <w:r w:rsidR="00C51671" w:rsidRPr="006F1E0C">
        <w:rPr>
          <w:rFonts w:ascii="Times New Roman" w:hAnsi="Times New Roman" w:cs="Times New Roman"/>
          <w:i/>
          <w:iCs/>
        </w:rPr>
        <w:t xml:space="preserve"> </w:t>
      </w:r>
    </w:p>
    <w:p w14:paraId="098BCF23" w14:textId="2627C23F" w:rsidR="003F02DD" w:rsidRPr="006F1E0C" w:rsidRDefault="005E2892" w:rsidP="003F02DD">
      <w:pPr>
        <w:ind w:firstLine="720"/>
        <w:jc w:val="both"/>
        <w:rPr>
          <w:rFonts w:ascii="Times New Roman" w:hAnsi="Times New Roman" w:cs="Times New Roman"/>
        </w:rPr>
      </w:pPr>
      <w:r w:rsidRPr="006F1E0C">
        <w:rPr>
          <w:rFonts w:ascii="Times New Roman" w:hAnsi="Times New Roman" w:cs="Times New Roman"/>
        </w:rPr>
        <w:t>P</w:t>
      </w:r>
      <w:r w:rsidR="00D77200" w:rsidRPr="006F1E0C">
        <w:rPr>
          <w:rFonts w:ascii="Times New Roman" w:hAnsi="Times New Roman" w:cs="Times New Roman"/>
        </w:rPr>
        <w:t xml:space="preserve">reservation and access </w:t>
      </w:r>
      <w:r w:rsidR="002C3B38" w:rsidRPr="006F1E0C">
        <w:rPr>
          <w:rFonts w:ascii="Times New Roman" w:hAnsi="Times New Roman" w:cs="Times New Roman"/>
        </w:rPr>
        <w:t xml:space="preserve">are engrained </w:t>
      </w:r>
      <w:r w:rsidRPr="006F1E0C">
        <w:rPr>
          <w:rFonts w:ascii="Times New Roman" w:hAnsi="Times New Roman" w:cs="Times New Roman"/>
        </w:rPr>
        <w:t xml:space="preserve">values within </w:t>
      </w:r>
      <w:r w:rsidR="002C3B38" w:rsidRPr="006F1E0C">
        <w:rPr>
          <w:rFonts w:ascii="Times New Roman" w:hAnsi="Times New Roman" w:cs="Times New Roman"/>
        </w:rPr>
        <w:t>the</w:t>
      </w:r>
      <w:r w:rsidRPr="006F1E0C">
        <w:rPr>
          <w:rFonts w:ascii="Times New Roman" w:hAnsi="Times New Roman" w:cs="Times New Roman"/>
        </w:rPr>
        <w:t xml:space="preserve"> </w:t>
      </w:r>
      <w:r w:rsidR="002C3B38" w:rsidRPr="006F1E0C">
        <w:rPr>
          <w:rFonts w:ascii="Times New Roman" w:hAnsi="Times New Roman" w:cs="Times New Roman"/>
        </w:rPr>
        <w:t xml:space="preserve">framework of copyright. </w:t>
      </w:r>
      <w:r w:rsidR="006F3B1C" w:rsidRPr="006F1E0C">
        <w:rPr>
          <w:rFonts w:ascii="Times New Roman" w:hAnsi="Times New Roman" w:cs="Times New Roman"/>
        </w:rPr>
        <w:t>P</w:t>
      </w:r>
      <w:r w:rsidR="002C3B38" w:rsidRPr="006F1E0C">
        <w:rPr>
          <w:rFonts w:ascii="Times New Roman" w:hAnsi="Times New Roman" w:cs="Times New Roman"/>
        </w:rPr>
        <w:t>reservation and accessibility of creative works ensure our continued understanding of individual and collective identities</w:t>
      </w:r>
      <w:r w:rsidR="0009585C" w:rsidRPr="006F1E0C">
        <w:rPr>
          <w:rFonts w:ascii="Times New Roman" w:hAnsi="Times New Roman" w:cs="Times New Roman"/>
        </w:rPr>
        <w:t>.</w:t>
      </w:r>
      <w:r w:rsidR="0009585C" w:rsidRPr="006F1E0C">
        <w:rPr>
          <w:rStyle w:val="FootnoteReference"/>
          <w:rFonts w:ascii="Times New Roman" w:hAnsi="Times New Roman" w:cs="Times New Roman"/>
        </w:rPr>
        <w:footnoteReference w:id="269"/>
      </w:r>
      <w:r w:rsidR="0009585C" w:rsidRPr="006F1E0C">
        <w:rPr>
          <w:rFonts w:ascii="Times New Roman" w:hAnsi="Times New Roman" w:cs="Times New Roman"/>
        </w:rPr>
        <w:t xml:space="preserve"> </w:t>
      </w:r>
      <w:r w:rsidR="006F3B1C" w:rsidRPr="006F1E0C">
        <w:rPr>
          <w:rFonts w:ascii="Times New Roman" w:hAnsi="Times New Roman" w:cs="Times New Roman"/>
        </w:rPr>
        <w:t xml:space="preserve">Preservation allows us to understand our social, cultural, political, legal, and literary past. Likewise, access enables the wide range of creative content to draw inspiration from others. </w:t>
      </w:r>
      <w:r w:rsidR="003F02DD" w:rsidRPr="006F1E0C">
        <w:rPr>
          <w:rFonts w:ascii="Times New Roman" w:hAnsi="Times New Roman" w:cs="Times New Roman"/>
        </w:rPr>
        <w:t xml:space="preserve">Because preservation and access are so important for the creation of new works, and for our society at large, it is imperative to balance these values with the others proposed in this article. </w:t>
      </w:r>
    </w:p>
    <w:p w14:paraId="4D7A2AC6" w14:textId="38C9BA4E" w:rsidR="00DC4364" w:rsidRPr="006F1E0C" w:rsidRDefault="003F02DD" w:rsidP="0078303C">
      <w:pPr>
        <w:ind w:firstLine="720"/>
        <w:jc w:val="both"/>
        <w:rPr>
          <w:rFonts w:ascii="Times New Roman" w:hAnsi="Times New Roman" w:cs="Times New Roman"/>
        </w:rPr>
      </w:pPr>
      <w:r w:rsidRPr="006F1E0C">
        <w:rPr>
          <w:rFonts w:ascii="Times New Roman" w:hAnsi="Times New Roman" w:cs="Times New Roman"/>
        </w:rPr>
        <w:t>Scholars have recognized that preservation and access are critical for a well-functioning copyright system.</w:t>
      </w:r>
      <w:bookmarkStart w:id="27" w:name="_Ref151824374"/>
      <w:r w:rsidRPr="006F1E0C">
        <w:rPr>
          <w:rStyle w:val="FootnoteReference"/>
          <w:rFonts w:ascii="Times New Roman" w:hAnsi="Times New Roman" w:cs="Times New Roman"/>
        </w:rPr>
        <w:footnoteReference w:id="270"/>
      </w:r>
      <w:bookmarkEnd w:id="27"/>
      <w:r w:rsidR="00DC4364" w:rsidRPr="006F1E0C">
        <w:rPr>
          <w:rFonts w:ascii="Times New Roman" w:hAnsi="Times New Roman" w:cs="Times New Roman"/>
        </w:rPr>
        <w:t xml:space="preserve"> </w:t>
      </w:r>
      <w:r w:rsidR="0078303C" w:rsidRPr="006F1E0C">
        <w:rPr>
          <w:rFonts w:ascii="Times New Roman" w:hAnsi="Times New Roman" w:cs="Times New Roman"/>
        </w:rPr>
        <w:t>While the Copyright Act does not explicitly state preservation as a value or an important goal, it can be argued that the very existence of copyrights fosters preservation. One of the primary objectives of copyright is to allow the copyright owner to create and disseminate copies of their creative works. The promotion and creation of circulated physical copies of creative works allows multiple owners to possess the same creative work, ensuring that work will continue to survive.</w:t>
      </w:r>
      <w:bookmarkStart w:id="28" w:name="_Ref151824273"/>
      <w:r w:rsidR="0078303C" w:rsidRPr="006F1E0C">
        <w:rPr>
          <w:rStyle w:val="FootnoteReference"/>
          <w:rFonts w:ascii="Times New Roman" w:hAnsi="Times New Roman" w:cs="Times New Roman"/>
        </w:rPr>
        <w:footnoteReference w:id="271"/>
      </w:r>
      <w:bookmarkEnd w:id="28"/>
      <w:r w:rsidR="0078303C" w:rsidRPr="006F1E0C">
        <w:rPr>
          <w:rFonts w:ascii="Times New Roman" w:hAnsi="Times New Roman" w:cs="Times New Roman"/>
        </w:rPr>
        <w:t xml:space="preserve">  </w:t>
      </w:r>
      <w:r w:rsidR="002C3B38" w:rsidRPr="006F1E0C">
        <w:rPr>
          <w:rFonts w:ascii="Times New Roman" w:hAnsi="Times New Roman" w:cs="Times New Roman"/>
        </w:rPr>
        <w:t>As</w:t>
      </w:r>
      <w:r w:rsidR="006F3B1C" w:rsidRPr="006F1E0C">
        <w:rPr>
          <w:rFonts w:ascii="Times New Roman" w:hAnsi="Times New Roman" w:cs="Times New Roman"/>
        </w:rPr>
        <w:t xml:space="preserve"> underscored by</w:t>
      </w:r>
      <w:r w:rsidR="002C3B38" w:rsidRPr="006F1E0C">
        <w:rPr>
          <w:rFonts w:ascii="Times New Roman" w:hAnsi="Times New Roman" w:cs="Times New Roman"/>
        </w:rPr>
        <w:t xml:space="preserve"> Jessica Litman</w:t>
      </w:r>
      <w:r w:rsidR="006F3B1C" w:rsidRPr="006F1E0C">
        <w:rPr>
          <w:rFonts w:ascii="Times New Roman" w:hAnsi="Times New Roman" w:cs="Times New Roman"/>
        </w:rPr>
        <w:t xml:space="preserve"> “</w:t>
      </w:r>
      <w:r w:rsidR="002C3B38" w:rsidRPr="006F1E0C">
        <w:rPr>
          <w:rFonts w:ascii="Times New Roman" w:hAnsi="Times New Roman" w:cs="Times New Roman"/>
        </w:rPr>
        <w:t xml:space="preserve">in order for the creation and dissemination of a </w:t>
      </w:r>
      <w:r w:rsidR="002C3B38" w:rsidRPr="006F1E0C">
        <w:rPr>
          <w:rFonts w:ascii="Times New Roman" w:hAnsi="Times New Roman" w:cs="Times New Roman"/>
        </w:rPr>
        <w:lastRenderedPageBreak/>
        <w:t>work of authorship to mean anything at all, someone needs to read the book, view the art, hear the music, watch the film, listen to the CD, run the computer program, and build and inhabit the architecture.</w:t>
      </w:r>
      <w:r w:rsidR="006F3B1C" w:rsidRPr="006F1E0C">
        <w:rPr>
          <w:rFonts w:ascii="Times New Roman" w:hAnsi="Times New Roman" w:cs="Times New Roman"/>
        </w:rPr>
        <w:t>”</w:t>
      </w:r>
      <w:r w:rsidR="002C3B38" w:rsidRPr="006F1E0C">
        <w:rPr>
          <w:rStyle w:val="FootnoteReference"/>
          <w:rFonts w:ascii="Times New Roman" w:hAnsi="Times New Roman" w:cs="Times New Roman"/>
        </w:rPr>
        <w:footnoteReference w:id="272"/>
      </w:r>
      <w:r w:rsidRPr="006F1E0C">
        <w:rPr>
          <w:rFonts w:ascii="Times New Roman" w:hAnsi="Times New Roman" w:cs="Times New Roman"/>
        </w:rPr>
        <w:t xml:space="preserve"> </w:t>
      </w:r>
      <w:r w:rsidR="00186166" w:rsidRPr="006F1E0C">
        <w:rPr>
          <w:rFonts w:ascii="Times New Roman" w:hAnsi="Times New Roman" w:cs="Times New Roman"/>
        </w:rPr>
        <w:t xml:space="preserve">According to Professor </w:t>
      </w:r>
      <w:r w:rsidRPr="006F1E0C">
        <w:rPr>
          <w:rFonts w:ascii="Times New Roman" w:hAnsi="Times New Roman" w:cs="Times New Roman"/>
        </w:rPr>
        <w:t>R. Anthony Reese,</w:t>
      </w:r>
      <w:r w:rsidR="00186166" w:rsidRPr="006F1E0C">
        <w:rPr>
          <w:rFonts w:ascii="Times New Roman" w:hAnsi="Times New Roman" w:cs="Times New Roman"/>
        </w:rPr>
        <w:t xml:space="preserve"> </w:t>
      </w:r>
      <w:r w:rsidRPr="006F1E0C">
        <w:rPr>
          <w:rFonts w:ascii="Times New Roman" w:hAnsi="Times New Roman" w:cs="Times New Roman"/>
        </w:rPr>
        <w:t>who has wr</w:t>
      </w:r>
      <w:r w:rsidR="000D378E" w:rsidRPr="006F1E0C">
        <w:rPr>
          <w:rFonts w:ascii="Times New Roman" w:hAnsi="Times New Roman" w:cs="Times New Roman"/>
        </w:rPr>
        <w:t>itten</w:t>
      </w:r>
      <w:r w:rsidR="00186166" w:rsidRPr="006F1E0C">
        <w:rPr>
          <w:rFonts w:ascii="Times New Roman" w:hAnsi="Times New Roman" w:cs="Times New Roman"/>
        </w:rPr>
        <w:t xml:space="preserve"> extensively</w:t>
      </w:r>
      <w:r w:rsidR="000D378E" w:rsidRPr="006F1E0C">
        <w:rPr>
          <w:rFonts w:ascii="Times New Roman" w:hAnsi="Times New Roman" w:cs="Times New Roman"/>
        </w:rPr>
        <w:t xml:space="preserve"> on </w:t>
      </w:r>
      <w:r w:rsidR="00186166" w:rsidRPr="006F1E0C">
        <w:rPr>
          <w:rFonts w:ascii="Times New Roman" w:hAnsi="Times New Roman" w:cs="Times New Roman"/>
        </w:rPr>
        <w:t xml:space="preserve">preservation and copyright, </w:t>
      </w:r>
      <w:r w:rsidR="002C3B38" w:rsidRPr="006F1E0C">
        <w:rPr>
          <w:rFonts w:ascii="Times New Roman" w:hAnsi="Times New Roman" w:cs="Times New Roman"/>
        </w:rPr>
        <w:t>“</w:t>
      </w:r>
      <w:r w:rsidR="00186166" w:rsidRPr="006F1E0C">
        <w:rPr>
          <w:rFonts w:ascii="Times New Roman" w:hAnsi="Times New Roman" w:cs="Times New Roman"/>
        </w:rPr>
        <w:t>[p]</w:t>
      </w:r>
      <w:r w:rsidR="002C3B38" w:rsidRPr="006F1E0C">
        <w:rPr>
          <w:rFonts w:ascii="Times New Roman" w:hAnsi="Times New Roman" w:cs="Times New Roman"/>
        </w:rPr>
        <w:t>reserving copyrighted works obviously benefits future audiences, who will have the opportunity to enjoy those works</w:t>
      </w:r>
      <w:r w:rsidR="00186166" w:rsidRPr="006F1E0C">
        <w:rPr>
          <w:rFonts w:ascii="Times New Roman" w:hAnsi="Times New Roman" w:cs="Times New Roman"/>
        </w:rPr>
        <w:t>….</w:t>
      </w:r>
      <w:r w:rsidR="002C3B38" w:rsidRPr="006F1E0C">
        <w:rPr>
          <w:rFonts w:ascii="Times New Roman" w:hAnsi="Times New Roman" w:cs="Times New Roman"/>
        </w:rPr>
        <w:t>It also benefits future authors who can, as authors have done for millennia, draw on earlier works to create new works.”</w:t>
      </w:r>
      <w:r w:rsidR="002C3B38" w:rsidRPr="006F1E0C">
        <w:rPr>
          <w:rStyle w:val="FootnoteReference"/>
          <w:rFonts w:ascii="Times New Roman" w:hAnsi="Times New Roman" w:cs="Times New Roman"/>
        </w:rPr>
        <w:footnoteReference w:id="273"/>
      </w:r>
      <w:r w:rsidR="00186166" w:rsidRPr="006F1E0C">
        <w:rPr>
          <w:rFonts w:ascii="Times New Roman" w:hAnsi="Times New Roman" w:cs="Times New Roman"/>
        </w:rPr>
        <w:t xml:space="preserve"> Thus, essentially “makes </w:t>
      </w:r>
      <w:r w:rsidR="002C3B38" w:rsidRPr="006F1E0C">
        <w:rPr>
          <w:rFonts w:ascii="Times New Roman" w:hAnsi="Times New Roman" w:cs="Times New Roman"/>
        </w:rPr>
        <w:t>a promise to future generations</w:t>
      </w:r>
      <w:r w:rsidR="00186166" w:rsidRPr="006F1E0C">
        <w:rPr>
          <w:rFonts w:ascii="Times New Roman" w:hAnsi="Times New Roman" w:cs="Times New Roman"/>
        </w:rPr>
        <w:t xml:space="preserve">” </w:t>
      </w:r>
      <w:r w:rsidR="002C3B38" w:rsidRPr="006F1E0C">
        <w:rPr>
          <w:rFonts w:ascii="Times New Roman" w:hAnsi="Times New Roman" w:cs="Times New Roman"/>
        </w:rPr>
        <w:t xml:space="preserve">that </w:t>
      </w:r>
      <w:r w:rsidR="00186166" w:rsidRPr="006F1E0C">
        <w:rPr>
          <w:rFonts w:ascii="Times New Roman" w:hAnsi="Times New Roman" w:cs="Times New Roman"/>
        </w:rPr>
        <w:t>“</w:t>
      </w:r>
      <w:r w:rsidR="002C3B38" w:rsidRPr="006F1E0C">
        <w:rPr>
          <w:rFonts w:ascii="Times New Roman" w:hAnsi="Times New Roman" w:cs="Times New Roman"/>
        </w:rPr>
        <w:t>if an author today creates a work - a book, a song, a film, a play, a photograph, a painting - then sometime, a long way down the road, that work will pass out of copyright protection.</w:t>
      </w:r>
      <w:r w:rsidR="00186166" w:rsidRPr="006F1E0C">
        <w:rPr>
          <w:rFonts w:ascii="Times New Roman" w:hAnsi="Times New Roman" w:cs="Times New Roman"/>
        </w:rPr>
        <w:t>”</w:t>
      </w:r>
      <w:r w:rsidR="002C3B38" w:rsidRPr="006F1E0C">
        <w:rPr>
          <w:rStyle w:val="FootnoteReference"/>
          <w:rFonts w:ascii="Times New Roman" w:hAnsi="Times New Roman" w:cs="Times New Roman"/>
        </w:rPr>
        <w:footnoteReference w:id="274"/>
      </w:r>
      <w:r w:rsidR="002C3B38" w:rsidRPr="006F1E0C">
        <w:rPr>
          <w:rFonts w:ascii="Times New Roman" w:hAnsi="Times New Roman" w:cs="Times New Roman"/>
        </w:rPr>
        <w:t xml:space="preserve">  </w:t>
      </w:r>
      <w:r w:rsidR="00DC4364" w:rsidRPr="006F1E0C">
        <w:rPr>
          <w:rFonts w:ascii="Times New Roman" w:hAnsi="Times New Roman" w:cs="Times New Roman"/>
        </w:rPr>
        <w:t xml:space="preserve"> </w:t>
      </w:r>
    </w:p>
    <w:p w14:paraId="3BAB81D9" w14:textId="7689FF72" w:rsidR="00196879" w:rsidRPr="006F1E0C" w:rsidRDefault="006F3B1C" w:rsidP="003706D8">
      <w:pPr>
        <w:ind w:firstLine="720"/>
        <w:jc w:val="both"/>
        <w:rPr>
          <w:rFonts w:ascii="Times New Roman" w:hAnsi="Times New Roman" w:cs="Times New Roman"/>
        </w:rPr>
      </w:pPr>
      <w:r w:rsidRPr="006F1E0C">
        <w:rPr>
          <w:rFonts w:ascii="Times New Roman" w:hAnsi="Times New Roman" w:cs="Times New Roman"/>
        </w:rPr>
        <w:t xml:space="preserve">Copyright contains both proscriptive and permissive rights that provide for </w:t>
      </w:r>
      <w:r w:rsidR="001A0330" w:rsidRPr="006F1E0C">
        <w:rPr>
          <w:rFonts w:ascii="Times New Roman" w:hAnsi="Times New Roman" w:cs="Times New Roman"/>
        </w:rPr>
        <w:t xml:space="preserve">dual values of preservation </w:t>
      </w:r>
      <w:r w:rsidRPr="006F1E0C">
        <w:rPr>
          <w:rFonts w:ascii="Times New Roman" w:hAnsi="Times New Roman" w:cs="Times New Roman"/>
        </w:rPr>
        <w:t xml:space="preserve">and </w:t>
      </w:r>
      <w:r w:rsidR="001A0330" w:rsidRPr="006F1E0C">
        <w:rPr>
          <w:rFonts w:ascii="Times New Roman" w:hAnsi="Times New Roman" w:cs="Times New Roman"/>
        </w:rPr>
        <w:t xml:space="preserve">access to creative </w:t>
      </w:r>
      <w:r w:rsidRPr="006F1E0C">
        <w:rPr>
          <w:rFonts w:ascii="Times New Roman" w:hAnsi="Times New Roman" w:cs="Times New Roman"/>
        </w:rPr>
        <w:t>works.</w:t>
      </w:r>
      <w:r w:rsidR="007A5045" w:rsidRPr="006F1E0C">
        <w:rPr>
          <w:rStyle w:val="FootnoteReference"/>
          <w:rFonts w:ascii="Times New Roman" w:hAnsi="Times New Roman" w:cs="Times New Roman"/>
        </w:rPr>
        <w:footnoteReference w:id="275"/>
      </w:r>
      <w:r w:rsidR="002C3B38" w:rsidRPr="006F1E0C">
        <w:rPr>
          <w:rFonts w:ascii="Times New Roman" w:hAnsi="Times New Roman" w:cs="Times New Roman"/>
        </w:rPr>
        <w:t xml:space="preserve"> </w:t>
      </w:r>
      <w:r w:rsidRPr="006F1E0C">
        <w:rPr>
          <w:rFonts w:ascii="Times New Roman" w:hAnsi="Times New Roman" w:cs="Times New Roman"/>
        </w:rPr>
        <w:t xml:space="preserve"> </w:t>
      </w:r>
      <w:r w:rsidR="00DC4364" w:rsidRPr="006F1E0C">
        <w:rPr>
          <w:rFonts w:ascii="Times New Roman" w:hAnsi="Times New Roman" w:cs="Times New Roman"/>
        </w:rPr>
        <w:t xml:space="preserve"> </w:t>
      </w:r>
      <w:r w:rsidR="004E7B8E" w:rsidRPr="006F1E0C">
        <w:rPr>
          <w:rFonts w:ascii="Times New Roman" w:hAnsi="Times New Roman" w:cs="Times New Roman"/>
        </w:rPr>
        <w:t>For example, in order to register a copyright, an owner must deposit a copy of the creative work at the copyright office.</w:t>
      </w:r>
      <w:r w:rsidR="004E7B8E" w:rsidRPr="006F1E0C">
        <w:rPr>
          <w:rStyle w:val="FootnoteReference"/>
          <w:rFonts w:ascii="Times New Roman" w:hAnsi="Times New Roman" w:cs="Times New Roman"/>
        </w:rPr>
        <w:footnoteReference w:id="276"/>
      </w:r>
      <w:r w:rsidR="004E7B8E" w:rsidRPr="006F1E0C">
        <w:rPr>
          <w:rFonts w:ascii="Times New Roman" w:hAnsi="Times New Roman" w:cs="Times New Roman"/>
        </w:rPr>
        <w:t xml:space="preserve"> This requirement has been considered “consistent with the preservation of cultural heritage and with copyright’s constitutional copyright purpose to ‘promote the progress of science,’ by which the Founders meant knowledge.”</w:t>
      </w:r>
      <w:r w:rsidR="004E7B8E" w:rsidRPr="006F1E0C">
        <w:rPr>
          <w:rStyle w:val="FootnoteReference"/>
          <w:rFonts w:ascii="Times New Roman" w:hAnsi="Times New Roman" w:cs="Times New Roman"/>
        </w:rPr>
        <w:footnoteReference w:id="277"/>
      </w:r>
      <w:r w:rsidR="004E7B8E" w:rsidRPr="006F1E0C">
        <w:rPr>
          <w:rFonts w:ascii="Times New Roman" w:hAnsi="Times New Roman" w:cs="Times New Roman"/>
        </w:rPr>
        <w:t xml:space="preserve"> Likewise, the expansion of the exceptions under §108,</w:t>
      </w:r>
      <w:r w:rsidR="00FF157B" w:rsidRPr="006F1E0C">
        <w:rPr>
          <w:rStyle w:val="FootnoteReference"/>
          <w:rFonts w:ascii="Times New Roman" w:hAnsi="Times New Roman" w:cs="Times New Roman"/>
        </w:rPr>
        <w:footnoteReference w:id="278"/>
      </w:r>
      <w:r w:rsidR="004E7B8E" w:rsidRPr="006F1E0C">
        <w:rPr>
          <w:rFonts w:ascii="Times New Roman" w:hAnsi="Times New Roman" w:cs="Times New Roman"/>
        </w:rPr>
        <w:t xml:space="preserve"> which authorizes librar</w:t>
      </w:r>
      <w:r w:rsidR="00FF157B" w:rsidRPr="006F1E0C">
        <w:rPr>
          <w:rFonts w:ascii="Times New Roman" w:hAnsi="Times New Roman" w:cs="Times New Roman"/>
        </w:rPr>
        <w:t>ies and archives to reproduce and distribute works for purposes of preservation, is a an example “of Congress building preservation thinking into intellectual property infrastructure.”</w:t>
      </w:r>
      <w:r w:rsidR="00FF157B" w:rsidRPr="006F1E0C">
        <w:rPr>
          <w:rStyle w:val="FootnoteReference"/>
          <w:rFonts w:ascii="Times New Roman" w:hAnsi="Times New Roman" w:cs="Times New Roman"/>
        </w:rPr>
        <w:t xml:space="preserve"> </w:t>
      </w:r>
      <w:r w:rsidR="00FF157B" w:rsidRPr="006F1E0C">
        <w:rPr>
          <w:rStyle w:val="FootnoteReference"/>
          <w:rFonts w:ascii="Times New Roman" w:hAnsi="Times New Roman" w:cs="Times New Roman"/>
        </w:rPr>
        <w:footnoteReference w:id="279"/>
      </w:r>
      <w:r w:rsidR="00FF157B" w:rsidRPr="006F1E0C">
        <w:rPr>
          <w:rFonts w:ascii="Times New Roman" w:hAnsi="Times New Roman" w:cs="Times New Roman"/>
        </w:rPr>
        <w:t xml:space="preserve"> Conversely, the idea-expression dichotomy ensures that, by not extending copyright to ideas, </w:t>
      </w:r>
      <w:r w:rsidR="001724C9" w:rsidRPr="006F1E0C">
        <w:rPr>
          <w:rFonts w:ascii="Times New Roman" w:hAnsi="Times New Roman" w:cs="Times New Roman"/>
        </w:rPr>
        <w:t>the underlying idea remains in the public domain. The public domain operates in a socially optimal way by “assuring that sufficient cultural material remains available for the creation of future works.”</w:t>
      </w:r>
      <w:r w:rsidR="001724C9" w:rsidRPr="006F1E0C">
        <w:rPr>
          <w:rStyle w:val="FootnoteReference"/>
          <w:rFonts w:ascii="Times New Roman" w:hAnsi="Times New Roman" w:cs="Times New Roman"/>
        </w:rPr>
        <w:footnoteReference w:id="280"/>
      </w:r>
      <w:r w:rsidR="001724C9" w:rsidRPr="006F1E0C">
        <w:rPr>
          <w:rFonts w:ascii="Times New Roman" w:hAnsi="Times New Roman" w:cs="Times New Roman"/>
        </w:rPr>
        <w:t xml:space="preserve"> </w:t>
      </w:r>
      <w:r w:rsidR="0078303C" w:rsidRPr="006F1E0C">
        <w:rPr>
          <w:rFonts w:ascii="Times New Roman" w:hAnsi="Times New Roman" w:cs="Times New Roman"/>
        </w:rPr>
        <w:t xml:space="preserve">The requirement that a work be created in a “fixed medium of expression” has be rationalized under the goal of “cultural preservation” to ensure that “relevant expression will be passed from place to place, person to person, and generation to generation. </w:t>
      </w:r>
      <w:r w:rsidR="0078303C" w:rsidRPr="006F1E0C">
        <w:rPr>
          <w:rStyle w:val="FootnoteReference"/>
          <w:rFonts w:ascii="Times New Roman" w:hAnsi="Times New Roman" w:cs="Times New Roman"/>
        </w:rPr>
        <w:footnoteReference w:id="281"/>
      </w:r>
      <w:r w:rsidR="0078303C" w:rsidRPr="006F1E0C">
        <w:rPr>
          <w:rFonts w:ascii="Times New Roman" w:hAnsi="Times New Roman" w:cs="Times New Roman"/>
        </w:rPr>
        <w:t xml:space="preserve"> </w:t>
      </w:r>
    </w:p>
    <w:p w14:paraId="29B126B0" w14:textId="0C260887" w:rsidR="00E01CE8" w:rsidRPr="006F1E0C" w:rsidRDefault="00E01CE8" w:rsidP="00A255E0">
      <w:pPr>
        <w:ind w:firstLine="720"/>
        <w:jc w:val="both"/>
        <w:rPr>
          <w:rFonts w:ascii="Times New Roman" w:hAnsi="Times New Roman" w:cs="Times New Roman"/>
        </w:rPr>
      </w:pPr>
    </w:p>
    <w:p w14:paraId="5ECCAAF0" w14:textId="25835A73" w:rsidR="00E01CE8" w:rsidRPr="006F1E0C" w:rsidRDefault="00E01CE8" w:rsidP="00E01CE8">
      <w:pPr>
        <w:pStyle w:val="ListParagraph"/>
        <w:numPr>
          <w:ilvl w:val="0"/>
          <w:numId w:val="9"/>
        </w:numPr>
        <w:jc w:val="both"/>
        <w:rPr>
          <w:rFonts w:ascii="Times New Roman" w:hAnsi="Times New Roman" w:cs="Times New Roman"/>
        </w:rPr>
      </w:pPr>
      <w:r w:rsidRPr="006F1E0C">
        <w:rPr>
          <w:rFonts w:ascii="Times New Roman" w:hAnsi="Times New Roman" w:cs="Times New Roman"/>
        </w:rPr>
        <w:t xml:space="preserve">Distributive Justice &amp; Copyright </w:t>
      </w:r>
    </w:p>
    <w:p w14:paraId="3B31A8AC" w14:textId="6BF1F031" w:rsidR="003706D8" w:rsidRPr="006F1E0C" w:rsidRDefault="003706D8" w:rsidP="003706D8">
      <w:pPr>
        <w:jc w:val="both"/>
        <w:rPr>
          <w:rFonts w:ascii="Times New Roman" w:hAnsi="Times New Roman" w:cs="Times New Roman"/>
        </w:rPr>
      </w:pPr>
    </w:p>
    <w:p w14:paraId="16F971DC" w14:textId="2DB035D3" w:rsidR="004F3FB0" w:rsidRPr="006F1E0C" w:rsidRDefault="003706D8" w:rsidP="00F84D52">
      <w:pPr>
        <w:ind w:firstLine="720"/>
        <w:jc w:val="both"/>
        <w:rPr>
          <w:rFonts w:ascii="Times New Roman" w:hAnsi="Times New Roman" w:cs="Times New Roman"/>
        </w:rPr>
      </w:pPr>
      <w:r w:rsidRPr="006F1E0C">
        <w:rPr>
          <w:rFonts w:ascii="Times New Roman" w:hAnsi="Times New Roman" w:cs="Times New Roman"/>
        </w:rPr>
        <w:t xml:space="preserve">Part of the calculus to be considered in applying progressive property theory to copyright law is the issue of </w:t>
      </w:r>
      <w:r w:rsidR="001840E8" w:rsidRPr="006F1E0C">
        <w:rPr>
          <w:rFonts w:ascii="Times New Roman" w:hAnsi="Times New Roman" w:cs="Times New Roman"/>
        </w:rPr>
        <w:t>fairness in distributive justice</w:t>
      </w:r>
      <w:r w:rsidRPr="006F1E0C">
        <w:rPr>
          <w:rFonts w:ascii="Times New Roman" w:hAnsi="Times New Roman" w:cs="Times New Roman"/>
        </w:rPr>
        <w:t>.</w:t>
      </w:r>
      <w:r w:rsidR="001840E8" w:rsidRPr="006F1E0C">
        <w:rPr>
          <w:rFonts w:ascii="Times New Roman" w:hAnsi="Times New Roman" w:cs="Times New Roman"/>
        </w:rPr>
        <w:t xml:space="preserve"> Distributive justice </w:t>
      </w:r>
      <w:r w:rsidR="009B26A0">
        <w:rPr>
          <w:rFonts w:ascii="Times New Roman" w:hAnsi="Times New Roman" w:cs="Times New Roman"/>
        </w:rPr>
        <w:t>has bee</w:t>
      </w:r>
      <w:r w:rsidR="00B20376">
        <w:rPr>
          <w:rFonts w:ascii="Times New Roman" w:hAnsi="Times New Roman" w:cs="Times New Roman"/>
        </w:rPr>
        <w:t>n</w:t>
      </w:r>
      <w:r w:rsidR="009B26A0">
        <w:rPr>
          <w:rFonts w:ascii="Times New Roman" w:hAnsi="Times New Roman" w:cs="Times New Roman"/>
        </w:rPr>
        <w:t xml:space="preserve"> understood as a fair </w:t>
      </w:r>
      <w:r w:rsidR="009B26A0">
        <w:rPr>
          <w:rFonts w:ascii="Times New Roman" w:hAnsi="Times New Roman" w:cs="Times New Roman"/>
        </w:rPr>
        <w:lastRenderedPageBreak/>
        <w:t>distribution of resources so that each citizen can develop their own capabilities.</w:t>
      </w:r>
      <w:r w:rsidR="009B26A0">
        <w:rPr>
          <w:rStyle w:val="FootnoteReference"/>
          <w:rFonts w:ascii="Times New Roman" w:hAnsi="Times New Roman" w:cs="Times New Roman"/>
        </w:rPr>
        <w:footnoteReference w:id="282"/>
      </w:r>
      <w:r w:rsidR="009B26A0">
        <w:rPr>
          <w:rFonts w:ascii="Times New Roman" w:hAnsi="Times New Roman" w:cs="Times New Roman"/>
        </w:rPr>
        <w:t xml:space="preserve"> </w:t>
      </w:r>
      <w:r w:rsidR="00F84D52">
        <w:rPr>
          <w:rFonts w:ascii="Times New Roman" w:hAnsi="Times New Roman" w:cs="Times New Roman"/>
        </w:rPr>
        <w:t xml:space="preserve">Applying this </w:t>
      </w:r>
      <w:r w:rsidR="001840E8" w:rsidRPr="006F1E0C">
        <w:rPr>
          <w:rFonts w:ascii="Times New Roman" w:hAnsi="Times New Roman" w:cs="Times New Roman"/>
        </w:rPr>
        <w:t xml:space="preserve">theoretical approach of copyright law, </w:t>
      </w:r>
      <w:r w:rsidR="00F84D52">
        <w:rPr>
          <w:rFonts w:ascii="Times New Roman" w:hAnsi="Times New Roman" w:cs="Times New Roman"/>
        </w:rPr>
        <w:t>we must consider</w:t>
      </w:r>
      <w:r w:rsidR="001840E8" w:rsidRPr="006F1E0C">
        <w:rPr>
          <w:rFonts w:ascii="Times New Roman" w:hAnsi="Times New Roman" w:cs="Times New Roman"/>
        </w:rPr>
        <w:t xml:space="preserve"> social and </w:t>
      </w:r>
      <w:r w:rsidR="004C6270" w:rsidRPr="006F1E0C">
        <w:rPr>
          <w:rFonts w:ascii="Times New Roman" w:hAnsi="Times New Roman" w:cs="Times New Roman"/>
        </w:rPr>
        <w:t>communal</w:t>
      </w:r>
      <w:r w:rsidR="001840E8" w:rsidRPr="006F1E0C">
        <w:rPr>
          <w:rFonts w:ascii="Times New Roman" w:hAnsi="Times New Roman" w:cs="Times New Roman"/>
        </w:rPr>
        <w:t xml:space="preserve"> goals beyond we</w:t>
      </w:r>
      <w:r w:rsidR="004C6270" w:rsidRPr="006F1E0C">
        <w:rPr>
          <w:rFonts w:ascii="Times New Roman" w:hAnsi="Times New Roman" w:cs="Times New Roman"/>
        </w:rPr>
        <w:t>alth</w:t>
      </w:r>
      <w:r w:rsidR="001840E8" w:rsidRPr="006F1E0C">
        <w:rPr>
          <w:rFonts w:ascii="Times New Roman" w:hAnsi="Times New Roman" w:cs="Times New Roman"/>
        </w:rPr>
        <w:t xml:space="preserve"> maximization and advances “a vision of a just and attractive culture.”</w:t>
      </w:r>
      <w:bookmarkStart w:id="29" w:name="_Ref151826819"/>
      <w:r w:rsidR="001840E8" w:rsidRPr="006F1E0C">
        <w:rPr>
          <w:rStyle w:val="FootnoteReference"/>
          <w:rFonts w:ascii="Times New Roman" w:hAnsi="Times New Roman" w:cs="Times New Roman"/>
        </w:rPr>
        <w:footnoteReference w:id="283"/>
      </w:r>
      <w:bookmarkEnd w:id="29"/>
      <w:r w:rsidR="001840E8" w:rsidRPr="006F1E0C">
        <w:rPr>
          <w:rFonts w:ascii="Times New Roman" w:hAnsi="Times New Roman" w:cs="Times New Roman"/>
        </w:rPr>
        <w:t xml:space="preserve"> </w:t>
      </w:r>
      <w:r w:rsidR="00232F6B" w:rsidRPr="006F1E0C">
        <w:rPr>
          <w:rFonts w:ascii="Times New Roman" w:hAnsi="Times New Roman" w:cs="Times New Roman"/>
        </w:rPr>
        <w:t xml:space="preserve"> </w:t>
      </w:r>
      <w:r w:rsidR="000D10A2" w:rsidRPr="006F1E0C">
        <w:rPr>
          <w:rFonts w:ascii="Times New Roman" w:hAnsi="Times New Roman" w:cs="Times New Roman"/>
        </w:rPr>
        <w:t xml:space="preserve">While copyright is not instinctively designed for redistribution, a progressive property approach to copyright seeks to consider distributive impacts on </w:t>
      </w:r>
      <w:r w:rsidR="0048110A" w:rsidRPr="006F1E0C">
        <w:rPr>
          <w:rFonts w:ascii="Times New Roman" w:hAnsi="Times New Roman" w:cs="Times New Roman"/>
        </w:rPr>
        <w:t>the community</w:t>
      </w:r>
      <w:r w:rsidR="000D10A2" w:rsidRPr="006F1E0C">
        <w:rPr>
          <w:rFonts w:ascii="Times New Roman" w:hAnsi="Times New Roman" w:cs="Times New Roman"/>
        </w:rPr>
        <w:t>.</w:t>
      </w:r>
      <w:r w:rsidR="0048110A" w:rsidRPr="006F1E0C">
        <w:rPr>
          <w:rFonts w:ascii="Times New Roman" w:hAnsi="Times New Roman" w:cs="Times New Roman"/>
        </w:rPr>
        <w:t xml:space="preserve"> </w:t>
      </w:r>
      <w:r w:rsidR="00232F6B" w:rsidRPr="006F1E0C">
        <w:rPr>
          <w:rFonts w:ascii="Times New Roman" w:hAnsi="Times New Roman" w:cs="Times New Roman"/>
        </w:rPr>
        <w:t xml:space="preserve">This would allow a fairer allocation of copyright entitlements. </w:t>
      </w:r>
      <w:r w:rsidR="00BF098F" w:rsidRPr="006F1E0C">
        <w:rPr>
          <w:rFonts w:ascii="Times New Roman" w:hAnsi="Times New Roman" w:cs="Times New Roman"/>
        </w:rPr>
        <w:t xml:space="preserve">When individuals or entities make sacrifices for the common good, it is important that those sacrifices are proportionately distribute as to not </w:t>
      </w:r>
      <w:r w:rsidR="008A07E5" w:rsidRPr="006F1E0C">
        <w:rPr>
          <w:rFonts w:ascii="Times New Roman" w:hAnsi="Times New Roman" w:cs="Times New Roman"/>
        </w:rPr>
        <w:t>disproportionately</w:t>
      </w:r>
      <w:r w:rsidR="00BF098F" w:rsidRPr="006F1E0C">
        <w:rPr>
          <w:rFonts w:ascii="Times New Roman" w:hAnsi="Times New Roman" w:cs="Times New Roman"/>
        </w:rPr>
        <w:t xml:space="preserve"> </w:t>
      </w:r>
      <w:r w:rsidR="008A07E5" w:rsidRPr="006F1E0C">
        <w:rPr>
          <w:rFonts w:ascii="Times New Roman" w:hAnsi="Times New Roman" w:cs="Times New Roman"/>
        </w:rPr>
        <w:t xml:space="preserve">burden marginalized groups. </w:t>
      </w:r>
      <w:r w:rsidR="000757B5" w:rsidRPr="006F1E0C">
        <w:rPr>
          <w:rFonts w:ascii="Times New Roman" w:hAnsi="Times New Roman" w:cs="Times New Roman"/>
        </w:rPr>
        <w:t xml:space="preserve">The existence of community can create obligations to community members that are necessary for human flourishing. Not looking at only </w:t>
      </w:r>
      <w:r w:rsidR="00A90353" w:rsidRPr="006F1E0C">
        <w:rPr>
          <w:rFonts w:ascii="Times New Roman" w:hAnsi="Times New Roman" w:cs="Times New Roman"/>
        </w:rPr>
        <w:t>self-interest but</w:t>
      </w:r>
      <w:r w:rsidR="000757B5" w:rsidRPr="006F1E0C">
        <w:rPr>
          <w:rFonts w:ascii="Times New Roman" w:hAnsi="Times New Roman" w:cs="Times New Roman"/>
        </w:rPr>
        <w:t xml:space="preserve"> looks at consider how other people are impacted. </w:t>
      </w:r>
      <w:r w:rsidR="00C164CC" w:rsidRPr="006F1E0C">
        <w:rPr>
          <w:rFonts w:ascii="Times New Roman" w:hAnsi="Times New Roman" w:cs="Times New Roman"/>
        </w:rPr>
        <w:t xml:space="preserve">Progressive property theory aligns with concepts of distributive justice. A progressive property theory framework understands property entitlements through a social dimension, emphasizing the importance of broader goals of the community. While distribution justice refers to the fair allocation of resources among members of the community at large.  </w:t>
      </w:r>
      <w:r w:rsidR="003D305C" w:rsidRPr="006F1E0C">
        <w:rPr>
          <w:rFonts w:ascii="Times New Roman" w:hAnsi="Times New Roman" w:cs="Times New Roman"/>
        </w:rPr>
        <w:t xml:space="preserve">Progressive copyright theory should then consider distributive justice in determining how rights of copyright owners and users are supported for human flourishing. </w:t>
      </w:r>
    </w:p>
    <w:p w14:paraId="24F9A2CA" w14:textId="6377D9F6" w:rsidR="00A80E45" w:rsidRPr="006F1E0C" w:rsidRDefault="004F3FB0" w:rsidP="001A7BD4">
      <w:pPr>
        <w:ind w:firstLine="720"/>
        <w:jc w:val="both"/>
        <w:rPr>
          <w:rFonts w:ascii="Times New Roman" w:hAnsi="Times New Roman" w:cs="Times New Roman"/>
        </w:rPr>
      </w:pPr>
      <w:r w:rsidRPr="006F1E0C">
        <w:rPr>
          <w:rFonts w:ascii="Times New Roman" w:hAnsi="Times New Roman" w:cs="Times New Roman"/>
        </w:rPr>
        <w:t>Distributive justice has been more recently favored as a way to reallocate benefits and burden within intellectual property law.</w:t>
      </w:r>
      <w:bookmarkStart w:id="30" w:name="_Ref151827040"/>
      <w:r w:rsidRPr="006F1E0C">
        <w:rPr>
          <w:rStyle w:val="FootnoteReference"/>
          <w:rFonts w:ascii="Times New Roman" w:hAnsi="Times New Roman" w:cs="Times New Roman"/>
        </w:rPr>
        <w:footnoteReference w:id="284"/>
      </w:r>
      <w:bookmarkEnd w:id="30"/>
      <w:r w:rsidRPr="006F1E0C">
        <w:rPr>
          <w:rFonts w:ascii="Times New Roman" w:hAnsi="Times New Roman" w:cs="Times New Roman"/>
        </w:rPr>
        <w:t xml:space="preserve">  Within a distributive justice framework, Justin Hughes and Robert Merges have argued that copyright protection has the capability to address core distributive justice concerns especially for society's most disadvantaged groups.</w:t>
      </w:r>
      <w:bookmarkStart w:id="31" w:name="_Ref151826882"/>
      <w:r w:rsidRPr="006F1E0C">
        <w:rPr>
          <w:rStyle w:val="FootnoteReference"/>
          <w:rFonts w:ascii="Times New Roman" w:hAnsi="Times New Roman" w:cs="Times New Roman"/>
        </w:rPr>
        <w:footnoteReference w:id="285"/>
      </w:r>
      <w:bookmarkEnd w:id="31"/>
      <w:r w:rsidRPr="006F1E0C">
        <w:rPr>
          <w:rFonts w:ascii="Times New Roman" w:hAnsi="Times New Roman" w:cs="Times New Roman"/>
        </w:rPr>
        <w:t xml:space="preserve">  </w:t>
      </w:r>
      <w:r w:rsidR="001A7BD4">
        <w:rPr>
          <w:rFonts w:ascii="Times New Roman" w:hAnsi="Times New Roman" w:cs="Times New Roman"/>
        </w:rPr>
        <w:t xml:space="preserve"> </w:t>
      </w:r>
      <w:r w:rsidR="001A7BD4" w:rsidRPr="001A7BD4">
        <w:rPr>
          <w:rFonts w:ascii="Times New Roman" w:hAnsi="Times New Roman" w:cs="Times New Roman"/>
        </w:rPr>
        <w:t>Hughes and Merges argue</w:t>
      </w:r>
      <w:r w:rsidR="001A7BD4">
        <w:rPr>
          <w:rFonts w:ascii="Times New Roman" w:hAnsi="Times New Roman" w:cs="Times New Roman"/>
        </w:rPr>
        <w:t xml:space="preserve"> </w:t>
      </w:r>
      <w:r w:rsidR="001A7BD4" w:rsidRPr="001A7BD4">
        <w:rPr>
          <w:rFonts w:ascii="Times New Roman" w:hAnsi="Times New Roman" w:cs="Times New Roman"/>
        </w:rPr>
        <w:t xml:space="preserve">that </w:t>
      </w:r>
      <w:r w:rsidR="001A7BD4">
        <w:rPr>
          <w:rFonts w:ascii="Times New Roman" w:hAnsi="Times New Roman" w:cs="Times New Roman"/>
        </w:rPr>
        <w:t xml:space="preserve">merely </w:t>
      </w:r>
      <w:r w:rsidR="001A7BD4" w:rsidRPr="001A7BD4">
        <w:rPr>
          <w:rFonts w:ascii="Times New Roman" w:hAnsi="Times New Roman" w:cs="Times New Roman"/>
        </w:rPr>
        <w:t xml:space="preserve">participating in </w:t>
      </w:r>
      <w:r w:rsidR="001A7BD4">
        <w:rPr>
          <w:rFonts w:ascii="Times New Roman" w:hAnsi="Times New Roman" w:cs="Times New Roman"/>
        </w:rPr>
        <w:t>“</w:t>
      </w:r>
      <w:r w:rsidR="001A7BD4" w:rsidRPr="001A7BD4">
        <w:rPr>
          <w:rFonts w:ascii="Times New Roman" w:hAnsi="Times New Roman" w:cs="Times New Roman"/>
        </w:rPr>
        <w:t>IP-dominated fields benefits authors economically and socially regardless of whether they end up owning the resulting IP rights</w:t>
      </w:r>
      <w:r w:rsidR="001A7BD4">
        <w:rPr>
          <w:rFonts w:ascii="Times New Roman" w:hAnsi="Times New Roman" w:cs="Times New Roman"/>
        </w:rPr>
        <w:t>.”</w:t>
      </w:r>
      <w:r w:rsidR="001A7BD4">
        <w:rPr>
          <w:rStyle w:val="FootnoteReference"/>
          <w:rFonts w:ascii="Times New Roman" w:hAnsi="Times New Roman" w:cs="Times New Roman"/>
        </w:rPr>
        <w:footnoteReference w:id="286"/>
      </w:r>
      <w:r w:rsidR="001A7BD4">
        <w:rPr>
          <w:rFonts w:ascii="Times New Roman" w:hAnsi="Times New Roman" w:cs="Times New Roman"/>
        </w:rPr>
        <w:t xml:space="preserve">  </w:t>
      </w:r>
      <w:r w:rsidRPr="006F1E0C">
        <w:rPr>
          <w:rFonts w:ascii="Times New Roman" w:hAnsi="Times New Roman" w:cs="Times New Roman"/>
        </w:rPr>
        <w:t>While Hughes and Merges attempted to establish distributive justice as an independent rationale for copyright, scholars have critiqued this approach because of the “risk that copyright may over-reward our superstar artists and authors.”</w:t>
      </w:r>
      <w:r w:rsidRPr="006F1E0C">
        <w:rPr>
          <w:rStyle w:val="FootnoteReference"/>
          <w:rFonts w:ascii="Times New Roman" w:hAnsi="Times New Roman" w:cs="Times New Roman"/>
        </w:rPr>
        <w:footnoteReference w:id="287"/>
      </w:r>
      <w:r w:rsidRPr="006F1E0C">
        <w:rPr>
          <w:rFonts w:ascii="Times New Roman" w:hAnsi="Times New Roman" w:cs="Times New Roman"/>
        </w:rPr>
        <w:t xml:space="preserve"> However, according to Betsy Rosenblatt, distributive justice “favors a level of protection sufficient to fund creation by creators of all wealth levels, but it also favors ample access by even the most poorly funded of consumers.”</w:t>
      </w:r>
      <w:r w:rsidRPr="006F1E0C">
        <w:rPr>
          <w:rStyle w:val="FootnoteReference"/>
          <w:rFonts w:ascii="Times New Roman" w:hAnsi="Times New Roman" w:cs="Times New Roman"/>
        </w:rPr>
        <w:footnoteReference w:id="288"/>
      </w:r>
      <w:r w:rsidRPr="006F1E0C">
        <w:rPr>
          <w:rFonts w:ascii="Times New Roman" w:hAnsi="Times New Roman" w:cs="Times New Roman"/>
        </w:rPr>
        <w:t xml:space="preserve"> This, in turn, will encourage the dissemination of works in a way that “creates a net benefit to society at large.”</w:t>
      </w:r>
      <w:r w:rsidRPr="006F1E0C">
        <w:rPr>
          <w:rStyle w:val="FootnoteReference"/>
          <w:rFonts w:ascii="Times New Roman" w:hAnsi="Times New Roman" w:cs="Times New Roman"/>
        </w:rPr>
        <w:footnoteReference w:id="289"/>
      </w:r>
      <w:r w:rsidRPr="006F1E0C">
        <w:rPr>
          <w:rFonts w:ascii="Times New Roman" w:hAnsi="Times New Roman" w:cs="Times New Roman"/>
        </w:rPr>
        <w:t xml:space="preserve">  </w:t>
      </w:r>
    </w:p>
    <w:p w14:paraId="54784CF0" w14:textId="68571BDE" w:rsidR="009B26A0" w:rsidRPr="006F1E0C" w:rsidRDefault="009B26A0" w:rsidP="00F84D52">
      <w:pPr>
        <w:ind w:firstLine="720"/>
        <w:jc w:val="both"/>
        <w:rPr>
          <w:rFonts w:ascii="Times New Roman" w:hAnsi="Times New Roman" w:cs="Times New Roman"/>
        </w:rPr>
      </w:pPr>
      <w:r w:rsidRPr="006F1E0C">
        <w:rPr>
          <w:rFonts w:ascii="Times New Roman" w:hAnsi="Times New Roman" w:cs="Times New Roman"/>
        </w:rPr>
        <w:t xml:space="preserve">Hughes and Merges </w:t>
      </w:r>
      <w:r>
        <w:rPr>
          <w:rFonts w:ascii="Times New Roman" w:hAnsi="Times New Roman" w:cs="Times New Roman"/>
        </w:rPr>
        <w:t xml:space="preserve">engage </w:t>
      </w:r>
      <w:r w:rsidR="00A80E45" w:rsidRPr="006F1E0C">
        <w:rPr>
          <w:rFonts w:ascii="Times New Roman" w:hAnsi="Times New Roman" w:cs="Times New Roman"/>
        </w:rPr>
        <w:t xml:space="preserve">in discussions about the application of Rawlsian </w:t>
      </w:r>
      <w:r w:rsidR="00A90353" w:rsidRPr="006F1E0C">
        <w:rPr>
          <w:rFonts w:ascii="Times New Roman" w:hAnsi="Times New Roman" w:cs="Times New Roman"/>
        </w:rPr>
        <w:t xml:space="preserve">deontological theory of </w:t>
      </w:r>
      <w:r w:rsidR="00A80E45" w:rsidRPr="006F1E0C">
        <w:rPr>
          <w:rFonts w:ascii="Times New Roman" w:hAnsi="Times New Roman" w:cs="Times New Roman"/>
        </w:rPr>
        <w:t>distributive justice in copyright.</w:t>
      </w:r>
      <w:r w:rsidR="00A80E45" w:rsidRPr="006F1E0C">
        <w:rPr>
          <w:rStyle w:val="FootnoteReference"/>
          <w:rFonts w:ascii="Times New Roman" w:hAnsi="Times New Roman" w:cs="Times New Roman"/>
        </w:rPr>
        <w:footnoteReference w:id="290"/>
      </w:r>
      <w:r w:rsidR="00A80E45" w:rsidRPr="006F1E0C">
        <w:rPr>
          <w:rFonts w:ascii="Times New Roman" w:hAnsi="Times New Roman" w:cs="Times New Roman"/>
        </w:rPr>
        <w:t xml:space="preserve"> </w:t>
      </w:r>
      <w:r w:rsidR="00F97F32" w:rsidRPr="006F1E0C">
        <w:rPr>
          <w:rFonts w:ascii="Times New Roman" w:hAnsi="Times New Roman" w:cs="Times New Roman"/>
        </w:rPr>
        <w:t xml:space="preserve">Rawl’s theory of social justice can be reconciled with </w:t>
      </w:r>
      <w:r w:rsidR="00F97F32" w:rsidRPr="006F1E0C">
        <w:rPr>
          <w:rFonts w:ascii="Times New Roman" w:hAnsi="Times New Roman" w:cs="Times New Roman"/>
        </w:rPr>
        <w:lastRenderedPageBreak/>
        <w:t xml:space="preserve">the distributive goals of progressive property theory.  </w:t>
      </w:r>
      <w:r w:rsidR="003D305C" w:rsidRPr="006F1E0C">
        <w:rPr>
          <w:rFonts w:ascii="Times New Roman" w:hAnsi="Times New Roman" w:cs="Times New Roman"/>
        </w:rPr>
        <w:t>Rawl’s theory of social justice “mandates that the rules that govern individuals in society must allocate rights and opportunities fairly, and tolerate inequities only to the extent that they serve a measure of distributive justice.”</w:t>
      </w:r>
      <w:bookmarkStart w:id="32" w:name="_Ref152567114"/>
      <w:r w:rsidR="003D305C" w:rsidRPr="006F1E0C">
        <w:rPr>
          <w:rStyle w:val="FootnoteReference"/>
          <w:rFonts w:ascii="Times New Roman" w:hAnsi="Times New Roman" w:cs="Times New Roman"/>
        </w:rPr>
        <w:footnoteReference w:id="291"/>
      </w:r>
      <w:bookmarkEnd w:id="32"/>
      <w:r w:rsidR="00A316F1" w:rsidRPr="006F1E0C">
        <w:rPr>
          <w:rFonts w:ascii="Times New Roman" w:hAnsi="Times New Roman" w:cs="Times New Roman"/>
        </w:rPr>
        <w:t xml:space="preserve"> </w:t>
      </w:r>
      <w:r w:rsidR="00F97F32" w:rsidRPr="006F1E0C">
        <w:rPr>
          <w:rFonts w:ascii="Times New Roman" w:hAnsi="Times New Roman" w:cs="Times New Roman"/>
        </w:rPr>
        <w:t xml:space="preserve"> </w:t>
      </w:r>
      <w:r w:rsidR="00C164CC" w:rsidRPr="006F1E0C">
        <w:rPr>
          <w:rFonts w:ascii="Times New Roman" w:hAnsi="Times New Roman" w:cs="Times New Roman"/>
        </w:rPr>
        <w:t>This parallels with progressive property theory which looks at property allocation, not from the perspective of aggregate welfare, but which “allocation will afford community members basic rights and resources necessary to live fulfilling lives.”</w:t>
      </w:r>
      <w:r w:rsidR="00C164CC" w:rsidRPr="006F1E0C">
        <w:rPr>
          <w:rStyle w:val="FootnoteReference"/>
          <w:rFonts w:ascii="Times New Roman" w:hAnsi="Times New Roman" w:cs="Times New Roman"/>
        </w:rPr>
        <w:footnoteReference w:id="292"/>
      </w:r>
      <w:r w:rsidR="00C164CC" w:rsidRPr="006F1E0C">
        <w:rPr>
          <w:rFonts w:ascii="Times New Roman" w:hAnsi="Times New Roman" w:cs="Times New Roman"/>
        </w:rPr>
        <w:t xml:space="preserve"> Thus, under a progressive copyright theory, allocation of copyrights, as well as exceptions to those rights, must consider the distributive effect. </w:t>
      </w:r>
    </w:p>
    <w:p w14:paraId="3391BB58" w14:textId="6E77BD71" w:rsidR="00E502FB" w:rsidRDefault="00B30EFC" w:rsidP="00A268E2">
      <w:pPr>
        <w:ind w:firstLine="720"/>
        <w:jc w:val="both"/>
        <w:rPr>
          <w:rFonts w:ascii="Times New Roman" w:hAnsi="Times New Roman" w:cs="Times New Roman"/>
        </w:rPr>
      </w:pPr>
      <w:r w:rsidRPr="006F1E0C">
        <w:rPr>
          <w:rFonts w:ascii="Times New Roman" w:hAnsi="Times New Roman" w:cs="Times New Roman"/>
        </w:rPr>
        <w:t>For example, scholars have criticized the commercial exploitation and appropriation of indigenous cultural heritage.</w:t>
      </w:r>
      <w:r w:rsidRPr="006F1E0C">
        <w:rPr>
          <w:rStyle w:val="FootnoteReference"/>
          <w:rFonts w:ascii="Times New Roman" w:hAnsi="Times New Roman" w:cs="Times New Roman"/>
        </w:rPr>
        <w:footnoteReference w:id="293"/>
      </w:r>
      <w:r w:rsidRPr="006F1E0C">
        <w:rPr>
          <w:rFonts w:ascii="Times New Roman" w:hAnsi="Times New Roman" w:cs="Times New Roman"/>
        </w:rPr>
        <w:t xml:space="preserve"> </w:t>
      </w:r>
      <w:r w:rsidR="00E502FB" w:rsidRPr="006F1E0C">
        <w:rPr>
          <w:rFonts w:ascii="Times New Roman" w:hAnsi="Times New Roman" w:cs="Times New Roman"/>
        </w:rPr>
        <w:t>The expropriation of such indigenous heritage has been justified for utilitarian purposes, allowing a broader sphere of creators to create works based on indigenous creative resources. However, such a utilitarian approach fails to acknowledge the detrimental impact that these unauthorized uses have on indigenous communities. Under a progressive copyright approach, ownership of indigenous cultural heritage will consider the communal impacts on appropriation</w:t>
      </w:r>
      <w:r w:rsidR="0042797E" w:rsidRPr="006F1E0C">
        <w:rPr>
          <w:rFonts w:ascii="Times New Roman" w:hAnsi="Times New Roman" w:cs="Times New Roman"/>
        </w:rPr>
        <w:t xml:space="preserve"> and reconsider the ways in which the law can protect indigenous cultural expressions. </w:t>
      </w:r>
      <w:r w:rsidR="00A268E2" w:rsidRPr="006F1E0C">
        <w:rPr>
          <w:rFonts w:ascii="Times New Roman" w:hAnsi="Times New Roman" w:cs="Times New Roman"/>
        </w:rPr>
        <w:t xml:space="preserve">Through a fairer allocation of these cultural resources, distributive justice can </w:t>
      </w:r>
      <w:r w:rsidR="00E502FB" w:rsidRPr="006F1E0C">
        <w:rPr>
          <w:rFonts w:ascii="Times New Roman" w:hAnsi="Times New Roman" w:cs="Times New Roman"/>
        </w:rPr>
        <w:t xml:space="preserve">facilitate </w:t>
      </w:r>
      <w:r w:rsidR="0042797E" w:rsidRPr="006F1E0C">
        <w:rPr>
          <w:rFonts w:ascii="Times New Roman" w:hAnsi="Times New Roman" w:cs="Times New Roman"/>
        </w:rPr>
        <w:t>communal</w:t>
      </w:r>
      <w:r w:rsidR="00E502FB" w:rsidRPr="006F1E0C">
        <w:rPr>
          <w:rFonts w:ascii="Times New Roman" w:hAnsi="Times New Roman" w:cs="Times New Roman"/>
        </w:rPr>
        <w:t xml:space="preserve"> flourishing</w:t>
      </w:r>
      <w:r w:rsidR="0042797E" w:rsidRPr="006F1E0C">
        <w:rPr>
          <w:rFonts w:ascii="Times New Roman" w:hAnsi="Times New Roman" w:cs="Times New Roman"/>
        </w:rPr>
        <w:t xml:space="preserve">. </w:t>
      </w:r>
    </w:p>
    <w:p w14:paraId="02AB77D0" w14:textId="07201F70" w:rsidR="00F86504" w:rsidRDefault="00F86504" w:rsidP="00A268E2">
      <w:pPr>
        <w:ind w:firstLine="720"/>
        <w:jc w:val="both"/>
        <w:rPr>
          <w:rFonts w:ascii="Times New Roman" w:hAnsi="Times New Roman" w:cs="Times New Roman"/>
        </w:rPr>
      </w:pPr>
    </w:p>
    <w:p w14:paraId="7662B9FE" w14:textId="0C48D535" w:rsidR="00F86504" w:rsidRPr="0056539A" w:rsidRDefault="000B1F46" w:rsidP="000B1F46">
      <w:pPr>
        <w:pStyle w:val="ListParagraph"/>
        <w:numPr>
          <w:ilvl w:val="0"/>
          <w:numId w:val="13"/>
        </w:numPr>
        <w:jc w:val="both"/>
        <w:rPr>
          <w:rFonts w:ascii="Times New Roman" w:hAnsi="Times New Roman" w:cs="Times New Roman"/>
          <w:b/>
          <w:bCs/>
        </w:rPr>
      </w:pPr>
      <w:r w:rsidRPr="0056539A">
        <w:rPr>
          <w:rFonts w:ascii="Times New Roman" w:hAnsi="Times New Roman" w:cs="Times New Roman"/>
          <w:b/>
          <w:bCs/>
        </w:rPr>
        <w:t xml:space="preserve">COPYRIGHTABILITY THROUGH THE LENS OF PROGRESSIVE COPYRIGHT THEORY </w:t>
      </w:r>
    </w:p>
    <w:p w14:paraId="73AF0618" w14:textId="777D08D0" w:rsidR="000B1F46" w:rsidRDefault="000B1F46" w:rsidP="000B1F46">
      <w:pPr>
        <w:jc w:val="both"/>
        <w:rPr>
          <w:rFonts w:ascii="Times New Roman" w:hAnsi="Times New Roman" w:cs="Times New Roman"/>
        </w:rPr>
      </w:pPr>
    </w:p>
    <w:p w14:paraId="3B2AE417" w14:textId="3902138C" w:rsidR="0056539A" w:rsidRDefault="0056539A" w:rsidP="0056539A">
      <w:pPr>
        <w:ind w:firstLine="720"/>
        <w:jc w:val="both"/>
        <w:rPr>
          <w:rFonts w:ascii="Times New Roman" w:hAnsi="Times New Roman" w:cs="Times New Roman"/>
        </w:rPr>
      </w:pPr>
      <w:r>
        <w:rPr>
          <w:rFonts w:ascii="Times New Roman" w:hAnsi="Times New Roman" w:cs="Times New Roman"/>
        </w:rPr>
        <w:t>There is a rich body of scholarship that criticize intellectual property law for its inherent racial and neocolonial hierarchies.  These hierarches are entrenched by doctrines that limit the way in which copyright can protect non-dominant cultures creative output and operate more potently to protect the superiority of Anglo-American culture. The classic Westernized idea of</w:t>
      </w:r>
      <w:r w:rsidRPr="0056539A">
        <w:rPr>
          <w:rFonts w:ascii="Times New Roman" w:hAnsi="Times New Roman" w:cs="Times New Roman"/>
        </w:rPr>
        <w:t xml:space="preserve"> copyright </w:t>
      </w:r>
      <w:r>
        <w:rPr>
          <w:rFonts w:ascii="Times New Roman" w:hAnsi="Times New Roman" w:cs="Times New Roman"/>
        </w:rPr>
        <w:t>requires originality</w:t>
      </w:r>
      <w:r w:rsidRPr="0056539A">
        <w:rPr>
          <w:rFonts w:ascii="Times New Roman" w:hAnsi="Times New Roman" w:cs="Times New Roman"/>
        </w:rPr>
        <w:t xml:space="preserve">, </w:t>
      </w:r>
      <w:r>
        <w:rPr>
          <w:rFonts w:ascii="Times New Roman" w:hAnsi="Times New Roman" w:cs="Times New Roman"/>
        </w:rPr>
        <w:t>fixation, and authorship.</w:t>
      </w:r>
      <w:r>
        <w:rPr>
          <w:rStyle w:val="FootnoteReference"/>
          <w:rFonts w:ascii="Times New Roman" w:hAnsi="Times New Roman" w:cs="Times New Roman"/>
        </w:rPr>
        <w:footnoteReference w:id="294"/>
      </w:r>
      <w:r>
        <w:rPr>
          <w:rFonts w:ascii="Times New Roman" w:hAnsi="Times New Roman" w:cs="Times New Roman"/>
        </w:rPr>
        <w:t xml:space="preserve"> These E</w:t>
      </w:r>
      <w:r w:rsidRPr="0056539A">
        <w:rPr>
          <w:rFonts w:ascii="Times New Roman" w:hAnsi="Times New Roman" w:cs="Times New Roman"/>
        </w:rPr>
        <w:t xml:space="preserve">urocentric </w:t>
      </w:r>
      <w:r>
        <w:rPr>
          <w:rFonts w:ascii="Times New Roman" w:hAnsi="Times New Roman" w:cs="Times New Roman"/>
        </w:rPr>
        <w:t>doctrines</w:t>
      </w:r>
      <w:r w:rsidRPr="0056539A">
        <w:rPr>
          <w:rFonts w:ascii="Times New Roman" w:hAnsi="Times New Roman" w:cs="Times New Roman"/>
        </w:rPr>
        <w:t xml:space="preserve"> </w:t>
      </w:r>
      <w:r>
        <w:rPr>
          <w:rFonts w:ascii="Times New Roman" w:hAnsi="Times New Roman" w:cs="Times New Roman"/>
        </w:rPr>
        <w:t>reinforce an artificial</w:t>
      </w:r>
      <w:r w:rsidRPr="0056539A">
        <w:rPr>
          <w:rFonts w:ascii="Times New Roman" w:hAnsi="Times New Roman" w:cs="Times New Roman"/>
        </w:rPr>
        <w:t xml:space="preserve"> hierarchy</w:t>
      </w:r>
      <w:r>
        <w:rPr>
          <w:rFonts w:ascii="Times New Roman" w:hAnsi="Times New Roman" w:cs="Times New Roman"/>
        </w:rPr>
        <w:t xml:space="preserve"> </w:t>
      </w:r>
      <w:r w:rsidRPr="0056539A">
        <w:rPr>
          <w:rFonts w:ascii="Times New Roman" w:hAnsi="Times New Roman" w:cs="Times New Roman"/>
        </w:rPr>
        <w:t>of expressions</w:t>
      </w:r>
      <w:r>
        <w:rPr>
          <w:rFonts w:ascii="Times New Roman" w:hAnsi="Times New Roman" w:cs="Times New Roman"/>
        </w:rPr>
        <w:t xml:space="preserve"> by excluding protection of historically marginalized groups.</w:t>
      </w:r>
      <w:r>
        <w:rPr>
          <w:rStyle w:val="FootnoteReference"/>
          <w:rFonts w:ascii="Times New Roman" w:hAnsi="Times New Roman" w:cs="Times New Roman"/>
        </w:rPr>
        <w:footnoteReference w:id="295"/>
      </w:r>
      <w:r>
        <w:rPr>
          <w:rFonts w:ascii="Times New Roman" w:hAnsi="Times New Roman" w:cs="Times New Roman"/>
        </w:rPr>
        <w:t xml:space="preserve"> A “progressive copyright” theoretical framework seeks to strike a balance between over-protection of Anglo-American expression versus exploitation of minority cultural output.  </w:t>
      </w:r>
      <w:r w:rsidR="00B20376">
        <w:rPr>
          <w:rFonts w:ascii="Times New Roman" w:hAnsi="Times New Roman" w:cs="Times New Roman"/>
        </w:rPr>
        <w:t xml:space="preserve">Applying the </w:t>
      </w:r>
      <w:r w:rsidR="00356519" w:rsidRPr="00356519">
        <w:rPr>
          <w:rFonts w:ascii="Times New Roman" w:hAnsi="Times New Roman" w:cs="Times New Roman"/>
        </w:rPr>
        <w:t>normative principles of</w:t>
      </w:r>
      <w:r w:rsidR="00B20376">
        <w:rPr>
          <w:rFonts w:ascii="Times New Roman" w:hAnsi="Times New Roman" w:cs="Times New Roman"/>
        </w:rPr>
        <w:t xml:space="preserve"> progressive copyright theory </w:t>
      </w:r>
      <w:r w:rsidR="00356519" w:rsidRPr="00356519">
        <w:rPr>
          <w:rFonts w:ascii="Times New Roman" w:hAnsi="Times New Roman" w:cs="Times New Roman"/>
        </w:rPr>
        <w:t xml:space="preserve">to copyrightability standards </w:t>
      </w:r>
      <w:r w:rsidR="00B20376">
        <w:rPr>
          <w:rFonts w:ascii="Times New Roman" w:hAnsi="Times New Roman" w:cs="Times New Roman"/>
        </w:rPr>
        <w:t xml:space="preserve">is important as </w:t>
      </w:r>
      <w:r w:rsidR="00B20376">
        <w:rPr>
          <w:rFonts w:ascii="Times New Roman" w:hAnsi="Times New Roman" w:cs="Times New Roman"/>
        </w:rPr>
        <w:lastRenderedPageBreak/>
        <w:t>copyrightability is</w:t>
      </w:r>
      <w:r w:rsidR="00356519" w:rsidRPr="00356519">
        <w:rPr>
          <w:rFonts w:ascii="Times New Roman" w:hAnsi="Times New Roman" w:cs="Times New Roman"/>
        </w:rPr>
        <w:t xml:space="preserve"> </w:t>
      </w:r>
      <w:r w:rsidR="00B20376">
        <w:rPr>
          <w:rFonts w:ascii="Times New Roman" w:hAnsi="Times New Roman" w:cs="Times New Roman"/>
        </w:rPr>
        <w:t xml:space="preserve">the </w:t>
      </w:r>
      <w:r w:rsidR="00356519" w:rsidRPr="00356519">
        <w:rPr>
          <w:rFonts w:ascii="Times New Roman" w:hAnsi="Times New Roman" w:cs="Times New Roman"/>
        </w:rPr>
        <w:t>first, and most profound, barrier to copyright protection for minority communities.</w:t>
      </w:r>
      <w:r w:rsidR="00356519">
        <w:rPr>
          <w:rFonts w:ascii="Times New Roman" w:hAnsi="Times New Roman" w:cs="Times New Roman"/>
        </w:rPr>
        <w:t xml:space="preserve"> </w:t>
      </w:r>
    </w:p>
    <w:p w14:paraId="4BDF5CFB" w14:textId="52FEF335" w:rsidR="0056539A" w:rsidRDefault="0056539A" w:rsidP="0056539A">
      <w:pPr>
        <w:jc w:val="both"/>
        <w:rPr>
          <w:rFonts w:ascii="Times New Roman" w:hAnsi="Times New Roman" w:cs="Times New Roman"/>
        </w:rPr>
      </w:pPr>
    </w:p>
    <w:p w14:paraId="19C512EB" w14:textId="5E44FD65" w:rsidR="0056539A" w:rsidRPr="002A392B" w:rsidRDefault="0056539A" w:rsidP="0056539A">
      <w:pPr>
        <w:pStyle w:val="ListParagraph"/>
        <w:numPr>
          <w:ilvl w:val="0"/>
          <w:numId w:val="16"/>
        </w:numPr>
        <w:jc w:val="both"/>
        <w:rPr>
          <w:rFonts w:ascii="Times New Roman" w:hAnsi="Times New Roman" w:cs="Times New Roman"/>
          <w:i/>
          <w:iCs/>
        </w:rPr>
      </w:pPr>
      <w:r w:rsidRPr="002A392B">
        <w:rPr>
          <w:rFonts w:ascii="Times New Roman" w:hAnsi="Times New Roman" w:cs="Times New Roman"/>
          <w:i/>
          <w:iCs/>
        </w:rPr>
        <w:t xml:space="preserve">Originality </w:t>
      </w:r>
    </w:p>
    <w:p w14:paraId="11EDB983" w14:textId="67F2865A" w:rsidR="0056539A" w:rsidRDefault="0056539A" w:rsidP="0056539A">
      <w:pPr>
        <w:jc w:val="both"/>
        <w:rPr>
          <w:rFonts w:ascii="Times New Roman" w:hAnsi="Times New Roman" w:cs="Times New Roman"/>
        </w:rPr>
      </w:pPr>
    </w:p>
    <w:p w14:paraId="09A28D60" w14:textId="23CBAC8C" w:rsidR="009B26A0" w:rsidRDefault="0056539A" w:rsidP="00130EF3">
      <w:pPr>
        <w:ind w:firstLine="720"/>
        <w:jc w:val="both"/>
        <w:rPr>
          <w:rFonts w:ascii="Times New Roman" w:hAnsi="Times New Roman" w:cs="Times New Roman"/>
        </w:rPr>
      </w:pPr>
      <w:r>
        <w:rPr>
          <w:rFonts w:ascii="Times New Roman" w:hAnsi="Times New Roman" w:cs="Times New Roman"/>
        </w:rPr>
        <w:t>Section 102 of the 1976 Copyright Act provides that copyright subsists exclusively in “original” works of authorship.</w:t>
      </w:r>
      <w:r>
        <w:rPr>
          <w:rStyle w:val="FootnoteReference"/>
          <w:rFonts w:ascii="Times New Roman" w:hAnsi="Times New Roman" w:cs="Times New Roman"/>
        </w:rPr>
        <w:footnoteReference w:id="296"/>
      </w:r>
      <w:r>
        <w:rPr>
          <w:rFonts w:ascii="Times New Roman" w:hAnsi="Times New Roman" w:cs="Times New Roman"/>
        </w:rPr>
        <w:t xml:space="preserve"> </w:t>
      </w:r>
      <w:r w:rsidR="00130EF3">
        <w:rPr>
          <w:rFonts w:ascii="Times New Roman" w:hAnsi="Times New Roman" w:cs="Times New Roman"/>
        </w:rPr>
        <w:t xml:space="preserve"> </w:t>
      </w:r>
      <w:r>
        <w:rPr>
          <w:rFonts w:ascii="Times New Roman" w:hAnsi="Times New Roman" w:cs="Times New Roman"/>
        </w:rPr>
        <w:t xml:space="preserve">The Supreme Court in </w:t>
      </w:r>
      <w:r w:rsidRPr="0056539A">
        <w:rPr>
          <w:rFonts w:ascii="Times New Roman" w:hAnsi="Times New Roman" w:cs="Times New Roman"/>
          <w:i/>
          <w:iCs/>
        </w:rPr>
        <w:t>Feist Publication, Inc. v. Rural Telephone Service</w:t>
      </w:r>
      <w:r>
        <w:rPr>
          <w:rFonts w:ascii="Times New Roman" w:hAnsi="Times New Roman" w:cs="Times New Roman"/>
        </w:rPr>
        <w:t xml:space="preserve"> definitively </w:t>
      </w:r>
      <w:r w:rsidRPr="0056539A">
        <w:rPr>
          <w:rFonts w:ascii="Times New Roman" w:hAnsi="Times New Roman" w:cs="Times New Roman"/>
        </w:rPr>
        <w:t>pronounced</w:t>
      </w:r>
      <w:r>
        <w:rPr>
          <w:rFonts w:ascii="Times New Roman" w:hAnsi="Times New Roman" w:cs="Times New Roman"/>
        </w:rPr>
        <w:t xml:space="preserve"> originality as t</w:t>
      </w:r>
      <w:r w:rsidRPr="0056539A">
        <w:rPr>
          <w:rFonts w:ascii="Times New Roman" w:hAnsi="Times New Roman" w:cs="Times New Roman"/>
        </w:rPr>
        <w:t xml:space="preserve">he </w:t>
      </w:r>
      <w:r>
        <w:rPr>
          <w:rFonts w:ascii="Times New Roman" w:hAnsi="Times New Roman" w:cs="Times New Roman"/>
        </w:rPr>
        <w:t>“</w:t>
      </w:r>
      <w:r w:rsidRPr="009B26A0">
        <w:rPr>
          <w:rFonts w:ascii="Times New Roman" w:hAnsi="Times New Roman" w:cs="Times New Roman"/>
          <w:i/>
          <w:iCs/>
        </w:rPr>
        <w:t>sine qua non</w:t>
      </w:r>
      <w:r w:rsidRPr="0056539A">
        <w:rPr>
          <w:rFonts w:ascii="Times New Roman" w:hAnsi="Times New Roman" w:cs="Times New Roman"/>
        </w:rPr>
        <w:t xml:space="preserve"> of copyright</w:t>
      </w:r>
      <w:r>
        <w:rPr>
          <w:rFonts w:ascii="Times New Roman" w:hAnsi="Times New Roman" w:cs="Times New Roman"/>
        </w:rPr>
        <w:t>.”</w:t>
      </w:r>
      <w:r>
        <w:rPr>
          <w:rStyle w:val="FootnoteReference"/>
          <w:rFonts w:ascii="Times New Roman" w:hAnsi="Times New Roman" w:cs="Times New Roman"/>
        </w:rPr>
        <w:footnoteReference w:id="297"/>
      </w:r>
      <w:r>
        <w:rPr>
          <w:rFonts w:ascii="Times New Roman" w:hAnsi="Times New Roman" w:cs="Times New Roman"/>
        </w:rPr>
        <w:t xml:space="preserve"> The court enumerated the requirement that originality exists if the work “</w:t>
      </w:r>
      <w:r w:rsidR="002A392B">
        <w:rPr>
          <w:rFonts w:ascii="Times New Roman" w:hAnsi="Times New Roman" w:cs="Times New Roman"/>
        </w:rPr>
        <w:t xml:space="preserve"> was independently created by the author…and that it </w:t>
      </w:r>
      <w:r>
        <w:rPr>
          <w:rFonts w:ascii="Times New Roman" w:hAnsi="Times New Roman" w:cs="Times New Roman"/>
        </w:rPr>
        <w:t>possess some minimal degree of creativity.”</w:t>
      </w:r>
      <w:r>
        <w:rPr>
          <w:rStyle w:val="FootnoteReference"/>
          <w:rFonts w:ascii="Times New Roman" w:hAnsi="Times New Roman" w:cs="Times New Roman"/>
        </w:rPr>
        <w:footnoteReference w:id="298"/>
      </w:r>
      <w:r>
        <w:rPr>
          <w:rFonts w:ascii="Times New Roman" w:hAnsi="Times New Roman" w:cs="Times New Roman"/>
        </w:rPr>
        <w:t xml:space="preserve"> While originality is seemingly </w:t>
      </w:r>
      <w:r w:rsidRPr="0056539A">
        <w:rPr>
          <w:rFonts w:ascii="Times New Roman" w:hAnsi="Times New Roman" w:cs="Times New Roman"/>
          <w:i/>
          <w:iCs/>
        </w:rPr>
        <w:t>de minimis</w:t>
      </w:r>
      <w:r>
        <w:rPr>
          <w:rFonts w:ascii="Times New Roman" w:hAnsi="Times New Roman" w:cs="Times New Roman"/>
        </w:rPr>
        <w:t xml:space="preserve"> in the quantum of creativity required, it has historically worked to exclude many forms of creative works that do not confine to Westernized ideas of creativity. </w:t>
      </w:r>
      <w:r w:rsidR="002A392B">
        <w:rPr>
          <w:rFonts w:ascii="Times New Roman" w:hAnsi="Times New Roman" w:cs="Times New Roman"/>
        </w:rPr>
        <w:t>It has been deemed a “site of privilege and bias</w:t>
      </w:r>
      <w:r w:rsidR="007B48F5">
        <w:rPr>
          <w:rFonts w:ascii="Times New Roman" w:hAnsi="Times New Roman" w:cs="Times New Roman"/>
        </w:rPr>
        <w:t>,</w:t>
      </w:r>
      <w:r w:rsidR="002A392B">
        <w:rPr>
          <w:rFonts w:ascii="Times New Roman" w:hAnsi="Times New Roman" w:cs="Times New Roman"/>
        </w:rPr>
        <w:t>”</w:t>
      </w:r>
      <w:r w:rsidR="002A392B">
        <w:rPr>
          <w:rStyle w:val="FootnoteReference"/>
          <w:rFonts w:ascii="Times New Roman" w:hAnsi="Times New Roman" w:cs="Times New Roman"/>
        </w:rPr>
        <w:footnoteReference w:id="299"/>
      </w:r>
      <w:r w:rsidR="007B48F5">
        <w:rPr>
          <w:rFonts w:ascii="Times New Roman" w:hAnsi="Times New Roman" w:cs="Times New Roman"/>
        </w:rPr>
        <w:t xml:space="preserve"> as well as “a highly contested idea in the West.”</w:t>
      </w:r>
      <w:r w:rsidR="007B48F5">
        <w:rPr>
          <w:rStyle w:val="FootnoteReference"/>
          <w:rFonts w:ascii="Times New Roman" w:hAnsi="Times New Roman" w:cs="Times New Roman"/>
        </w:rPr>
        <w:footnoteReference w:id="300"/>
      </w:r>
      <w:r w:rsidR="007B48F5">
        <w:rPr>
          <w:rFonts w:ascii="Times New Roman" w:hAnsi="Times New Roman" w:cs="Times New Roman"/>
        </w:rPr>
        <w:t xml:space="preserve"> </w:t>
      </w:r>
    </w:p>
    <w:p w14:paraId="749BE29A" w14:textId="1A7277C1" w:rsidR="009B26A0" w:rsidRDefault="0056539A" w:rsidP="009B26A0">
      <w:pPr>
        <w:ind w:firstLine="720"/>
        <w:jc w:val="both"/>
        <w:rPr>
          <w:rFonts w:ascii="Times New Roman" w:hAnsi="Times New Roman" w:cs="Times New Roman"/>
        </w:rPr>
      </w:pPr>
      <w:r>
        <w:rPr>
          <w:rFonts w:ascii="Times New Roman" w:hAnsi="Times New Roman" w:cs="Times New Roman"/>
        </w:rPr>
        <w:t>For example, originality has been seen as in “strict opposition to indigenous notions of creations.”</w:t>
      </w:r>
      <w:bookmarkStart w:id="33" w:name="_Ref152572381"/>
      <w:r>
        <w:rPr>
          <w:rStyle w:val="FootnoteReference"/>
          <w:rFonts w:ascii="Times New Roman" w:hAnsi="Times New Roman" w:cs="Times New Roman"/>
        </w:rPr>
        <w:footnoteReference w:id="301"/>
      </w:r>
      <w:bookmarkEnd w:id="33"/>
      <w:r>
        <w:rPr>
          <w:rFonts w:ascii="Times New Roman" w:hAnsi="Times New Roman" w:cs="Times New Roman"/>
        </w:rPr>
        <w:t xml:space="preserve"> Christine Farley has outlined the ways in which indigenous art may not fit within the traditional confines of originality. She describes the production of indigenous art as “a process of reinterpretation.”</w:t>
      </w:r>
      <w:r>
        <w:rPr>
          <w:rStyle w:val="FootnoteReference"/>
          <w:rFonts w:ascii="Times New Roman" w:hAnsi="Times New Roman" w:cs="Times New Roman"/>
        </w:rPr>
        <w:footnoteReference w:id="302"/>
      </w:r>
      <w:r>
        <w:rPr>
          <w:rFonts w:ascii="Times New Roman" w:hAnsi="Times New Roman" w:cs="Times New Roman"/>
        </w:rPr>
        <w:t xml:space="preserve"> Because many works of indigenous art are similar to preexisting texts passed down by generations, they will receive little to no copyright protection.  Because these works may be considered in the public domain, they are vulnerable to exploitation.</w:t>
      </w:r>
      <w:r>
        <w:rPr>
          <w:rStyle w:val="FootnoteReference"/>
          <w:rFonts w:ascii="Times New Roman" w:hAnsi="Times New Roman" w:cs="Times New Roman"/>
        </w:rPr>
        <w:footnoteReference w:id="303"/>
      </w:r>
      <w:r>
        <w:rPr>
          <w:rFonts w:ascii="Times New Roman" w:hAnsi="Times New Roman" w:cs="Times New Roman"/>
        </w:rPr>
        <w:t xml:space="preserve"> </w:t>
      </w:r>
      <w:r w:rsidR="009B26A0">
        <w:rPr>
          <w:rFonts w:ascii="Times New Roman" w:hAnsi="Times New Roman" w:cs="Times New Roman"/>
        </w:rPr>
        <w:t xml:space="preserve"> </w:t>
      </w:r>
      <w:r w:rsidR="009B26A0" w:rsidRPr="009B26A0">
        <w:rPr>
          <w:rFonts w:ascii="Times New Roman" w:hAnsi="Times New Roman" w:cs="Times New Roman"/>
        </w:rPr>
        <w:t>The low threshold for originality has also been opined to exacerbate exploitation of minority expression. K.G. Green has argued that the minimal degree of creativity has penalized the “most innovation creators of copyrighted works.”</w:t>
      </w:r>
      <w:r w:rsidR="009B26A0">
        <w:rPr>
          <w:rStyle w:val="FootnoteReference"/>
          <w:rFonts w:ascii="Times New Roman" w:hAnsi="Times New Roman" w:cs="Times New Roman"/>
        </w:rPr>
        <w:footnoteReference w:id="304"/>
      </w:r>
      <w:r w:rsidR="009B26A0" w:rsidRPr="009B26A0">
        <w:rPr>
          <w:rFonts w:ascii="Times New Roman" w:hAnsi="Times New Roman" w:cs="Times New Roman"/>
        </w:rPr>
        <w:t xml:space="preserve"> In referencing African American composers and performers, Green contends that copyright puts innovators at a disadvantage because such a minimum degree of originality offers little protection against appropriators of style. </w:t>
      </w:r>
    </w:p>
    <w:p w14:paraId="6826A1DD" w14:textId="1BC9017F" w:rsidR="009B26A0" w:rsidRDefault="009B26A0" w:rsidP="009B26A0">
      <w:pPr>
        <w:ind w:firstLine="720"/>
        <w:jc w:val="both"/>
        <w:rPr>
          <w:rFonts w:ascii="Times New Roman" w:hAnsi="Times New Roman" w:cs="Times New Roman"/>
        </w:rPr>
      </w:pPr>
      <w:r>
        <w:rPr>
          <w:rFonts w:ascii="Times New Roman" w:hAnsi="Times New Roman" w:cs="Times New Roman"/>
        </w:rPr>
        <w:t>The dichotomous effect of the originality requirement results in exploitive treatment of two distinct minority groups. The failure to protect indigenous works results in the ability of dominant groups to exploit indigenous works because they are considered too “unoriginal” and thus are part of the public domain.</w:t>
      </w:r>
      <w:r>
        <w:rPr>
          <w:rStyle w:val="FootnoteReference"/>
          <w:rFonts w:ascii="Times New Roman" w:hAnsi="Times New Roman" w:cs="Times New Roman"/>
        </w:rPr>
        <w:footnoteReference w:id="305"/>
      </w:r>
      <w:r>
        <w:rPr>
          <w:rFonts w:ascii="Times New Roman" w:hAnsi="Times New Roman" w:cs="Times New Roman"/>
        </w:rPr>
        <w:t xml:space="preserve"> While too low of a threshold of originality permits dominant groups to add very limited differences to a work and claim it as their own. In both instances, the dominant group benefits from the inherent inadequacies of the doctrine, while the nondominant community </w:t>
      </w:r>
      <w:r>
        <w:rPr>
          <w:rFonts w:ascii="Times New Roman" w:hAnsi="Times New Roman" w:cs="Times New Roman"/>
        </w:rPr>
        <w:lastRenderedPageBreak/>
        <w:t xml:space="preserve">suffers from such exploitation. Can progressive copyright theory reconcile this doctrinal dichotomy in order to effectuate the ultimate goal of </w:t>
      </w:r>
      <w:r w:rsidR="00F84D52">
        <w:rPr>
          <w:rFonts w:ascii="Times New Roman" w:hAnsi="Times New Roman" w:cs="Times New Roman"/>
        </w:rPr>
        <w:t>equality and distributive</w:t>
      </w:r>
      <w:r>
        <w:rPr>
          <w:rFonts w:ascii="Times New Roman" w:hAnsi="Times New Roman" w:cs="Times New Roman"/>
        </w:rPr>
        <w:t xml:space="preserve">? </w:t>
      </w:r>
    </w:p>
    <w:p w14:paraId="7A1AECEC" w14:textId="69F1C8BE" w:rsidR="00F84D52" w:rsidRDefault="00F84D52" w:rsidP="00F84D52">
      <w:pPr>
        <w:ind w:firstLine="720"/>
        <w:jc w:val="both"/>
        <w:rPr>
          <w:rFonts w:ascii="Times New Roman" w:hAnsi="Times New Roman" w:cs="Times New Roman"/>
        </w:rPr>
      </w:pPr>
      <w:r>
        <w:rPr>
          <w:rFonts w:ascii="Times New Roman" w:hAnsi="Times New Roman" w:cs="Times New Roman"/>
        </w:rPr>
        <w:t>If we consider the goals inherent in the originality requirement, one of these goals is based off the premise that we must prevent the inclusion of “ideas” in the protection of copyrightable works.</w:t>
      </w:r>
      <w:r>
        <w:rPr>
          <w:rStyle w:val="FootnoteReference"/>
          <w:rFonts w:ascii="Times New Roman" w:hAnsi="Times New Roman" w:cs="Times New Roman"/>
        </w:rPr>
        <w:footnoteReference w:id="306"/>
      </w:r>
      <w:r>
        <w:rPr>
          <w:rFonts w:ascii="Times New Roman" w:hAnsi="Times New Roman" w:cs="Times New Roman"/>
        </w:rPr>
        <w:t xml:space="preserve"> The key question to be answered, therefore, is how does idea exclusion advance </w:t>
      </w:r>
      <w:r w:rsidRPr="006F1E0C">
        <w:rPr>
          <w:rFonts w:ascii="Times New Roman" w:hAnsi="Times New Roman" w:cs="Times New Roman"/>
        </w:rPr>
        <w:t>necessary human flourishing and community</w:t>
      </w:r>
      <w:r>
        <w:rPr>
          <w:rFonts w:ascii="Times New Roman" w:hAnsi="Times New Roman" w:cs="Times New Roman"/>
        </w:rPr>
        <w:t>? If one entity owns an idea, and therefore the right to exclude others from developing said idea, that would lead to an “artificial depletion of this human resource.”</w:t>
      </w:r>
      <w:r>
        <w:rPr>
          <w:rStyle w:val="FootnoteReference"/>
          <w:rFonts w:ascii="Times New Roman" w:hAnsi="Times New Roman" w:cs="Times New Roman"/>
        </w:rPr>
        <w:footnoteReference w:id="307"/>
      </w:r>
      <w:r>
        <w:rPr>
          <w:rFonts w:ascii="Times New Roman" w:hAnsi="Times New Roman" w:cs="Times New Roman"/>
        </w:rPr>
        <w:t xml:space="preserve">  From the perspective of progressive copyright theory, the importance lies in the extent to which human capabilities can be developed normatively from creation to protection. Originality must recognize the importance of access to knowledge, while simultaneously considering the ability to participate in the creative processes as well the ability to freely express themselves. </w:t>
      </w:r>
    </w:p>
    <w:p w14:paraId="7BAF00EE" w14:textId="37344D68" w:rsidR="002D3FCB" w:rsidRDefault="002D3FCB" w:rsidP="002D3FCB">
      <w:pPr>
        <w:ind w:firstLine="720"/>
        <w:jc w:val="both"/>
        <w:rPr>
          <w:rFonts w:ascii="Times New Roman" w:hAnsi="Times New Roman" w:cs="Times New Roman"/>
        </w:rPr>
      </w:pPr>
      <w:r>
        <w:rPr>
          <w:rFonts w:ascii="Times New Roman" w:hAnsi="Times New Roman" w:cs="Times New Roman"/>
        </w:rPr>
        <w:t>As articulated by Betsy Rosenblatt, copyright hierarchizes creators and creative practices based on their characterization as a creative “mastermind.”</w:t>
      </w:r>
      <w:r>
        <w:rPr>
          <w:rStyle w:val="FootnoteReference"/>
          <w:rFonts w:ascii="Times New Roman" w:hAnsi="Times New Roman" w:cs="Times New Roman"/>
        </w:rPr>
        <w:footnoteReference w:id="308"/>
      </w:r>
      <w:r>
        <w:rPr>
          <w:rFonts w:ascii="Times New Roman" w:hAnsi="Times New Roman" w:cs="Times New Roman"/>
        </w:rPr>
        <w:t xml:space="preserve"> At the highest level is the “original” speaker (i.e. the individual author or creator) whose expressions are considered original, hence eligible for protection.</w:t>
      </w:r>
      <w:r>
        <w:rPr>
          <w:rStyle w:val="FootnoteReference"/>
          <w:rFonts w:ascii="Times New Roman" w:hAnsi="Times New Roman" w:cs="Times New Roman"/>
        </w:rPr>
        <w:footnoteReference w:id="309"/>
      </w:r>
      <w:r>
        <w:rPr>
          <w:rFonts w:ascii="Times New Roman" w:hAnsi="Times New Roman" w:cs="Times New Roman"/>
        </w:rPr>
        <w:t xml:space="preserve"> Below them is the speaker that is considered “derivative” because their expressions derive from the “original speaker.”</w:t>
      </w:r>
      <w:r>
        <w:rPr>
          <w:rStyle w:val="FootnoteReference"/>
          <w:rFonts w:ascii="Times New Roman" w:hAnsi="Times New Roman" w:cs="Times New Roman"/>
        </w:rPr>
        <w:footnoteReference w:id="310"/>
      </w:r>
      <w:r>
        <w:rPr>
          <w:rFonts w:ascii="Times New Roman" w:hAnsi="Times New Roman" w:cs="Times New Roman"/>
        </w:rPr>
        <w:t xml:space="preserve"> At the lowermost level is the “audience” who passively receives the expression.</w:t>
      </w:r>
      <w:r>
        <w:rPr>
          <w:rStyle w:val="FootnoteReference"/>
          <w:rFonts w:ascii="Times New Roman" w:hAnsi="Times New Roman" w:cs="Times New Roman"/>
        </w:rPr>
        <w:footnoteReference w:id="311"/>
      </w:r>
      <w:r>
        <w:rPr>
          <w:rFonts w:ascii="Times New Roman" w:hAnsi="Times New Roman" w:cs="Times New Roman"/>
        </w:rPr>
        <w:t xml:space="preserve"> This hierarchal structure demonstrates that works that use, or even depend on preexisting material are categorically devalued and are susceptible to cultural biases. This artificial hierarchy, according to Rosenblatt, creates this imbalance dynamic where the owner of the copyright has control over meaning making.</w:t>
      </w:r>
      <w:r>
        <w:rPr>
          <w:rStyle w:val="FootnoteReference"/>
          <w:rFonts w:ascii="Times New Roman" w:hAnsi="Times New Roman" w:cs="Times New Roman"/>
        </w:rPr>
        <w:footnoteReference w:id="312"/>
      </w:r>
      <w:r>
        <w:rPr>
          <w:rFonts w:ascii="Times New Roman" w:hAnsi="Times New Roman" w:cs="Times New Roman"/>
        </w:rPr>
        <w:t xml:space="preserve"> As a result, copyright law can serve as a form of cultural and political restraint.</w:t>
      </w:r>
      <w:r>
        <w:rPr>
          <w:rStyle w:val="FootnoteReference"/>
          <w:rFonts w:ascii="Times New Roman" w:hAnsi="Times New Roman" w:cs="Times New Roman"/>
        </w:rPr>
        <w:footnoteReference w:id="313"/>
      </w:r>
      <w:r>
        <w:rPr>
          <w:rFonts w:ascii="Times New Roman" w:hAnsi="Times New Roman" w:cs="Times New Roman"/>
        </w:rPr>
        <w:t xml:space="preserve">  </w:t>
      </w:r>
    </w:p>
    <w:p w14:paraId="71D9329E" w14:textId="37DF653C" w:rsidR="002D3FCB" w:rsidRDefault="00F84D52" w:rsidP="002D3FCB">
      <w:pPr>
        <w:ind w:firstLine="720"/>
        <w:jc w:val="both"/>
        <w:rPr>
          <w:rFonts w:ascii="Times New Roman" w:hAnsi="Times New Roman" w:cs="Times New Roman"/>
        </w:rPr>
      </w:pPr>
      <w:r>
        <w:rPr>
          <w:rFonts w:ascii="Times New Roman" w:hAnsi="Times New Roman" w:cs="Times New Roman"/>
        </w:rPr>
        <w:t xml:space="preserve">In order to create a more equitable originality doctrine, recognition of the distinct values of creativity of each community is necessary. This nuanced understanding of creative output cannot be reduced to one formulaic distinction. Instead, consideration of the relationship between creativity, human flourishing, and communal development may reveal that the degree of protection varies depending on the form of artistic production. An understanding of creativity, and thus “original” output, must consider the way in which creative output can be </w:t>
      </w:r>
      <w:r w:rsidR="000A5558">
        <w:rPr>
          <w:rFonts w:ascii="Times New Roman" w:hAnsi="Times New Roman" w:cs="Times New Roman"/>
        </w:rPr>
        <w:t>commonly used</w:t>
      </w:r>
      <w:r>
        <w:rPr>
          <w:rFonts w:ascii="Times New Roman" w:hAnsi="Times New Roman" w:cs="Times New Roman"/>
        </w:rPr>
        <w:t>.</w:t>
      </w:r>
      <w:r>
        <w:rPr>
          <w:rStyle w:val="FootnoteReference"/>
          <w:rFonts w:ascii="Times New Roman" w:hAnsi="Times New Roman" w:cs="Times New Roman"/>
        </w:rPr>
        <w:footnoteReference w:id="314"/>
      </w:r>
      <w:r>
        <w:rPr>
          <w:rFonts w:ascii="Times New Roman" w:hAnsi="Times New Roman" w:cs="Times New Roman"/>
        </w:rPr>
        <w:t xml:space="preserve"> </w:t>
      </w:r>
      <w:r w:rsidR="000A5558">
        <w:rPr>
          <w:rFonts w:ascii="Times New Roman" w:hAnsi="Times New Roman" w:cs="Times New Roman"/>
        </w:rPr>
        <w:t>For example, both African American and indigenous creative output derives from communal cultural resources. The way in which these cultural productions have been created are fundamental to the community’s self-expression and the development fundamental parts of their cultures.</w:t>
      </w:r>
      <w:r w:rsidR="000A5558">
        <w:rPr>
          <w:rStyle w:val="FootnoteReference"/>
          <w:rFonts w:ascii="Times New Roman" w:hAnsi="Times New Roman" w:cs="Times New Roman"/>
        </w:rPr>
        <w:footnoteReference w:id="315"/>
      </w:r>
      <w:r w:rsidR="000A5558">
        <w:rPr>
          <w:rFonts w:ascii="Times New Roman" w:hAnsi="Times New Roman" w:cs="Times New Roman"/>
        </w:rPr>
        <w:t xml:space="preserve"> </w:t>
      </w:r>
      <w:r w:rsidR="002D3FCB">
        <w:rPr>
          <w:rFonts w:ascii="Times New Roman" w:hAnsi="Times New Roman" w:cs="Times New Roman"/>
        </w:rPr>
        <w:t>Thus, to</w:t>
      </w:r>
      <w:r w:rsidR="000A5558">
        <w:rPr>
          <w:rFonts w:ascii="Times New Roman" w:hAnsi="Times New Roman" w:cs="Times New Roman"/>
        </w:rPr>
        <w:t xml:space="preserve"> accommodate the diversity of community’s versions of creativity, a progress copyright approach, cannot impose a unitary meaning to creative expression. </w:t>
      </w:r>
    </w:p>
    <w:p w14:paraId="1C6D4EBD" w14:textId="28726641" w:rsidR="002D3FCB" w:rsidRDefault="002D3FCB" w:rsidP="002D3FCB">
      <w:pPr>
        <w:jc w:val="both"/>
        <w:rPr>
          <w:rFonts w:ascii="Times New Roman" w:hAnsi="Times New Roman" w:cs="Times New Roman"/>
        </w:rPr>
      </w:pPr>
    </w:p>
    <w:p w14:paraId="19E39299" w14:textId="32C4E6F6" w:rsidR="002D3FCB" w:rsidRPr="002D3FCB" w:rsidRDefault="002D3FCB" w:rsidP="002D3FCB">
      <w:pPr>
        <w:pStyle w:val="ListParagraph"/>
        <w:numPr>
          <w:ilvl w:val="0"/>
          <w:numId w:val="16"/>
        </w:numPr>
        <w:jc w:val="both"/>
        <w:rPr>
          <w:rFonts w:ascii="Times New Roman" w:hAnsi="Times New Roman" w:cs="Times New Roman"/>
          <w:i/>
          <w:iCs/>
        </w:rPr>
      </w:pPr>
      <w:r w:rsidRPr="002D3FCB">
        <w:rPr>
          <w:rFonts w:ascii="Times New Roman" w:hAnsi="Times New Roman" w:cs="Times New Roman"/>
          <w:i/>
          <w:iCs/>
        </w:rPr>
        <w:lastRenderedPageBreak/>
        <w:t xml:space="preserve">Authorship </w:t>
      </w:r>
    </w:p>
    <w:p w14:paraId="4A7BABA8" w14:textId="77777777" w:rsidR="002D3FCB" w:rsidRDefault="002D3FCB" w:rsidP="002D3FCB">
      <w:pPr>
        <w:jc w:val="both"/>
        <w:rPr>
          <w:rFonts w:ascii="Times New Roman" w:hAnsi="Times New Roman" w:cs="Times New Roman"/>
        </w:rPr>
      </w:pPr>
    </w:p>
    <w:p w14:paraId="05752F17" w14:textId="77777777" w:rsidR="002D3FCB" w:rsidRDefault="002D3FCB" w:rsidP="002D3FCB">
      <w:pPr>
        <w:ind w:firstLine="360"/>
        <w:jc w:val="both"/>
        <w:rPr>
          <w:rFonts w:ascii="Times New Roman" w:hAnsi="Times New Roman" w:cs="Times New Roman"/>
        </w:rPr>
      </w:pPr>
      <w:r>
        <w:rPr>
          <w:rFonts w:ascii="Times New Roman" w:hAnsi="Times New Roman" w:cs="Times New Roman"/>
        </w:rPr>
        <w:t xml:space="preserve">Copyright subsists only in original works of </w:t>
      </w:r>
      <w:r w:rsidRPr="00356519">
        <w:rPr>
          <w:rFonts w:ascii="Times New Roman" w:hAnsi="Times New Roman" w:cs="Times New Roman"/>
        </w:rPr>
        <w:t>authorship</w:t>
      </w:r>
      <w:r>
        <w:rPr>
          <w:rFonts w:ascii="Times New Roman" w:hAnsi="Times New Roman" w:cs="Times New Roman"/>
        </w:rPr>
        <w:t>. The bundle of rights associated with copyright depends on the definition of authorship.  Copyright’s conception of “authorship” derives from romantic versions of the author. The romantic author is one of the most fundamental fallacies in modern copyright law. A construct that emerged from 18</w:t>
      </w:r>
      <w:r w:rsidRPr="00130EF3">
        <w:rPr>
          <w:rFonts w:ascii="Times New Roman" w:hAnsi="Times New Roman" w:cs="Times New Roman"/>
          <w:vertAlign w:val="superscript"/>
        </w:rPr>
        <w:t>th</w:t>
      </w:r>
      <w:r>
        <w:rPr>
          <w:rFonts w:ascii="Times New Roman" w:hAnsi="Times New Roman" w:cs="Times New Roman"/>
        </w:rPr>
        <w:t xml:space="preserve"> century, cultural, political, economic, and social forces, the emphasis on the “romantic author” has dominated Western copyright law discourse. The Western view of the author is one who is an independent master, a genius, and a creative rebel. Copyright doctrine has determined ownership entitlements based on this stereotypical social construction of the author.  As noted by </w:t>
      </w:r>
      <w:r w:rsidRPr="00356519">
        <w:rPr>
          <w:rFonts w:ascii="Times New Roman" w:hAnsi="Times New Roman" w:cs="Times New Roman"/>
        </w:rPr>
        <w:t xml:space="preserve">David Saunders </w:t>
      </w:r>
      <w:r>
        <w:rPr>
          <w:rFonts w:ascii="Times New Roman" w:hAnsi="Times New Roman" w:cs="Times New Roman"/>
        </w:rPr>
        <w:t>“</w:t>
      </w:r>
      <w:r w:rsidRPr="00356519">
        <w:rPr>
          <w:rFonts w:ascii="Times New Roman" w:hAnsi="Times New Roman" w:cs="Times New Roman"/>
        </w:rPr>
        <w:t>it was always to be the role of copyright law to support the authorial personality required and enshrined by Romanticism</w:t>
      </w:r>
      <w:r>
        <w:rPr>
          <w:rFonts w:ascii="Times New Roman" w:hAnsi="Times New Roman" w:cs="Times New Roman"/>
        </w:rPr>
        <w:t>.”</w:t>
      </w:r>
      <w:r>
        <w:rPr>
          <w:rStyle w:val="FootnoteReference"/>
          <w:rFonts w:ascii="Times New Roman" w:hAnsi="Times New Roman" w:cs="Times New Roman"/>
        </w:rPr>
        <w:footnoteReference w:id="316"/>
      </w:r>
    </w:p>
    <w:p w14:paraId="162BC176" w14:textId="48D2FDCC" w:rsidR="002D3FCB" w:rsidRDefault="002D3FCB" w:rsidP="002D3FCB">
      <w:pPr>
        <w:ind w:firstLine="360"/>
        <w:jc w:val="both"/>
        <w:rPr>
          <w:rFonts w:ascii="Times New Roman" w:hAnsi="Times New Roman" w:cs="Times New Roman"/>
        </w:rPr>
      </w:pPr>
      <w:r>
        <w:rPr>
          <w:rFonts w:ascii="Times New Roman" w:hAnsi="Times New Roman" w:cs="Times New Roman"/>
        </w:rPr>
        <w:t>However, this social construction has not gone unchallenged. Philosophers, like Michel Foucault, have recognized that the conception of the author that underlie our Western legal systems is a reflection of society’s determination of who should receive certain entitlements.</w:t>
      </w:r>
      <w:r>
        <w:rPr>
          <w:rStyle w:val="FootnoteReference"/>
          <w:rFonts w:ascii="Times New Roman" w:hAnsi="Times New Roman" w:cs="Times New Roman"/>
        </w:rPr>
        <w:footnoteReference w:id="317"/>
      </w:r>
      <w:r>
        <w:rPr>
          <w:rFonts w:ascii="Times New Roman" w:hAnsi="Times New Roman" w:cs="Times New Roman"/>
        </w:rPr>
        <w:t xml:space="preserve"> Foucault in </w:t>
      </w:r>
      <w:r w:rsidRPr="002D3FCB">
        <w:rPr>
          <w:rFonts w:ascii="Times New Roman" w:hAnsi="Times New Roman" w:cs="Times New Roman"/>
          <w:i/>
          <w:iCs/>
        </w:rPr>
        <w:t>What is an Author</w:t>
      </w:r>
      <w:r>
        <w:rPr>
          <w:rFonts w:ascii="Times New Roman" w:hAnsi="Times New Roman" w:cs="Times New Roman"/>
        </w:rPr>
        <w:t>, described how an author’s name can “</w:t>
      </w:r>
      <w:r w:rsidRPr="002D3FCB">
        <w:rPr>
          <w:rFonts w:ascii="Times New Roman" w:hAnsi="Times New Roman" w:cs="Times New Roman"/>
        </w:rPr>
        <w:t>performs a certain role with regard to narrative discourse, assuring a classificatory function</w:t>
      </w:r>
      <w:r>
        <w:rPr>
          <w:rFonts w:ascii="Times New Roman" w:hAnsi="Times New Roman" w:cs="Times New Roman"/>
        </w:rPr>
        <w:t>.”</w:t>
      </w:r>
      <w:r>
        <w:rPr>
          <w:rStyle w:val="FootnoteReference"/>
          <w:rFonts w:ascii="Times New Roman" w:hAnsi="Times New Roman" w:cs="Times New Roman"/>
        </w:rPr>
        <w:footnoteReference w:id="318"/>
      </w:r>
      <w:r>
        <w:rPr>
          <w:rFonts w:ascii="Times New Roman" w:hAnsi="Times New Roman" w:cs="Times New Roman"/>
        </w:rPr>
        <w:t xml:space="preserve"> From this Foucauldian perspective, the name, as well as the individual, is put at a significant advantage. Legal scholars have also challenged the assumptions of authorship that underlie copyright entitlements. Authorship fails to take into consideration that originality can derive from group or collective production.</w:t>
      </w:r>
      <w:r>
        <w:rPr>
          <w:rStyle w:val="FootnoteReference"/>
          <w:rFonts w:ascii="Times New Roman" w:hAnsi="Times New Roman" w:cs="Times New Roman"/>
        </w:rPr>
        <w:footnoteReference w:id="319"/>
      </w:r>
      <w:r>
        <w:rPr>
          <w:rFonts w:ascii="Times New Roman" w:hAnsi="Times New Roman" w:cs="Times New Roman"/>
        </w:rPr>
        <w:t xml:space="preserve"> Legal scholars have also acknowledged that the romanticized author contributes to the inequitable protection of minority cultural output.</w:t>
      </w:r>
      <w:r>
        <w:rPr>
          <w:rStyle w:val="FootnoteReference"/>
          <w:rFonts w:ascii="Times New Roman" w:hAnsi="Times New Roman" w:cs="Times New Roman"/>
        </w:rPr>
        <w:footnoteReference w:id="320"/>
      </w:r>
      <w:r>
        <w:rPr>
          <w:rFonts w:ascii="Times New Roman" w:hAnsi="Times New Roman" w:cs="Times New Roman"/>
        </w:rPr>
        <w:t xml:space="preserve"> For example, the idea of the romantic author is particularly inapplicable to indigenous communities, which have different ideas of ownership, rights, and values.</w:t>
      </w:r>
      <w:r>
        <w:rPr>
          <w:rStyle w:val="FootnoteReference"/>
          <w:rFonts w:ascii="Times New Roman" w:hAnsi="Times New Roman" w:cs="Times New Roman"/>
        </w:rPr>
        <w:footnoteReference w:id="321"/>
      </w:r>
      <w:r>
        <w:rPr>
          <w:rFonts w:ascii="Times New Roman" w:hAnsi="Times New Roman" w:cs="Times New Roman"/>
        </w:rPr>
        <w:t xml:space="preserve"> </w:t>
      </w:r>
    </w:p>
    <w:p w14:paraId="4ADB048B" w14:textId="3AC81B68" w:rsidR="002D3FCB" w:rsidRDefault="002D3FCB" w:rsidP="002D3FCB">
      <w:pPr>
        <w:ind w:firstLine="720"/>
        <w:jc w:val="both"/>
        <w:rPr>
          <w:rFonts w:ascii="Times New Roman" w:hAnsi="Times New Roman" w:cs="Times New Roman"/>
        </w:rPr>
      </w:pPr>
      <w:r>
        <w:rPr>
          <w:rFonts w:ascii="Times New Roman" w:hAnsi="Times New Roman" w:cs="Times New Roman"/>
        </w:rPr>
        <w:t xml:space="preserve">If we understand copyright as a legal regime that structures social relations with social obligations, then we can truly answer the Foucauldian question of “who is the author?” An author is one that </w:t>
      </w:r>
      <w:r w:rsidRPr="002D3FCB">
        <w:rPr>
          <w:rFonts w:ascii="Times New Roman" w:hAnsi="Times New Roman" w:cs="Times New Roman"/>
        </w:rPr>
        <w:t>rel</w:t>
      </w:r>
      <w:r>
        <w:rPr>
          <w:rFonts w:ascii="Times New Roman" w:hAnsi="Times New Roman" w:cs="Times New Roman"/>
        </w:rPr>
        <w:t>ies not on their singular “genius” or “mastery” but rather</w:t>
      </w:r>
      <w:r w:rsidRPr="002D3FCB">
        <w:rPr>
          <w:rFonts w:ascii="Times New Roman" w:hAnsi="Times New Roman" w:cs="Times New Roman"/>
        </w:rPr>
        <w:t xml:space="preserve"> on various social structures </w:t>
      </w:r>
      <w:r>
        <w:rPr>
          <w:rFonts w:ascii="Times New Roman" w:hAnsi="Times New Roman" w:cs="Times New Roman"/>
        </w:rPr>
        <w:t>that</w:t>
      </w:r>
      <w:r w:rsidRPr="002D3FCB">
        <w:rPr>
          <w:rFonts w:ascii="Times New Roman" w:hAnsi="Times New Roman" w:cs="Times New Roman"/>
        </w:rPr>
        <w:t xml:space="preserve"> enable the</w:t>
      </w:r>
      <w:r>
        <w:rPr>
          <w:rFonts w:ascii="Times New Roman" w:hAnsi="Times New Roman" w:cs="Times New Roman"/>
        </w:rPr>
        <w:t>m to create</w:t>
      </w:r>
      <w:r w:rsidRPr="002D3FCB">
        <w:rPr>
          <w:rFonts w:ascii="Times New Roman" w:hAnsi="Times New Roman" w:cs="Times New Roman"/>
        </w:rPr>
        <w:t xml:space="preserve"> their works.  </w:t>
      </w:r>
      <w:r>
        <w:rPr>
          <w:rFonts w:ascii="Times New Roman" w:hAnsi="Times New Roman" w:cs="Times New Roman"/>
        </w:rPr>
        <w:t xml:space="preserve">An author’s work is not merely a byproduct of individual talent or mastery, but rather a confluence of external factors that derive from social, political, and cultural values that influence the work of the author. The interconnectedness between the author and these values forms part of the larger social structure that is subconsciously collaborative and communal. </w:t>
      </w:r>
    </w:p>
    <w:p w14:paraId="3DF2C317" w14:textId="77777777" w:rsidR="002D3FCB" w:rsidRDefault="002D3FCB" w:rsidP="00356519">
      <w:pPr>
        <w:jc w:val="both"/>
        <w:rPr>
          <w:rFonts w:ascii="Times New Roman" w:hAnsi="Times New Roman" w:cs="Times New Roman"/>
        </w:rPr>
      </w:pPr>
    </w:p>
    <w:p w14:paraId="5F64583E" w14:textId="42D0FE51" w:rsidR="000A5558" w:rsidRDefault="000A5558" w:rsidP="000A5558">
      <w:pPr>
        <w:pStyle w:val="ListParagraph"/>
        <w:numPr>
          <w:ilvl w:val="0"/>
          <w:numId w:val="16"/>
        </w:numPr>
        <w:jc w:val="both"/>
        <w:rPr>
          <w:rFonts w:ascii="Times New Roman" w:hAnsi="Times New Roman" w:cs="Times New Roman"/>
        </w:rPr>
      </w:pPr>
      <w:r>
        <w:rPr>
          <w:rFonts w:ascii="Times New Roman" w:hAnsi="Times New Roman" w:cs="Times New Roman"/>
        </w:rPr>
        <w:t xml:space="preserve">Fixation </w:t>
      </w:r>
    </w:p>
    <w:p w14:paraId="66B93E51" w14:textId="78667670" w:rsidR="002D3FCB" w:rsidRDefault="002D3FCB" w:rsidP="002D3FCB">
      <w:pPr>
        <w:jc w:val="both"/>
        <w:rPr>
          <w:rFonts w:ascii="Times New Roman" w:hAnsi="Times New Roman" w:cs="Times New Roman"/>
        </w:rPr>
      </w:pPr>
    </w:p>
    <w:p w14:paraId="5E5DEA3D" w14:textId="102F721A" w:rsidR="002D3FCB" w:rsidRDefault="002D3FCB" w:rsidP="002D3FCB">
      <w:pPr>
        <w:ind w:firstLine="360"/>
        <w:jc w:val="both"/>
        <w:rPr>
          <w:rFonts w:ascii="Times New Roman" w:hAnsi="Times New Roman" w:cs="Times New Roman"/>
        </w:rPr>
      </w:pPr>
      <w:r w:rsidRPr="002D3FCB">
        <w:rPr>
          <w:rFonts w:ascii="Times New Roman" w:hAnsi="Times New Roman" w:cs="Times New Roman"/>
        </w:rPr>
        <w:t>For a work to be considered copyrightable, it must be “fixed in any tangible medium of expression, now known or later developed.”</w:t>
      </w:r>
      <w:r w:rsidRPr="002D3FCB">
        <w:rPr>
          <w:rStyle w:val="FootnoteReference"/>
          <w:rFonts w:ascii="Times New Roman" w:hAnsi="Times New Roman" w:cs="Times New Roman"/>
        </w:rPr>
        <w:footnoteReference w:id="322"/>
      </w:r>
      <w:r w:rsidRPr="002D3FCB">
        <w:rPr>
          <w:rFonts w:ascii="Times New Roman" w:hAnsi="Times New Roman" w:cs="Times New Roman"/>
        </w:rPr>
        <w:t xml:space="preserve"> A work is “fixed” when it is “sufficiently permanent or stable to permit it to be perceived, reproduced, or otherwise communicated for a </w:t>
      </w:r>
      <w:r w:rsidRPr="002D3FCB">
        <w:rPr>
          <w:rFonts w:ascii="Times New Roman" w:hAnsi="Times New Roman" w:cs="Times New Roman"/>
        </w:rPr>
        <w:lastRenderedPageBreak/>
        <w:t>period of more than transitory duration.”</w:t>
      </w:r>
      <w:r w:rsidRPr="002D3FCB">
        <w:rPr>
          <w:rStyle w:val="FootnoteReference"/>
          <w:rFonts w:ascii="Times New Roman" w:hAnsi="Times New Roman" w:cs="Times New Roman"/>
        </w:rPr>
        <w:footnoteReference w:id="323"/>
      </w:r>
      <w:r w:rsidRPr="002D3FCB">
        <w:rPr>
          <w:rFonts w:ascii="Times New Roman" w:hAnsi="Times New Roman" w:cs="Times New Roman"/>
        </w:rPr>
        <w:t xml:space="preserve"> The requisite tangibility ostensibly favors certain </w:t>
      </w:r>
      <w:r w:rsidR="00130EF3" w:rsidRPr="002D3FCB">
        <w:rPr>
          <w:rFonts w:ascii="Times New Roman" w:hAnsi="Times New Roman" w:cs="Times New Roman"/>
        </w:rPr>
        <w:t xml:space="preserve">creations above others. </w:t>
      </w:r>
      <w:r w:rsidRPr="002D3FCB">
        <w:rPr>
          <w:rFonts w:ascii="Times New Roman" w:hAnsi="Times New Roman" w:cs="Times New Roman"/>
        </w:rPr>
        <w:t xml:space="preserve">As noted by </w:t>
      </w:r>
      <w:r w:rsidR="00130EF3" w:rsidRPr="002D3FCB">
        <w:rPr>
          <w:rFonts w:ascii="Times New Roman" w:hAnsi="Times New Roman" w:cs="Times New Roman"/>
        </w:rPr>
        <w:t xml:space="preserve">Professor Rosenblatt </w:t>
      </w:r>
      <w:r w:rsidRPr="002D3FCB">
        <w:rPr>
          <w:rFonts w:ascii="Times New Roman" w:hAnsi="Times New Roman" w:cs="Times New Roman"/>
        </w:rPr>
        <w:t>the fixation requirement establishes</w:t>
      </w:r>
      <w:r w:rsidR="00130EF3" w:rsidRPr="002D3FCB">
        <w:rPr>
          <w:rFonts w:ascii="Times New Roman" w:hAnsi="Times New Roman" w:cs="Times New Roman"/>
        </w:rPr>
        <w:t xml:space="preserve"> “an artificial hierarchy by elevating works deemed fixed expressions over those deemed unfixed or ‘mere’ ideas.”</w:t>
      </w:r>
      <w:r w:rsidR="00130EF3" w:rsidRPr="002D3FCB">
        <w:rPr>
          <w:rStyle w:val="FootnoteReference"/>
          <w:rFonts w:ascii="Times New Roman" w:hAnsi="Times New Roman" w:cs="Times New Roman"/>
        </w:rPr>
        <w:footnoteReference w:id="324"/>
      </w:r>
      <w:r w:rsidR="00130EF3" w:rsidRPr="002D3FCB">
        <w:rPr>
          <w:rFonts w:ascii="Times New Roman" w:hAnsi="Times New Roman" w:cs="Times New Roman"/>
        </w:rPr>
        <w:t xml:space="preserve"> </w:t>
      </w:r>
      <w:r w:rsidRPr="002D3FCB">
        <w:rPr>
          <w:rFonts w:ascii="Times New Roman" w:hAnsi="Times New Roman" w:cs="Times New Roman"/>
        </w:rPr>
        <w:t>This requirement is based on the premise that any non-fixed expression should merely be perceived as an idea. As a result, any work that is conveyed or communicated verbally is not acknowledged as a “work” that is considered deserving of protection.</w:t>
      </w:r>
      <w:r w:rsidRPr="002D3FCB">
        <w:rPr>
          <w:rStyle w:val="FootnoteReference"/>
          <w:rFonts w:ascii="Times New Roman" w:hAnsi="Times New Roman" w:cs="Times New Roman"/>
        </w:rPr>
        <w:footnoteReference w:id="325"/>
      </w:r>
      <w:r w:rsidRPr="002D3FCB">
        <w:rPr>
          <w:rFonts w:ascii="Times New Roman" w:hAnsi="Times New Roman" w:cs="Times New Roman"/>
        </w:rPr>
        <w:t xml:space="preserve">  If the law assumes that only concrete manifestations can be replicated, then it devalues any work that may be dynamic or ephemeral. The proven consequence of this devaluation is that many types of intangible creations are outside the purview of copyright law.</w:t>
      </w:r>
      <w:r>
        <w:rPr>
          <w:rFonts w:ascii="Times New Roman" w:hAnsi="Times New Roman" w:cs="Times New Roman"/>
        </w:rPr>
        <w:t xml:space="preserve"> </w:t>
      </w:r>
      <w:r w:rsidRPr="002D3FCB">
        <w:rPr>
          <w:rFonts w:ascii="Times New Roman" w:hAnsi="Times New Roman" w:cs="Times New Roman"/>
        </w:rPr>
        <w:t>This exclusion of works allows for their inevitable exploitation.</w:t>
      </w:r>
      <w:r>
        <w:rPr>
          <w:rFonts w:ascii="Times New Roman" w:hAnsi="Times New Roman" w:cs="Times New Roman"/>
        </w:rPr>
        <w:t xml:space="preserve">  </w:t>
      </w:r>
    </w:p>
    <w:p w14:paraId="1A553DB4" w14:textId="7AB0B055" w:rsidR="00186789" w:rsidRDefault="002D3FCB" w:rsidP="00186789">
      <w:pPr>
        <w:ind w:firstLine="360"/>
        <w:jc w:val="both"/>
        <w:rPr>
          <w:rFonts w:ascii="Times New Roman" w:hAnsi="Times New Roman" w:cs="Times New Roman"/>
        </w:rPr>
      </w:pPr>
      <w:r>
        <w:rPr>
          <w:rFonts w:ascii="Times New Roman" w:hAnsi="Times New Roman" w:cs="Times New Roman"/>
        </w:rPr>
        <w:t xml:space="preserve">Fixation does not sufficiently appreciate the potential dynamic and fluid nature embodied by many cultural and artistic expressions. An inclusive and more flexible approach to this doctrine must accommodate forms of ephemeral artistic expressions. Regardless of the tangibility of the work, it still has the capability to embody </w:t>
      </w:r>
      <w:r w:rsidRPr="00892021">
        <w:rPr>
          <w:rFonts w:ascii="Times New Roman" w:hAnsi="Times New Roman" w:cs="Times New Roman"/>
        </w:rPr>
        <w:t xml:space="preserve">racial, sexual, ethnic, and political </w:t>
      </w:r>
      <w:r>
        <w:rPr>
          <w:rFonts w:ascii="Times New Roman" w:hAnsi="Times New Roman" w:cs="Times New Roman"/>
        </w:rPr>
        <w:t xml:space="preserve">qualities that are essential to not only the creator’s identity, but the community as well. For indigenous communities in particular, preservation of these works is significant in the continual transmission of culture, history, and identity. A progressive approach reconsiders the idea of a “fixed” work in favor of a more dynamic approach that considers the social values of tangibility.     </w:t>
      </w:r>
    </w:p>
    <w:p w14:paraId="6769B446" w14:textId="77777777" w:rsidR="00186789" w:rsidRDefault="00186789" w:rsidP="00186789">
      <w:pPr>
        <w:ind w:firstLine="360"/>
        <w:jc w:val="both"/>
        <w:rPr>
          <w:rFonts w:ascii="Times New Roman" w:hAnsi="Times New Roman" w:cs="Times New Roman"/>
        </w:rPr>
      </w:pPr>
    </w:p>
    <w:p w14:paraId="763CC790" w14:textId="5BD1980D" w:rsidR="002D3FCB" w:rsidRPr="00186789" w:rsidRDefault="002D3FCB" w:rsidP="00E9523B">
      <w:pPr>
        <w:jc w:val="center"/>
        <w:rPr>
          <w:rFonts w:ascii="Times New Roman" w:hAnsi="Times New Roman" w:cs="Times New Roman"/>
          <w:b/>
          <w:bCs/>
        </w:rPr>
      </w:pPr>
      <w:r w:rsidRPr="002D3FCB">
        <w:rPr>
          <w:rFonts w:ascii="Times New Roman" w:hAnsi="Times New Roman" w:cs="Times New Roman"/>
          <w:b/>
          <w:bCs/>
        </w:rPr>
        <w:t>CONCLUSION</w:t>
      </w:r>
    </w:p>
    <w:p w14:paraId="55FB6AFA" w14:textId="011567EB" w:rsidR="002D3FCB" w:rsidRPr="002D3FCB" w:rsidRDefault="002D3FCB" w:rsidP="002D3FCB">
      <w:pPr>
        <w:ind w:firstLine="720"/>
        <w:jc w:val="both"/>
        <w:rPr>
          <w:rFonts w:ascii="Times New Roman" w:hAnsi="Times New Roman" w:cs="Times New Roman"/>
        </w:rPr>
      </w:pPr>
      <w:r>
        <w:rPr>
          <w:rFonts w:ascii="Times New Roman" w:hAnsi="Times New Roman" w:cs="Times New Roman"/>
        </w:rPr>
        <w:t>Copyright must uphold and protect fundamental human values. The conventional justification of copyright, based on economic incentives, has been inadequate to address these wider goals of “progress.” The constitutional goal of achieving progress must be for everyone, regardless of race, gender, or social status. Copyright does not only advance the production of more goods, but also influences our human capabilities and the capacity to lead a fulfilling life. While copyright has continued to bolster cultural and racial hierarchies and power structures, it has the capacity to have a significant influence on society, culture, and individual human capabilities. Progressive property theory sought to challenge the prevailing law and economics framework enriched in modern property theory. Through the incorporation of progressive property principles into copyright law, we can</w:t>
      </w:r>
      <w:r w:rsidR="00B20376">
        <w:rPr>
          <w:rFonts w:ascii="Times New Roman" w:hAnsi="Times New Roman" w:cs="Times New Roman"/>
        </w:rPr>
        <w:t xml:space="preserve"> similarly</w:t>
      </w:r>
      <w:r>
        <w:rPr>
          <w:rFonts w:ascii="Times New Roman" w:hAnsi="Times New Roman" w:cs="Times New Roman"/>
        </w:rPr>
        <w:t xml:space="preserve"> foster a broader and more inclusive perception of copyright. </w:t>
      </w:r>
    </w:p>
    <w:sectPr w:rsidR="002D3FCB" w:rsidRPr="002D3FC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5561" w14:textId="77777777" w:rsidR="000F6771" w:rsidRDefault="000F6771" w:rsidP="003A75C3">
      <w:r>
        <w:separator/>
      </w:r>
    </w:p>
  </w:endnote>
  <w:endnote w:type="continuationSeparator" w:id="0">
    <w:p w14:paraId="1DC28C12" w14:textId="77777777" w:rsidR="000F6771" w:rsidRDefault="000F6771" w:rsidP="003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318577"/>
      <w:docPartObj>
        <w:docPartGallery w:val="Page Numbers (Bottom of Page)"/>
        <w:docPartUnique/>
      </w:docPartObj>
    </w:sdtPr>
    <w:sdtContent>
      <w:p w14:paraId="3084FB66" w14:textId="290C73D1" w:rsidR="007D43B3" w:rsidRDefault="007D43B3" w:rsidP="001948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985DC" w14:textId="77777777" w:rsidR="007D43B3" w:rsidRDefault="007D4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5048801"/>
      <w:docPartObj>
        <w:docPartGallery w:val="Page Numbers (Bottom of Page)"/>
        <w:docPartUnique/>
      </w:docPartObj>
    </w:sdtPr>
    <w:sdtContent>
      <w:p w14:paraId="77FFE7B8" w14:textId="0E051815" w:rsidR="007D43B3" w:rsidRDefault="007D43B3" w:rsidP="001948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65A05904" w14:textId="77777777" w:rsidR="007D43B3" w:rsidRDefault="007D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77ED" w14:textId="77777777" w:rsidR="000F6771" w:rsidRDefault="000F6771" w:rsidP="003A75C3">
      <w:r>
        <w:separator/>
      </w:r>
    </w:p>
  </w:footnote>
  <w:footnote w:type="continuationSeparator" w:id="0">
    <w:p w14:paraId="248E6B8A" w14:textId="77777777" w:rsidR="000F6771" w:rsidRDefault="000F6771" w:rsidP="003A75C3">
      <w:r>
        <w:continuationSeparator/>
      </w:r>
    </w:p>
  </w:footnote>
  <w:footnote w:id="1">
    <w:p w14:paraId="47736812" w14:textId="652D9EF7" w:rsidR="005B5F6B" w:rsidRPr="00CB3086" w:rsidRDefault="005B5F6B" w:rsidP="007564F4">
      <w:pPr>
        <w:pStyle w:val="FootnoteText"/>
        <w:jc w:val="both"/>
        <w:rPr>
          <w:rFonts w:ascii="Times New Roman" w:hAnsi="Times New Roman" w:cs="Times New Roman"/>
        </w:rPr>
      </w:pPr>
      <w:r w:rsidRPr="00CB3086">
        <w:rPr>
          <w:rStyle w:val="FootnoteReference"/>
          <w:rFonts w:ascii="Times New Roman" w:hAnsi="Times New Roman" w:cs="Times New Roman"/>
        </w:rPr>
        <w:footnoteRef/>
      </w:r>
      <w:r w:rsidRPr="00CB3086">
        <w:rPr>
          <w:rFonts w:ascii="Times New Roman" w:hAnsi="Times New Roman" w:cs="Times New Roman"/>
        </w:rPr>
        <w:t xml:space="preserve"> </w:t>
      </w:r>
      <w:r w:rsidR="00CB3086" w:rsidRPr="00CB3086">
        <w:rPr>
          <w:rFonts w:ascii="Times New Roman" w:hAnsi="Times New Roman" w:cs="Times New Roman"/>
        </w:rPr>
        <w:t xml:space="preserve">In the historic case of </w:t>
      </w:r>
      <w:r w:rsidR="00CB3086" w:rsidRPr="00E40FBE">
        <w:rPr>
          <w:rFonts w:ascii="Times New Roman" w:hAnsi="Times New Roman" w:cs="Times New Roman"/>
          <w:i/>
          <w:iCs/>
        </w:rPr>
        <w:t xml:space="preserve">State v. Shack, </w:t>
      </w:r>
      <w:r w:rsidR="00CB3086" w:rsidRPr="00CB3086">
        <w:rPr>
          <w:rFonts w:ascii="Times New Roman" w:hAnsi="Times New Roman" w:cs="Times New Roman"/>
        </w:rPr>
        <w:t xml:space="preserve">the New Jersey Supreme Court stated that “property rights serve human values.” This case, as will be referenced </w:t>
      </w:r>
      <w:r w:rsidR="00CB3086" w:rsidRPr="007564F4">
        <w:rPr>
          <w:rFonts w:ascii="Times New Roman" w:hAnsi="Times New Roman" w:cs="Times New Roman"/>
          <w:i/>
          <w:iCs/>
        </w:rPr>
        <w:t>infra</w:t>
      </w:r>
      <w:r w:rsidR="00CB3086" w:rsidRPr="00CB3086">
        <w:rPr>
          <w:rFonts w:ascii="Times New Roman" w:hAnsi="Times New Roman" w:cs="Times New Roman"/>
        </w:rPr>
        <w:t xml:space="preserve">, served as a catalyst for discourse on property rights and issues of social relations. State v. Shack, 277 A.2d 369, 372 (N.J. 1971). </w:t>
      </w:r>
    </w:p>
  </w:footnote>
  <w:footnote w:id="2">
    <w:p w14:paraId="2964CB79" w14:textId="56619158" w:rsidR="00CB3086" w:rsidRPr="00CB3086" w:rsidRDefault="00CB3086" w:rsidP="007564F4">
      <w:pPr>
        <w:pStyle w:val="FootnoteText"/>
        <w:jc w:val="both"/>
        <w:rPr>
          <w:rFonts w:ascii="Times New Roman" w:hAnsi="Times New Roman" w:cs="Times New Roman"/>
        </w:rPr>
      </w:pPr>
      <w:r w:rsidRPr="00CB3086">
        <w:rPr>
          <w:rStyle w:val="FootnoteReference"/>
          <w:rFonts w:ascii="Times New Roman" w:hAnsi="Times New Roman" w:cs="Times New Roman"/>
        </w:rPr>
        <w:footnoteRef/>
      </w:r>
      <w:r w:rsidRPr="00CB3086">
        <w:rPr>
          <w:rFonts w:ascii="Times New Roman" w:hAnsi="Times New Roman" w:cs="Times New Roman"/>
        </w:rPr>
        <w:t xml:space="preserve"> The “Copyright Clause” of the United States Constitution empowers Congress “to promote the Progress of Science and useful Arts, by securing for limited Times to Authors and Inventors the exclusive Right to their respective Writings and Discoveries.” U.S. Const. Art. I, §8, Cl. 8. </w:t>
      </w:r>
    </w:p>
  </w:footnote>
  <w:footnote w:id="3">
    <w:p w14:paraId="131EC6E3" w14:textId="255F8725" w:rsidR="00CB3086" w:rsidRPr="00CB3086" w:rsidRDefault="00CB3086" w:rsidP="007564F4">
      <w:pPr>
        <w:pStyle w:val="FootnoteText"/>
        <w:jc w:val="both"/>
        <w:rPr>
          <w:rFonts w:ascii="Times New Roman" w:hAnsi="Times New Roman" w:cs="Times New Roman"/>
        </w:rPr>
      </w:pPr>
      <w:r w:rsidRPr="00CB3086">
        <w:rPr>
          <w:rStyle w:val="FootnoteReference"/>
          <w:rFonts w:ascii="Times New Roman" w:hAnsi="Times New Roman" w:cs="Times New Roman"/>
        </w:rPr>
        <w:footnoteRef/>
      </w:r>
      <w:r w:rsidRPr="00CB3086">
        <w:rPr>
          <w:rFonts w:ascii="Times New Roman" w:hAnsi="Times New Roman" w:cs="Times New Roman"/>
        </w:rPr>
        <w:t xml:space="preserve"> Mark A. Lemley, </w:t>
      </w:r>
      <w:r w:rsidRPr="00E40FBE">
        <w:rPr>
          <w:rFonts w:ascii="Times New Roman" w:hAnsi="Times New Roman" w:cs="Times New Roman"/>
          <w:i/>
          <w:iCs/>
        </w:rPr>
        <w:t>Property, Intellectual Property, and Free Riding</w:t>
      </w:r>
      <w:r w:rsidRPr="00CB3086">
        <w:rPr>
          <w:rFonts w:ascii="Times New Roman" w:hAnsi="Times New Roman" w:cs="Times New Roman"/>
        </w:rPr>
        <w:t xml:space="preserve">, 83 </w:t>
      </w:r>
      <w:r w:rsidR="00E40FBE" w:rsidRPr="00E40FBE">
        <w:rPr>
          <w:rFonts w:ascii="Times New Roman" w:hAnsi="Times New Roman" w:cs="Times New Roman"/>
          <w:smallCaps/>
        </w:rPr>
        <w:t>Tex. L. Rev</w:t>
      </w:r>
      <w:r w:rsidRPr="00CB3086">
        <w:rPr>
          <w:rFonts w:ascii="Times New Roman" w:hAnsi="Times New Roman" w:cs="Times New Roman"/>
        </w:rPr>
        <w:t xml:space="preserve">. 1031, 1075 (2005)(“Intellectual property protection in the United States has always been about generating incentives to create.”); William Fisher, </w:t>
      </w:r>
      <w:r w:rsidRPr="007564F4">
        <w:rPr>
          <w:rFonts w:ascii="Times New Roman" w:hAnsi="Times New Roman" w:cs="Times New Roman"/>
          <w:i/>
          <w:iCs/>
        </w:rPr>
        <w:t>Theories of Intellectual Property</w:t>
      </w:r>
      <w:r w:rsidRPr="00CB3086">
        <w:rPr>
          <w:rFonts w:ascii="Times New Roman" w:hAnsi="Times New Roman" w:cs="Times New Roman"/>
        </w:rPr>
        <w:t xml:space="preserve">, in </w:t>
      </w:r>
      <w:r w:rsidR="00E40FBE" w:rsidRPr="00E40FBE">
        <w:rPr>
          <w:rFonts w:ascii="Times New Roman" w:hAnsi="Times New Roman" w:cs="Times New Roman"/>
          <w:smallCaps/>
        </w:rPr>
        <w:t>New Essays In The Legal And Political Theory Of Property</w:t>
      </w:r>
      <w:r w:rsidRPr="00CB3086">
        <w:rPr>
          <w:rFonts w:ascii="Times New Roman" w:hAnsi="Times New Roman" w:cs="Times New Roman"/>
        </w:rPr>
        <w:t>, 168-169 (Stephen R. Munzer ed., 2001).</w:t>
      </w:r>
    </w:p>
  </w:footnote>
  <w:footnote w:id="4">
    <w:p w14:paraId="52DB1E8C" w14:textId="1AB579F5" w:rsidR="00CB3086" w:rsidRDefault="00CB3086" w:rsidP="007564F4">
      <w:pPr>
        <w:pStyle w:val="FootnoteText"/>
        <w:jc w:val="both"/>
        <w:rPr>
          <w:rFonts w:ascii="Times New Roman" w:hAnsi="Times New Roman" w:cs="Times New Roman"/>
        </w:rPr>
      </w:pPr>
      <w:r w:rsidRPr="00CB3086">
        <w:rPr>
          <w:rStyle w:val="FootnoteReference"/>
          <w:rFonts w:ascii="Times New Roman" w:hAnsi="Times New Roman" w:cs="Times New Roman"/>
        </w:rPr>
        <w:footnoteRef/>
      </w:r>
      <w:r w:rsidRPr="00CB3086">
        <w:rPr>
          <w:rFonts w:ascii="Times New Roman" w:hAnsi="Times New Roman" w:cs="Times New Roman"/>
        </w:rPr>
        <w:t xml:space="preserve"> “</w:t>
      </w:r>
      <w:r w:rsidR="00E40FBE">
        <w:rPr>
          <w:rFonts w:ascii="Times New Roman" w:hAnsi="Times New Roman" w:cs="Times New Roman"/>
        </w:rPr>
        <w:t>‘</w:t>
      </w:r>
      <w:r w:rsidRPr="00CB3086">
        <w:rPr>
          <w:rFonts w:ascii="Times New Roman" w:hAnsi="Times New Roman" w:cs="Times New Roman"/>
        </w:rPr>
        <w:t xml:space="preserve">Utilitarianism’ is not a single theory, but rather a cluster of theories that center around the following three components: </w:t>
      </w:r>
    </w:p>
    <w:p w14:paraId="33F735B9" w14:textId="2DD4C48A" w:rsidR="00CB3086" w:rsidRDefault="00CB3086" w:rsidP="007564F4">
      <w:pPr>
        <w:pStyle w:val="FootnoteText"/>
        <w:numPr>
          <w:ilvl w:val="0"/>
          <w:numId w:val="15"/>
        </w:numPr>
        <w:jc w:val="both"/>
        <w:rPr>
          <w:rFonts w:ascii="Times New Roman" w:hAnsi="Times New Roman" w:cs="Times New Roman"/>
        </w:rPr>
      </w:pPr>
      <w:r w:rsidRPr="00CB3086">
        <w:rPr>
          <w:rFonts w:ascii="Times New Roman" w:hAnsi="Times New Roman" w:cs="Times New Roman"/>
        </w:rPr>
        <w:t xml:space="preserve">the consequent component -- the rightness of actions is determined by the consequences; </w:t>
      </w:r>
    </w:p>
    <w:p w14:paraId="0FA5DE0B" w14:textId="77777777" w:rsidR="00CB3086" w:rsidRDefault="00CB3086" w:rsidP="007564F4">
      <w:pPr>
        <w:pStyle w:val="FootnoteText"/>
        <w:numPr>
          <w:ilvl w:val="0"/>
          <w:numId w:val="15"/>
        </w:numPr>
        <w:jc w:val="both"/>
        <w:rPr>
          <w:rFonts w:ascii="Times New Roman" w:hAnsi="Times New Roman" w:cs="Times New Roman"/>
        </w:rPr>
      </w:pPr>
      <w:r w:rsidRPr="00CB3086">
        <w:rPr>
          <w:rFonts w:ascii="Times New Roman" w:hAnsi="Times New Roman" w:cs="Times New Roman"/>
        </w:rPr>
        <w:t xml:space="preserve">the value component -- the goodness or badness of consequences is to be evaluated by means of some standard of intrinsic value; </w:t>
      </w:r>
    </w:p>
    <w:p w14:paraId="70C0B5B9" w14:textId="77777777" w:rsidR="00CB3086" w:rsidRDefault="00CB3086" w:rsidP="007564F4">
      <w:pPr>
        <w:pStyle w:val="FootnoteText"/>
        <w:numPr>
          <w:ilvl w:val="0"/>
          <w:numId w:val="15"/>
        </w:numPr>
        <w:jc w:val="both"/>
        <w:rPr>
          <w:rFonts w:ascii="Times New Roman" w:hAnsi="Times New Roman" w:cs="Times New Roman"/>
        </w:rPr>
      </w:pPr>
      <w:r w:rsidRPr="00CB3086">
        <w:rPr>
          <w:rFonts w:ascii="Times New Roman" w:hAnsi="Times New Roman" w:cs="Times New Roman"/>
        </w:rPr>
        <w:t xml:space="preserve">iii. the range component -- it is the consequences of an act (or class of actions) as affecting everyone, and not just the agent himself, that are to be considered in determining rightness.” </w:t>
      </w:r>
    </w:p>
    <w:p w14:paraId="435FAF2E" w14:textId="687F85EA" w:rsidR="00CB3086" w:rsidRPr="00CB3086" w:rsidRDefault="001D5A70" w:rsidP="007564F4">
      <w:pPr>
        <w:pStyle w:val="FootnoteText"/>
        <w:jc w:val="both"/>
        <w:rPr>
          <w:rFonts w:ascii="Times New Roman" w:hAnsi="Times New Roman" w:cs="Times New Roman"/>
        </w:rPr>
      </w:pPr>
      <w:r>
        <w:rPr>
          <w:rFonts w:ascii="Times New Roman" w:hAnsi="Times New Roman" w:cs="Times New Roman"/>
        </w:rPr>
        <w:t xml:space="preserve">Adam Moore, </w:t>
      </w:r>
      <w:r w:rsidR="00CB3086" w:rsidRPr="001D5A70">
        <w:rPr>
          <w:rFonts w:ascii="Times New Roman" w:hAnsi="Times New Roman" w:cs="Times New Roman"/>
          <w:i/>
          <w:iCs/>
        </w:rPr>
        <w:t>Intellectual Property, Innovation, and Social Progress: The Case Against Incentive Based Arguments</w:t>
      </w:r>
      <w:r w:rsidR="00CB3086" w:rsidRPr="00CB3086">
        <w:rPr>
          <w:rFonts w:ascii="Times New Roman" w:hAnsi="Times New Roman" w:cs="Times New Roman"/>
        </w:rPr>
        <w:t xml:space="preserve">, 26 </w:t>
      </w:r>
      <w:r w:rsidR="00CB3086" w:rsidRPr="001D5A70">
        <w:rPr>
          <w:rFonts w:ascii="Times New Roman" w:hAnsi="Times New Roman" w:cs="Times New Roman"/>
          <w:smallCaps/>
        </w:rPr>
        <w:t>Hamline L. Rev.</w:t>
      </w:r>
      <w:r w:rsidR="00CB3086" w:rsidRPr="00CB3086">
        <w:rPr>
          <w:rFonts w:ascii="Times New Roman" w:hAnsi="Times New Roman" w:cs="Times New Roman"/>
        </w:rPr>
        <w:t xml:space="preserve"> 601, 608</w:t>
      </w:r>
      <w:r>
        <w:rPr>
          <w:rFonts w:ascii="Times New Roman" w:hAnsi="Times New Roman" w:cs="Times New Roman"/>
        </w:rPr>
        <w:t xml:space="preserve"> (2011). </w:t>
      </w:r>
    </w:p>
  </w:footnote>
  <w:footnote w:id="5">
    <w:p w14:paraId="5D5C9BC1" w14:textId="4968D564" w:rsidR="00CB3086" w:rsidRPr="00CB3086" w:rsidRDefault="00CB3086" w:rsidP="007564F4">
      <w:pPr>
        <w:pStyle w:val="FootnoteText"/>
        <w:jc w:val="both"/>
        <w:rPr>
          <w:rFonts w:ascii="Times New Roman" w:hAnsi="Times New Roman" w:cs="Times New Roman"/>
        </w:rPr>
      </w:pPr>
      <w:r w:rsidRPr="00CB3086">
        <w:rPr>
          <w:rStyle w:val="FootnoteReference"/>
          <w:rFonts w:ascii="Times New Roman" w:hAnsi="Times New Roman" w:cs="Times New Roman"/>
        </w:rPr>
        <w:footnoteRef/>
      </w:r>
      <w:r w:rsidRPr="00CB3086">
        <w:rPr>
          <w:rFonts w:ascii="Times New Roman" w:hAnsi="Times New Roman" w:cs="Times New Roman"/>
        </w:rPr>
        <w:t xml:space="preserve"> Mazer v. Stein, 347 U.S. 201, 219 (1954)</w:t>
      </w:r>
      <w:r w:rsidR="001D5A70">
        <w:rPr>
          <w:rFonts w:ascii="Times New Roman" w:hAnsi="Times New Roman" w:cs="Times New Roman"/>
        </w:rPr>
        <w:t xml:space="preserve">; </w:t>
      </w:r>
      <w:r w:rsidR="001D5A70" w:rsidRPr="00E40FBE">
        <w:rPr>
          <w:rFonts w:ascii="Times New Roman" w:hAnsi="Times New Roman" w:cs="Times New Roman"/>
          <w:i/>
          <w:iCs/>
        </w:rPr>
        <w:t>see also</w:t>
      </w:r>
      <w:r w:rsidR="001D5A70">
        <w:rPr>
          <w:rFonts w:ascii="Times New Roman" w:hAnsi="Times New Roman" w:cs="Times New Roman"/>
        </w:rPr>
        <w:t xml:space="preserve"> </w:t>
      </w:r>
      <w:r w:rsidR="001D5A70" w:rsidRPr="001D5A70">
        <w:rPr>
          <w:rFonts w:ascii="Times New Roman" w:hAnsi="Times New Roman" w:cs="Times New Roman"/>
        </w:rPr>
        <w:t>Twentieth Century Music Corp. v. Aiken, 422 U.S. 151, 156 (1975) (</w:t>
      </w:r>
      <w:r w:rsidR="001D5A70">
        <w:rPr>
          <w:rFonts w:ascii="Times New Roman" w:hAnsi="Times New Roman" w:cs="Times New Roman"/>
        </w:rPr>
        <w:t>“</w:t>
      </w:r>
      <w:r w:rsidR="001D5A70" w:rsidRPr="001D5A70">
        <w:rPr>
          <w:rFonts w:ascii="Times New Roman" w:hAnsi="Times New Roman" w:cs="Times New Roman"/>
        </w:rPr>
        <w:t>The immediate effect of our copyright law is to secure a fair return for an ‘author’s’ creative labor. But the ultimate aim is, by this incentive, to stimulate artistic creativity for the general public good.</w:t>
      </w:r>
      <w:r w:rsidR="001D5A70">
        <w:rPr>
          <w:rFonts w:ascii="Times New Roman" w:hAnsi="Times New Roman" w:cs="Times New Roman"/>
        </w:rPr>
        <w:t>”</w:t>
      </w:r>
      <w:r w:rsidR="001D5A70" w:rsidRPr="001D5A70">
        <w:rPr>
          <w:rFonts w:ascii="Times New Roman" w:hAnsi="Times New Roman" w:cs="Times New Roman"/>
        </w:rPr>
        <w:t>)</w:t>
      </w:r>
    </w:p>
  </w:footnote>
  <w:footnote w:id="6">
    <w:p w14:paraId="1578FC63" w14:textId="3970A898" w:rsidR="00CB3086" w:rsidRPr="00CB3086" w:rsidRDefault="00CB3086" w:rsidP="007564F4">
      <w:pPr>
        <w:pStyle w:val="FootnoteText"/>
        <w:jc w:val="both"/>
        <w:rPr>
          <w:rFonts w:ascii="Times New Roman" w:hAnsi="Times New Roman" w:cs="Times New Roman"/>
        </w:rPr>
      </w:pPr>
      <w:r w:rsidRPr="00CB3086">
        <w:rPr>
          <w:rStyle w:val="FootnoteReference"/>
          <w:rFonts w:ascii="Times New Roman" w:hAnsi="Times New Roman" w:cs="Times New Roman"/>
        </w:rPr>
        <w:footnoteRef/>
      </w:r>
      <w:r w:rsidRPr="00CB3086">
        <w:rPr>
          <w:rFonts w:ascii="Times New Roman" w:hAnsi="Times New Roman" w:cs="Times New Roman"/>
        </w:rPr>
        <w:t xml:space="preserve"> </w:t>
      </w:r>
      <w:r w:rsidR="001D5A70">
        <w:rPr>
          <w:rFonts w:ascii="Times New Roman" w:hAnsi="Times New Roman" w:cs="Times New Roman"/>
        </w:rPr>
        <w:t xml:space="preserve">Madhavi Sunder, </w:t>
      </w:r>
      <w:r w:rsidRPr="007564F4">
        <w:rPr>
          <w:rFonts w:ascii="Times New Roman" w:hAnsi="Times New Roman" w:cs="Times New Roman"/>
          <w:i/>
          <w:iCs/>
        </w:rPr>
        <w:t>IP</w:t>
      </w:r>
      <w:r w:rsidRPr="007564F4">
        <w:rPr>
          <w:rFonts w:ascii="Times New Roman" w:hAnsi="Times New Roman" w:cs="Times New Roman"/>
          <w:i/>
          <w:iCs/>
          <w:vertAlign w:val="superscript"/>
        </w:rPr>
        <w:t>3</w:t>
      </w:r>
      <w:r w:rsidRPr="007564F4">
        <w:rPr>
          <w:rFonts w:ascii="Times New Roman" w:hAnsi="Times New Roman" w:cs="Times New Roman"/>
          <w:vertAlign w:val="superscript"/>
        </w:rPr>
        <w:t xml:space="preserve"> </w:t>
      </w:r>
      <w:r w:rsidR="007564F4">
        <w:rPr>
          <w:rFonts w:ascii="Times New Roman" w:hAnsi="Times New Roman" w:cs="Times New Roman"/>
          <w:vertAlign w:val="superscript"/>
        </w:rPr>
        <w:t xml:space="preserve">, </w:t>
      </w:r>
      <w:r w:rsidR="001D5A70" w:rsidRPr="001D5A70">
        <w:rPr>
          <w:rFonts w:ascii="Times New Roman" w:hAnsi="Times New Roman" w:cs="Times New Roman"/>
          <w:smallCaps/>
        </w:rPr>
        <w:t>Stanford L. Rev</w:t>
      </w:r>
      <w:r w:rsidR="001D5A70">
        <w:rPr>
          <w:rFonts w:ascii="Times New Roman" w:hAnsi="Times New Roman" w:cs="Times New Roman"/>
        </w:rPr>
        <w:t xml:space="preserve">. (2006) </w:t>
      </w:r>
      <w:r w:rsidRPr="00CB3086">
        <w:rPr>
          <w:rFonts w:ascii="Times New Roman" w:hAnsi="Times New Roman" w:cs="Times New Roman"/>
        </w:rPr>
        <w:t xml:space="preserve">(“It is increasingly evident that utilitarianism fails as a comprehensive theory of intellectual property, either descriptively or prescriptively.”) </w:t>
      </w:r>
      <w:r w:rsidR="00E40FBE">
        <w:rPr>
          <w:rFonts w:ascii="Times New Roman" w:hAnsi="Times New Roman" w:cs="Times New Roman"/>
        </w:rPr>
        <w:t xml:space="preserve">[hereinafter “IP3”]. </w:t>
      </w:r>
    </w:p>
  </w:footnote>
  <w:footnote w:id="7">
    <w:p w14:paraId="3D8078B7" w14:textId="2C068AEF" w:rsidR="00CB3086" w:rsidRPr="00CB3086" w:rsidRDefault="00CB3086" w:rsidP="007564F4">
      <w:pPr>
        <w:pStyle w:val="FootnoteText"/>
        <w:jc w:val="both"/>
        <w:rPr>
          <w:rFonts w:ascii="Times New Roman" w:hAnsi="Times New Roman" w:cs="Times New Roman"/>
        </w:rPr>
      </w:pPr>
      <w:r w:rsidRPr="00CB3086">
        <w:rPr>
          <w:rStyle w:val="FootnoteReference"/>
          <w:rFonts w:ascii="Times New Roman" w:hAnsi="Times New Roman" w:cs="Times New Roman"/>
        </w:rPr>
        <w:footnoteRef/>
      </w:r>
      <w:r w:rsidRPr="00CB3086">
        <w:rPr>
          <w:rFonts w:ascii="Times New Roman" w:hAnsi="Times New Roman" w:cs="Times New Roman"/>
        </w:rPr>
        <w:t xml:space="preserve"> </w:t>
      </w:r>
      <w:r w:rsidRPr="00E40FBE">
        <w:rPr>
          <w:rFonts w:ascii="Times New Roman" w:hAnsi="Times New Roman" w:cs="Times New Roman"/>
          <w:i/>
          <w:iCs/>
        </w:rPr>
        <w:t>See e.g.,</w:t>
      </w:r>
      <w:r w:rsidRPr="00CB3086">
        <w:rPr>
          <w:rFonts w:ascii="Times New Roman" w:hAnsi="Times New Roman" w:cs="Times New Roman"/>
        </w:rPr>
        <w:t xml:space="preserve"> </w:t>
      </w:r>
      <w:r w:rsidRPr="00CB3086">
        <w:rPr>
          <w:rFonts w:ascii="Times New Roman" w:hAnsi="Times New Roman" w:cs="Times New Roman"/>
          <w:i/>
          <w:iCs/>
        </w:rPr>
        <w:t>Id</w:t>
      </w:r>
      <w:r w:rsidRPr="00CB3086">
        <w:rPr>
          <w:rFonts w:ascii="Times New Roman" w:hAnsi="Times New Roman" w:cs="Times New Roman"/>
        </w:rPr>
        <w:t xml:space="preserve">.; Margaret Chon, </w:t>
      </w:r>
      <w:r w:rsidRPr="00E40FBE">
        <w:rPr>
          <w:rFonts w:ascii="Times New Roman" w:hAnsi="Times New Roman" w:cs="Times New Roman"/>
          <w:i/>
          <w:iCs/>
        </w:rPr>
        <w:t>Intellectual Property and the Development Divide</w:t>
      </w:r>
      <w:r w:rsidRPr="00CB3086">
        <w:rPr>
          <w:rFonts w:ascii="Times New Roman" w:hAnsi="Times New Roman" w:cs="Times New Roman"/>
        </w:rPr>
        <w:t xml:space="preserve">, 27 </w:t>
      </w:r>
      <w:r w:rsidR="00E40FBE" w:rsidRPr="00E40FBE">
        <w:rPr>
          <w:rFonts w:ascii="Times New Roman" w:hAnsi="Times New Roman" w:cs="Times New Roman"/>
          <w:smallCaps/>
        </w:rPr>
        <w:t>Cardozo L. Rev</w:t>
      </w:r>
      <w:r w:rsidRPr="00E40FBE">
        <w:rPr>
          <w:rFonts w:ascii="Times New Roman" w:hAnsi="Times New Roman" w:cs="Times New Roman"/>
          <w:smallCaps/>
        </w:rPr>
        <w:t>.</w:t>
      </w:r>
      <w:r w:rsidRPr="00CB3086">
        <w:rPr>
          <w:rFonts w:ascii="Times New Roman" w:hAnsi="Times New Roman" w:cs="Times New Roman"/>
        </w:rPr>
        <w:t xml:space="preserve"> 2821, 2900-09 (2006), William W. Fisher III, </w:t>
      </w:r>
      <w:r w:rsidRPr="00E40FBE">
        <w:rPr>
          <w:rFonts w:ascii="Times New Roman" w:hAnsi="Times New Roman" w:cs="Times New Roman"/>
          <w:i/>
          <w:iCs/>
        </w:rPr>
        <w:t>Reconstructing the Fair Use Doctrine</w:t>
      </w:r>
      <w:r w:rsidRPr="00CB3086">
        <w:rPr>
          <w:rFonts w:ascii="Times New Roman" w:hAnsi="Times New Roman" w:cs="Times New Roman"/>
        </w:rPr>
        <w:t xml:space="preserve">, 101 </w:t>
      </w:r>
      <w:r w:rsidR="00E40FBE" w:rsidRPr="00E40FBE">
        <w:rPr>
          <w:rFonts w:ascii="Times New Roman" w:hAnsi="Times New Roman" w:cs="Times New Roman"/>
          <w:smallCaps/>
        </w:rPr>
        <w:t>Harv. L. Rev</w:t>
      </w:r>
      <w:r w:rsidRPr="00CB3086">
        <w:rPr>
          <w:rFonts w:ascii="Times New Roman" w:hAnsi="Times New Roman" w:cs="Times New Roman"/>
        </w:rPr>
        <w:t xml:space="preserve">. 1659, 1744-93 (1988), Rosemary J. Coombe, </w:t>
      </w:r>
      <w:r w:rsidRPr="00E40FBE">
        <w:rPr>
          <w:rFonts w:ascii="Times New Roman" w:hAnsi="Times New Roman" w:cs="Times New Roman"/>
          <w:i/>
          <w:iCs/>
        </w:rPr>
        <w:t>Fear, Hope, and Longing for the Future of Authorship and a Revitalized Public Domain in Global Regimes of Intellectual Property,</w:t>
      </w:r>
      <w:r w:rsidRPr="00CB3086">
        <w:rPr>
          <w:rFonts w:ascii="Times New Roman" w:hAnsi="Times New Roman" w:cs="Times New Roman"/>
        </w:rPr>
        <w:t xml:space="preserve"> 52 </w:t>
      </w:r>
      <w:r w:rsidR="00E40FBE" w:rsidRPr="00E40FBE">
        <w:rPr>
          <w:rFonts w:ascii="Times New Roman" w:hAnsi="Times New Roman" w:cs="Times New Roman"/>
          <w:smallCaps/>
        </w:rPr>
        <w:t>Depaul L. Rev</w:t>
      </w:r>
      <w:r w:rsidRPr="00CB3086">
        <w:rPr>
          <w:rFonts w:ascii="Times New Roman" w:hAnsi="Times New Roman" w:cs="Times New Roman"/>
        </w:rPr>
        <w:t xml:space="preserve">. 1171, 1173 (2003); Justin Hughes, </w:t>
      </w:r>
      <w:r w:rsidRPr="00E40FBE">
        <w:rPr>
          <w:rFonts w:ascii="Times New Roman" w:hAnsi="Times New Roman" w:cs="Times New Roman"/>
          <w:i/>
          <w:iCs/>
        </w:rPr>
        <w:t>The Philosophy of Intellectual Property</w:t>
      </w:r>
      <w:r w:rsidRPr="00CB3086">
        <w:rPr>
          <w:rFonts w:ascii="Times New Roman" w:hAnsi="Times New Roman" w:cs="Times New Roman"/>
        </w:rPr>
        <w:t xml:space="preserve">, 77 </w:t>
      </w:r>
      <w:r w:rsidR="00E40FBE" w:rsidRPr="00E40FBE">
        <w:rPr>
          <w:rFonts w:ascii="Times New Roman" w:hAnsi="Times New Roman" w:cs="Times New Roman"/>
          <w:smallCaps/>
        </w:rPr>
        <w:t xml:space="preserve">Geo. L.J. </w:t>
      </w:r>
      <w:r w:rsidRPr="00CB3086">
        <w:rPr>
          <w:rFonts w:ascii="Times New Roman" w:hAnsi="Times New Roman" w:cs="Times New Roman"/>
        </w:rPr>
        <w:t xml:space="preserve">287 (1988).  </w:t>
      </w:r>
    </w:p>
  </w:footnote>
  <w:footnote w:id="8">
    <w:p w14:paraId="749A84C4" w14:textId="4DFB7327" w:rsidR="00CB3086" w:rsidRPr="001D5A70" w:rsidRDefault="00CB3086" w:rsidP="00E40FBE">
      <w:pPr>
        <w:pStyle w:val="FootnoteText"/>
        <w:jc w:val="both"/>
        <w:rPr>
          <w:rFonts w:ascii="Times New Roman" w:hAnsi="Times New Roman" w:cs="Times New Roman"/>
        </w:rPr>
      </w:pPr>
      <w:r w:rsidRPr="001D5A70">
        <w:rPr>
          <w:rStyle w:val="FootnoteReference"/>
          <w:rFonts w:ascii="Times New Roman" w:hAnsi="Times New Roman" w:cs="Times New Roman"/>
        </w:rPr>
        <w:footnoteRef/>
      </w:r>
      <w:r w:rsidRPr="001D5A70">
        <w:rPr>
          <w:rFonts w:ascii="Times New Roman" w:hAnsi="Times New Roman" w:cs="Times New Roman"/>
        </w:rPr>
        <w:t xml:space="preserve"> </w:t>
      </w:r>
      <w:r w:rsidR="001D5A70" w:rsidRPr="001D5A70">
        <w:rPr>
          <w:rFonts w:ascii="Times New Roman" w:hAnsi="Times New Roman" w:cs="Times New Roman"/>
          <w:smallCaps/>
        </w:rPr>
        <w:t xml:space="preserve">Madhavi Sunder, From Goods To A Good Life: Intellectual Property And Global Justice </w:t>
      </w:r>
      <w:r w:rsidRPr="001D5A70">
        <w:rPr>
          <w:rFonts w:ascii="Times New Roman" w:hAnsi="Times New Roman" w:cs="Times New Roman"/>
        </w:rPr>
        <w:t>3 (2012)</w:t>
      </w:r>
      <w:r w:rsidR="007564F4">
        <w:rPr>
          <w:rFonts w:ascii="Times New Roman" w:hAnsi="Times New Roman" w:cs="Times New Roman"/>
        </w:rPr>
        <w:t xml:space="preserve">[hereinafter “From Goods to a Good Life”]. </w:t>
      </w:r>
    </w:p>
  </w:footnote>
  <w:footnote w:id="9">
    <w:p w14:paraId="75B2C3CA" w14:textId="40897831" w:rsidR="00CB3086" w:rsidRPr="001D5A70" w:rsidRDefault="00CB3086" w:rsidP="00E40FBE">
      <w:pPr>
        <w:jc w:val="both"/>
        <w:rPr>
          <w:rFonts w:ascii="Times New Roman" w:hAnsi="Times New Roman" w:cs="Times New Roman"/>
          <w:sz w:val="20"/>
          <w:szCs w:val="20"/>
        </w:rPr>
      </w:pPr>
      <w:r w:rsidRPr="001D5A70">
        <w:rPr>
          <w:rStyle w:val="FootnoteReference"/>
          <w:rFonts w:ascii="Times New Roman" w:hAnsi="Times New Roman" w:cs="Times New Roman"/>
          <w:sz w:val="20"/>
          <w:szCs w:val="20"/>
        </w:rPr>
        <w:footnoteRef/>
      </w:r>
      <w:r w:rsidRPr="001D5A70">
        <w:rPr>
          <w:rFonts w:ascii="Times New Roman" w:hAnsi="Times New Roman" w:cs="Times New Roman"/>
          <w:sz w:val="20"/>
          <w:szCs w:val="20"/>
        </w:rPr>
        <w:t xml:space="preserve"> </w:t>
      </w:r>
      <w:r w:rsidR="001D5A70" w:rsidRPr="001D5A70">
        <w:rPr>
          <w:rFonts w:ascii="Times New Roman" w:hAnsi="Times New Roman" w:cs="Times New Roman"/>
          <w:sz w:val="20"/>
          <w:szCs w:val="20"/>
        </w:rPr>
        <w:t xml:space="preserve">Rosemary Coombe, </w:t>
      </w:r>
      <w:r w:rsidRPr="001D5A70">
        <w:rPr>
          <w:rFonts w:ascii="Times New Roman" w:hAnsi="Times New Roman" w:cs="Times New Roman"/>
          <w:i/>
          <w:iCs/>
          <w:sz w:val="20"/>
          <w:szCs w:val="20"/>
        </w:rPr>
        <w:t>Objects of Property and Subjects of Politics: Intellectual Property Laws and Democratic Dialogue.,</w:t>
      </w:r>
      <w:r w:rsidRPr="001D5A70">
        <w:rPr>
          <w:rFonts w:ascii="Times New Roman" w:hAnsi="Times New Roman" w:cs="Times New Roman"/>
          <w:sz w:val="20"/>
          <w:szCs w:val="20"/>
        </w:rPr>
        <w:t xml:space="preserve"> 69 </w:t>
      </w:r>
      <w:r w:rsidRPr="001D5A70">
        <w:rPr>
          <w:rFonts w:ascii="Times New Roman" w:hAnsi="Times New Roman" w:cs="Times New Roman"/>
          <w:smallCaps/>
          <w:sz w:val="20"/>
          <w:szCs w:val="20"/>
        </w:rPr>
        <w:t>Tex. L. Rev</w:t>
      </w:r>
      <w:r w:rsidRPr="001D5A70">
        <w:rPr>
          <w:rFonts w:ascii="Times New Roman" w:hAnsi="Times New Roman" w:cs="Times New Roman"/>
          <w:sz w:val="20"/>
          <w:szCs w:val="20"/>
        </w:rPr>
        <w:t>. 1853, 1860</w:t>
      </w:r>
      <w:r w:rsidR="001D5A70" w:rsidRPr="001D5A70">
        <w:rPr>
          <w:rFonts w:ascii="Times New Roman" w:hAnsi="Times New Roman" w:cs="Times New Roman"/>
          <w:sz w:val="20"/>
          <w:szCs w:val="20"/>
        </w:rPr>
        <w:t xml:space="preserve"> (1990)</w:t>
      </w:r>
      <w:r w:rsidR="00E40FBE">
        <w:rPr>
          <w:rFonts w:ascii="Times New Roman" w:hAnsi="Times New Roman" w:cs="Times New Roman"/>
          <w:sz w:val="20"/>
          <w:szCs w:val="20"/>
        </w:rPr>
        <w:t xml:space="preserve"> [hereinafter “Objects of Property”]. </w:t>
      </w:r>
    </w:p>
  </w:footnote>
  <w:footnote w:id="10">
    <w:p w14:paraId="39D3459C" w14:textId="0BFE1682" w:rsidR="00CB3086" w:rsidRPr="001D5A70" w:rsidRDefault="00CB3086" w:rsidP="00E40FBE">
      <w:pPr>
        <w:pStyle w:val="FootnoteText"/>
        <w:jc w:val="both"/>
        <w:rPr>
          <w:rFonts w:ascii="Times New Roman" w:hAnsi="Times New Roman" w:cs="Times New Roman"/>
        </w:rPr>
      </w:pPr>
      <w:r w:rsidRPr="001D5A70">
        <w:rPr>
          <w:rStyle w:val="FootnoteReference"/>
          <w:rFonts w:ascii="Times New Roman" w:hAnsi="Times New Roman" w:cs="Times New Roman"/>
        </w:rPr>
        <w:footnoteRef/>
      </w:r>
      <w:r w:rsidRPr="001D5A70">
        <w:rPr>
          <w:rFonts w:ascii="Times New Roman" w:hAnsi="Times New Roman" w:cs="Times New Roman"/>
        </w:rPr>
        <w:t xml:space="preserve"> </w:t>
      </w:r>
      <w:r w:rsidRPr="001D5A70">
        <w:rPr>
          <w:rFonts w:ascii="Times New Roman" w:hAnsi="Times New Roman" w:cs="Times New Roman"/>
          <w:i/>
          <w:iCs/>
        </w:rPr>
        <w:t>See</w:t>
      </w:r>
      <w:r w:rsidRPr="001D5A70">
        <w:rPr>
          <w:rFonts w:ascii="Times New Roman" w:hAnsi="Times New Roman" w:cs="Times New Roman"/>
        </w:rPr>
        <w:t xml:space="preserve"> Lea Shaver, </w:t>
      </w:r>
      <w:r w:rsidRPr="00E40FBE">
        <w:rPr>
          <w:rFonts w:ascii="Times New Roman" w:hAnsi="Times New Roman" w:cs="Times New Roman"/>
          <w:i/>
          <w:iCs/>
        </w:rPr>
        <w:t>Copyright and Inequality</w:t>
      </w:r>
      <w:r w:rsidRPr="001D5A70">
        <w:rPr>
          <w:rFonts w:ascii="Times New Roman" w:hAnsi="Times New Roman" w:cs="Times New Roman"/>
        </w:rPr>
        <w:t xml:space="preserve">, 92 </w:t>
      </w:r>
      <w:r w:rsidR="00E40FBE" w:rsidRPr="00E40FBE">
        <w:rPr>
          <w:rFonts w:ascii="Times New Roman" w:hAnsi="Times New Roman" w:cs="Times New Roman"/>
          <w:smallCaps/>
        </w:rPr>
        <w:t>Wash. U. L. Rev.</w:t>
      </w:r>
      <w:r w:rsidRPr="001D5A70">
        <w:rPr>
          <w:rFonts w:ascii="Times New Roman" w:hAnsi="Times New Roman" w:cs="Times New Roman"/>
        </w:rPr>
        <w:t xml:space="preserve"> 117 (2014), </w:t>
      </w:r>
    </w:p>
  </w:footnote>
  <w:footnote w:id="11">
    <w:p w14:paraId="61E8FE0B" w14:textId="41565976" w:rsidR="00CB3086" w:rsidRPr="001D5A70" w:rsidRDefault="00CB3086" w:rsidP="00E40FBE">
      <w:pPr>
        <w:pStyle w:val="FootnoteText"/>
        <w:jc w:val="both"/>
      </w:pPr>
      <w:r w:rsidRPr="001D5A70">
        <w:rPr>
          <w:rStyle w:val="FootnoteReference"/>
          <w:rFonts w:ascii="Times New Roman" w:hAnsi="Times New Roman" w:cs="Times New Roman"/>
        </w:rPr>
        <w:footnoteRef/>
      </w:r>
      <w:r w:rsidRPr="001D5A70">
        <w:rPr>
          <w:rFonts w:ascii="Times New Roman" w:hAnsi="Times New Roman" w:cs="Times New Roman"/>
        </w:rPr>
        <w:t xml:space="preserve"> Anjali Vats and Dierdre Keller, </w:t>
      </w:r>
      <w:r w:rsidRPr="001D5A70">
        <w:rPr>
          <w:rFonts w:ascii="Times New Roman" w:hAnsi="Times New Roman" w:cs="Times New Roman"/>
          <w:i/>
          <w:iCs/>
        </w:rPr>
        <w:t>Critical Race IP,</w:t>
      </w:r>
      <w:r w:rsidRPr="001D5A70">
        <w:rPr>
          <w:rFonts w:ascii="Times New Roman" w:hAnsi="Times New Roman" w:cs="Times New Roman"/>
        </w:rPr>
        <w:t xml:space="preserve"> 36 </w:t>
      </w:r>
      <w:r w:rsidRPr="001D5A70">
        <w:rPr>
          <w:rFonts w:ascii="Times New Roman" w:hAnsi="Times New Roman" w:cs="Times New Roman"/>
          <w:smallCaps/>
        </w:rPr>
        <w:t>Cardozo Art &amp; Ent. L. J.</w:t>
      </w:r>
      <w:r w:rsidRPr="001D5A70">
        <w:rPr>
          <w:rFonts w:ascii="Times New Roman" w:hAnsi="Times New Roman" w:cs="Times New Roman"/>
        </w:rPr>
        <w:t xml:space="preserve"> 735, 740 (2018). Critical Race IP is defined </w:t>
      </w:r>
      <w:r w:rsidR="007564F4">
        <w:rPr>
          <w:rFonts w:ascii="Times New Roman" w:hAnsi="Times New Roman" w:cs="Times New Roman"/>
        </w:rPr>
        <w:t>“</w:t>
      </w:r>
      <w:r w:rsidRPr="001D5A70">
        <w:rPr>
          <w:rFonts w:ascii="Times New Roman" w:hAnsi="Times New Roman" w:cs="Times New Roman"/>
        </w:rPr>
        <w:t>as an interdisciplinary movement of scholars connected by their focus on the racial and colonial non-neutrality of the laws of copyright, patent, trademark, right of publicity, trade secret, and unfair competition using principles informed by CRT.”)</w:t>
      </w:r>
      <w:r w:rsidRPr="001D5A70">
        <w:t xml:space="preserve"> </w:t>
      </w:r>
    </w:p>
  </w:footnote>
  <w:footnote w:id="12">
    <w:p w14:paraId="553BE287" w14:textId="646D394C" w:rsidR="00CB3086" w:rsidRPr="001D5A70" w:rsidRDefault="00CB3086">
      <w:pPr>
        <w:pStyle w:val="FootnoteText"/>
        <w:rPr>
          <w:rFonts w:ascii="Times New Roman" w:hAnsi="Times New Roman" w:cs="Times New Roman"/>
        </w:rPr>
      </w:pPr>
      <w:r w:rsidRPr="001D5A70">
        <w:rPr>
          <w:rStyle w:val="FootnoteReference"/>
          <w:rFonts w:ascii="Times New Roman" w:hAnsi="Times New Roman" w:cs="Times New Roman"/>
        </w:rPr>
        <w:footnoteRef/>
      </w:r>
      <w:r w:rsidRPr="001D5A70">
        <w:rPr>
          <w:rFonts w:ascii="Times New Roman" w:hAnsi="Times New Roman" w:cs="Times New Roman"/>
        </w:rPr>
        <w:t xml:space="preserve"> </w:t>
      </w:r>
      <w:r w:rsidR="001D5A70" w:rsidRPr="001D5A70">
        <w:rPr>
          <w:rFonts w:ascii="Times New Roman" w:hAnsi="Times New Roman" w:cs="Times New Roman"/>
          <w:i/>
          <w:iCs/>
        </w:rPr>
        <w:t>See generally</w:t>
      </w:r>
      <w:r w:rsidR="001D5A70" w:rsidRPr="001D5A70">
        <w:rPr>
          <w:rFonts w:ascii="Times New Roman" w:hAnsi="Times New Roman" w:cs="Times New Roman"/>
        </w:rPr>
        <w:t xml:space="preserve">, </w:t>
      </w:r>
      <w:r w:rsidRPr="001D5A70">
        <w:rPr>
          <w:rFonts w:ascii="Times New Roman" w:hAnsi="Times New Roman" w:cs="Times New Roman"/>
        </w:rPr>
        <w:t>Betsy Rosenblatt</w:t>
      </w:r>
      <w:r w:rsidR="001D5A70" w:rsidRPr="001D5A70">
        <w:rPr>
          <w:rFonts w:ascii="Times New Roman" w:hAnsi="Times New Roman" w:cs="Times New Roman"/>
        </w:rPr>
        <w:t xml:space="preserve">, </w:t>
      </w:r>
      <w:r w:rsidR="001D5A70" w:rsidRPr="001D5A70">
        <w:rPr>
          <w:rFonts w:ascii="Times New Roman" w:hAnsi="Times New Roman" w:cs="Times New Roman"/>
          <w:i/>
          <w:iCs/>
        </w:rPr>
        <w:t>Copyright’s One-Way Racial Appropriation Ratchet</w:t>
      </w:r>
      <w:r w:rsidR="001D5A70" w:rsidRPr="001D5A70">
        <w:rPr>
          <w:rFonts w:ascii="Times New Roman" w:hAnsi="Times New Roman" w:cs="Times New Roman"/>
        </w:rPr>
        <w:t xml:space="preserve">, 53 </w:t>
      </w:r>
      <w:r w:rsidR="001D5A70" w:rsidRPr="001D5A70">
        <w:rPr>
          <w:rFonts w:ascii="Times New Roman" w:hAnsi="Times New Roman" w:cs="Times New Roman"/>
          <w:smallCaps/>
        </w:rPr>
        <w:t>UC David L. Rev</w:t>
      </w:r>
      <w:r w:rsidR="001D5A70" w:rsidRPr="001D5A70">
        <w:rPr>
          <w:rFonts w:ascii="Times New Roman" w:hAnsi="Times New Roman" w:cs="Times New Roman"/>
        </w:rPr>
        <w:t>. 591 (2019)</w:t>
      </w:r>
      <w:r w:rsidR="007564F4">
        <w:rPr>
          <w:rFonts w:ascii="Times New Roman" w:hAnsi="Times New Roman" w:cs="Times New Roman"/>
        </w:rPr>
        <w:t xml:space="preserve">[hereinafter “Copyright’s Appropriation Ratchet”]. </w:t>
      </w:r>
    </w:p>
  </w:footnote>
  <w:footnote w:id="13">
    <w:p w14:paraId="4FB36E79" w14:textId="77E00AD3" w:rsidR="00CB3086" w:rsidRPr="001D5A70" w:rsidRDefault="00CB3086" w:rsidP="007564F4">
      <w:pPr>
        <w:pStyle w:val="FootnoteText"/>
        <w:jc w:val="both"/>
        <w:rPr>
          <w:rFonts w:ascii="Times New Roman" w:hAnsi="Times New Roman" w:cs="Times New Roman"/>
        </w:rPr>
      </w:pPr>
      <w:r w:rsidRPr="001D5A70">
        <w:rPr>
          <w:rStyle w:val="FootnoteReference"/>
          <w:rFonts w:ascii="Times New Roman" w:hAnsi="Times New Roman" w:cs="Times New Roman"/>
        </w:rPr>
        <w:footnoteRef/>
      </w:r>
      <w:r w:rsidRPr="001D5A70">
        <w:rPr>
          <w:rFonts w:ascii="Times New Roman" w:hAnsi="Times New Roman" w:cs="Times New Roman"/>
        </w:rPr>
        <w:t xml:space="preserve"> </w:t>
      </w:r>
      <w:r w:rsidRPr="001D5A70">
        <w:rPr>
          <w:rFonts w:ascii="Times New Roman" w:hAnsi="Times New Roman" w:cs="Times New Roman"/>
          <w:smallCaps/>
        </w:rPr>
        <w:t xml:space="preserve">Rosemary J. Coombe, The Cultural Life of Intellectual Properties: Authorship, Appropriation, and the Law </w:t>
      </w:r>
      <w:r w:rsidRPr="001D5A70">
        <w:rPr>
          <w:rFonts w:ascii="Times New Roman" w:hAnsi="Times New Roman" w:cs="Times New Roman"/>
        </w:rPr>
        <w:t>(1998)</w:t>
      </w:r>
      <w:r w:rsidR="00E40FBE">
        <w:rPr>
          <w:rFonts w:ascii="Times New Roman" w:hAnsi="Times New Roman" w:cs="Times New Roman"/>
        </w:rPr>
        <w:t xml:space="preserve">. [hereinafter “Cultural Life”]. </w:t>
      </w:r>
    </w:p>
  </w:footnote>
  <w:footnote w:id="14">
    <w:p w14:paraId="31A1FB3D" w14:textId="427D6D65" w:rsidR="00CB3086" w:rsidRPr="001D5A70" w:rsidRDefault="00CB3086" w:rsidP="007564F4">
      <w:pPr>
        <w:pStyle w:val="FootnoteText"/>
        <w:jc w:val="both"/>
        <w:rPr>
          <w:rFonts w:ascii="Times New Roman" w:hAnsi="Times New Roman" w:cs="Times New Roman"/>
        </w:rPr>
      </w:pPr>
      <w:r w:rsidRPr="001D5A70">
        <w:rPr>
          <w:rStyle w:val="FootnoteReference"/>
          <w:rFonts w:ascii="Times New Roman" w:hAnsi="Times New Roman" w:cs="Times New Roman"/>
        </w:rPr>
        <w:footnoteRef/>
      </w:r>
      <w:r w:rsidRPr="001D5A70">
        <w:rPr>
          <w:rFonts w:ascii="Times New Roman" w:hAnsi="Times New Roman" w:cs="Times New Roman"/>
        </w:rPr>
        <w:t xml:space="preserve"> Margaret Chon, </w:t>
      </w:r>
      <w:r w:rsidR="00E40FBE" w:rsidRPr="00E40FBE">
        <w:rPr>
          <w:rFonts w:ascii="Times New Roman" w:hAnsi="Times New Roman" w:cs="Times New Roman"/>
          <w:i/>
          <w:iCs/>
        </w:rPr>
        <w:t>supra</w:t>
      </w:r>
      <w:r w:rsidR="00E40FBE">
        <w:rPr>
          <w:rFonts w:ascii="Times New Roman" w:hAnsi="Times New Roman" w:cs="Times New Roman"/>
        </w:rPr>
        <w:t xml:space="preserve"> note </w:t>
      </w:r>
      <w:r w:rsidR="00E40FBE">
        <w:rPr>
          <w:rFonts w:ascii="Times New Roman" w:hAnsi="Times New Roman" w:cs="Times New Roman"/>
        </w:rPr>
        <w:fldChar w:fldCharType="begin"/>
      </w:r>
      <w:r w:rsidR="00E40FBE">
        <w:rPr>
          <w:rFonts w:ascii="Times New Roman" w:hAnsi="Times New Roman" w:cs="Times New Roman"/>
        </w:rPr>
        <w:instrText xml:space="preserve"> NOTEREF _Ref151722832 \h </w:instrText>
      </w:r>
      <w:r w:rsidR="007564F4">
        <w:rPr>
          <w:rFonts w:ascii="Times New Roman" w:hAnsi="Times New Roman" w:cs="Times New Roman"/>
        </w:rPr>
        <w:instrText xml:space="preserve"> \* MERGEFORMAT </w:instrText>
      </w:r>
      <w:r w:rsidR="00E40FBE">
        <w:rPr>
          <w:rFonts w:ascii="Times New Roman" w:hAnsi="Times New Roman" w:cs="Times New Roman"/>
        </w:rPr>
      </w:r>
      <w:r w:rsidR="00E40FBE">
        <w:rPr>
          <w:rFonts w:ascii="Times New Roman" w:hAnsi="Times New Roman" w:cs="Times New Roman"/>
        </w:rPr>
        <w:fldChar w:fldCharType="separate"/>
      </w:r>
      <w:r w:rsidR="0056539A">
        <w:rPr>
          <w:rFonts w:ascii="Times New Roman" w:hAnsi="Times New Roman" w:cs="Times New Roman"/>
        </w:rPr>
        <w:t>7</w:t>
      </w:r>
      <w:r w:rsidR="00E40FBE">
        <w:rPr>
          <w:rFonts w:ascii="Times New Roman" w:hAnsi="Times New Roman" w:cs="Times New Roman"/>
        </w:rPr>
        <w:fldChar w:fldCharType="end"/>
      </w:r>
      <w:r w:rsidR="00E40FBE">
        <w:rPr>
          <w:rFonts w:ascii="Times New Roman" w:hAnsi="Times New Roman" w:cs="Times New Roman"/>
        </w:rPr>
        <w:t xml:space="preserve">. </w:t>
      </w:r>
    </w:p>
  </w:footnote>
  <w:footnote w:id="15">
    <w:p w14:paraId="2E30207D" w14:textId="1578D62D" w:rsidR="00CB3086" w:rsidRPr="001D5A70" w:rsidRDefault="00CB3086" w:rsidP="007564F4">
      <w:pPr>
        <w:pStyle w:val="FootnoteText"/>
        <w:jc w:val="both"/>
        <w:rPr>
          <w:rFonts w:ascii="Times New Roman" w:hAnsi="Times New Roman" w:cs="Times New Roman"/>
        </w:rPr>
      </w:pPr>
      <w:r w:rsidRPr="001D5A70">
        <w:rPr>
          <w:rStyle w:val="FootnoteReference"/>
          <w:rFonts w:ascii="Times New Roman" w:hAnsi="Times New Roman" w:cs="Times New Roman"/>
        </w:rPr>
        <w:footnoteRef/>
      </w:r>
      <w:r w:rsidRPr="001D5A70">
        <w:rPr>
          <w:rFonts w:ascii="Times New Roman" w:hAnsi="Times New Roman" w:cs="Times New Roman"/>
        </w:rPr>
        <w:t xml:space="preserve"> K.J. Greene, </w:t>
      </w:r>
      <w:r w:rsidR="00E40FBE" w:rsidRPr="00E40FBE">
        <w:rPr>
          <w:rFonts w:ascii="Times New Roman" w:hAnsi="Times New Roman" w:cs="Times New Roman"/>
          <w:i/>
          <w:iCs/>
        </w:rPr>
        <w:t>“</w:t>
      </w:r>
      <w:r w:rsidRPr="00E40FBE">
        <w:rPr>
          <w:rFonts w:ascii="Times New Roman" w:hAnsi="Times New Roman" w:cs="Times New Roman"/>
          <w:i/>
          <w:iCs/>
        </w:rPr>
        <w:t>Copynorms,</w:t>
      </w:r>
      <w:r w:rsidR="00E40FBE" w:rsidRPr="00E40FBE">
        <w:rPr>
          <w:rFonts w:ascii="Times New Roman" w:hAnsi="Times New Roman" w:cs="Times New Roman"/>
          <w:i/>
          <w:iCs/>
        </w:rPr>
        <w:t>”</w:t>
      </w:r>
      <w:r w:rsidRPr="00E40FBE">
        <w:rPr>
          <w:rFonts w:ascii="Times New Roman" w:hAnsi="Times New Roman" w:cs="Times New Roman"/>
          <w:i/>
          <w:iCs/>
        </w:rPr>
        <w:t xml:space="preserve"> Black Cultural Production, and the Debate Over African-American Reparations</w:t>
      </w:r>
      <w:r w:rsidRPr="001D5A70">
        <w:rPr>
          <w:rFonts w:ascii="Times New Roman" w:hAnsi="Times New Roman" w:cs="Times New Roman"/>
        </w:rPr>
        <w:t xml:space="preserve">, 25 </w:t>
      </w:r>
      <w:r w:rsidRPr="00E40FBE">
        <w:rPr>
          <w:rFonts w:ascii="Times New Roman" w:hAnsi="Times New Roman" w:cs="Times New Roman"/>
          <w:smallCaps/>
        </w:rPr>
        <w:t xml:space="preserve">Cardozo Arts &amp; Ent. L.J. </w:t>
      </w:r>
      <w:r w:rsidRPr="001D5A70">
        <w:rPr>
          <w:rFonts w:ascii="Times New Roman" w:hAnsi="Times New Roman" w:cs="Times New Roman"/>
        </w:rPr>
        <w:t>1179 (2008)</w:t>
      </w:r>
      <w:r w:rsidR="00E40FBE">
        <w:rPr>
          <w:rFonts w:ascii="Times New Roman" w:hAnsi="Times New Roman" w:cs="Times New Roman"/>
        </w:rPr>
        <w:t xml:space="preserve"> [hereinafter “Copynorms</w:t>
      </w:r>
      <w:r w:rsidR="007564F4">
        <w:rPr>
          <w:rFonts w:ascii="Times New Roman" w:hAnsi="Times New Roman" w:cs="Times New Roman"/>
        </w:rPr>
        <w:t>”</w:t>
      </w:r>
      <w:r w:rsidR="00E40FBE">
        <w:rPr>
          <w:rFonts w:ascii="Times New Roman" w:hAnsi="Times New Roman" w:cs="Times New Roman"/>
        </w:rPr>
        <w:t xml:space="preserve">]. </w:t>
      </w:r>
    </w:p>
  </w:footnote>
  <w:footnote w:id="16">
    <w:p w14:paraId="075B2046" w14:textId="77777777" w:rsidR="00CB3086" w:rsidRPr="001D5A70" w:rsidRDefault="00CB3086" w:rsidP="007564F4">
      <w:pPr>
        <w:pStyle w:val="FootnoteText"/>
        <w:jc w:val="both"/>
        <w:rPr>
          <w:rFonts w:ascii="Times New Roman" w:hAnsi="Times New Roman" w:cs="Times New Roman"/>
        </w:rPr>
      </w:pPr>
      <w:r w:rsidRPr="001D5A70">
        <w:rPr>
          <w:rStyle w:val="FootnoteReference"/>
          <w:rFonts w:ascii="Times New Roman" w:hAnsi="Times New Roman" w:cs="Times New Roman"/>
        </w:rPr>
        <w:footnoteRef/>
      </w:r>
      <w:r w:rsidRPr="001D5A70">
        <w:rPr>
          <w:rFonts w:ascii="Times New Roman" w:hAnsi="Times New Roman" w:cs="Times New Roman"/>
        </w:rPr>
        <w:t xml:space="preserve"> Anupam Chander &amp; Madhavi Sunder, </w:t>
      </w:r>
      <w:r w:rsidRPr="00E40FBE">
        <w:rPr>
          <w:rFonts w:ascii="Times New Roman" w:hAnsi="Times New Roman" w:cs="Times New Roman"/>
          <w:i/>
          <w:iCs/>
        </w:rPr>
        <w:t>The Romance of the Public Domain</w:t>
      </w:r>
      <w:r w:rsidRPr="001D5A70">
        <w:rPr>
          <w:rFonts w:ascii="Times New Roman" w:hAnsi="Times New Roman" w:cs="Times New Roman"/>
        </w:rPr>
        <w:t xml:space="preserve">, 92 </w:t>
      </w:r>
      <w:r w:rsidRPr="00E40FBE">
        <w:rPr>
          <w:rFonts w:ascii="Times New Roman" w:hAnsi="Times New Roman" w:cs="Times New Roman"/>
          <w:smallCaps/>
        </w:rPr>
        <w:t>Cal. L. Rev</w:t>
      </w:r>
      <w:r w:rsidRPr="001D5A70">
        <w:rPr>
          <w:rFonts w:ascii="Times New Roman" w:hAnsi="Times New Roman" w:cs="Times New Roman"/>
        </w:rPr>
        <w:t>. 1331 (2004).</w:t>
      </w:r>
    </w:p>
  </w:footnote>
  <w:footnote w:id="17">
    <w:p w14:paraId="4DF1CE22" w14:textId="7EF2575E" w:rsidR="00CB3086" w:rsidRPr="001D5A70" w:rsidRDefault="00CB3086" w:rsidP="007564F4">
      <w:pPr>
        <w:pStyle w:val="FootnoteText"/>
        <w:jc w:val="both"/>
        <w:rPr>
          <w:rFonts w:ascii="Times New Roman" w:hAnsi="Times New Roman" w:cs="Times New Roman"/>
        </w:rPr>
      </w:pPr>
      <w:r w:rsidRPr="001D5A70">
        <w:rPr>
          <w:rStyle w:val="FootnoteReference"/>
          <w:rFonts w:ascii="Times New Roman" w:hAnsi="Times New Roman" w:cs="Times New Roman"/>
        </w:rPr>
        <w:footnoteRef/>
      </w:r>
      <w:r w:rsidRPr="001D5A70">
        <w:rPr>
          <w:rFonts w:ascii="Times New Roman" w:hAnsi="Times New Roman" w:cs="Times New Roman"/>
        </w:rPr>
        <w:t xml:space="preserve"> Olufunmilayo B. Arewa, </w:t>
      </w:r>
      <w:r w:rsidRPr="00E40FBE">
        <w:rPr>
          <w:rFonts w:ascii="Times New Roman" w:hAnsi="Times New Roman" w:cs="Times New Roman"/>
          <w:i/>
          <w:iCs/>
        </w:rPr>
        <w:t>Copyright on Catfish Row: Musical Borrowing, Porgy and Bess, and Unfair Use</w:t>
      </w:r>
      <w:r w:rsidRPr="001D5A70">
        <w:rPr>
          <w:rFonts w:ascii="Times New Roman" w:hAnsi="Times New Roman" w:cs="Times New Roman"/>
        </w:rPr>
        <w:t>, </w:t>
      </w:r>
      <w:r w:rsidRPr="00E40FBE">
        <w:rPr>
          <w:rFonts w:ascii="Times New Roman" w:hAnsi="Times New Roman" w:cs="Times New Roman"/>
        </w:rPr>
        <w:t xml:space="preserve">37 </w:t>
      </w:r>
      <w:r w:rsidRPr="00E40FBE">
        <w:rPr>
          <w:rFonts w:ascii="Times New Roman" w:hAnsi="Times New Roman" w:cs="Times New Roman"/>
          <w:smallCaps/>
        </w:rPr>
        <w:t xml:space="preserve">Rutgers L.J. </w:t>
      </w:r>
      <w:r w:rsidRPr="00E40FBE">
        <w:rPr>
          <w:rFonts w:ascii="Times New Roman" w:hAnsi="Times New Roman" w:cs="Times New Roman"/>
        </w:rPr>
        <w:t>277 (2006).</w:t>
      </w:r>
    </w:p>
  </w:footnote>
  <w:footnote w:id="18">
    <w:p w14:paraId="507DCABD" w14:textId="60DA8771" w:rsidR="00CB3086" w:rsidRPr="001D5A70" w:rsidRDefault="00CB3086" w:rsidP="007564F4">
      <w:pPr>
        <w:pStyle w:val="FootnoteText"/>
        <w:jc w:val="both"/>
        <w:rPr>
          <w:rFonts w:ascii="Times New Roman" w:hAnsi="Times New Roman" w:cs="Times New Roman"/>
        </w:rPr>
      </w:pPr>
      <w:r w:rsidRPr="001D5A70">
        <w:rPr>
          <w:rStyle w:val="FootnoteReference"/>
          <w:rFonts w:ascii="Times New Roman" w:hAnsi="Times New Roman" w:cs="Times New Roman"/>
        </w:rPr>
        <w:footnoteRef/>
      </w:r>
      <w:r w:rsidRPr="001D5A70">
        <w:rPr>
          <w:rFonts w:ascii="Times New Roman" w:hAnsi="Times New Roman" w:cs="Times New Roman"/>
        </w:rPr>
        <w:t xml:space="preserve"> </w:t>
      </w:r>
      <w:r w:rsidR="00E40FBE">
        <w:rPr>
          <w:rFonts w:ascii="Times New Roman" w:hAnsi="Times New Roman" w:cs="Times New Roman"/>
        </w:rPr>
        <w:t xml:space="preserve">Vats and Keller, </w:t>
      </w:r>
      <w:r w:rsidR="00E40FBE" w:rsidRPr="007564F4">
        <w:rPr>
          <w:rFonts w:ascii="Times New Roman" w:hAnsi="Times New Roman" w:cs="Times New Roman"/>
          <w:i/>
          <w:iCs/>
        </w:rPr>
        <w:t>supra</w:t>
      </w:r>
      <w:r w:rsidR="00E40FBE">
        <w:rPr>
          <w:rFonts w:ascii="Times New Roman" w:hAnsi="Times New Roman" w:cs="Times New Roman"/>
        </w:rPr>
        <w:t xml:space="preserve"> note </w:t>
      </w:r>
      <w:r w:rsidR="00E40FBE">
        <w:rPr>
          <w:rFonts w:ascii="Times New Roman" w:hAnsi="Times New Roman" w:cs="Times New Roman"/>
        </w:rPr>
        <w:fldChar w:fldCharType="begin"/>
      </w:r>
      <w:r w:rsidR="00E40FBE">
        <w:rPr>
          <w:rFonts w:ascii="Times New Roman" w:hAnsi="Times New Roman" w:cs="Times New Roman"/>
        </w:rPr>
        <w:instrText xml:space="preserve"> NOTEREF _Ref151722991 \h </w:instrText>
      </w:r>
      <w:r w:rsidR="007564F4">
        <w:rPr>
          <w:rFonts w:ascii="Times New Roman" w:hAnsi="Times New Roman" w:cs="Times New Roman"/>
        </w:rPr>
        <w:instrText xml:space="preserve"> \* MERGEFORMAT </w:instrText>
      </w:r>
      <w:r w:rsidR="00E40FBE">
        <w:rPr>
          <w:rFonts w:ascii="Times New Roman" w:hAnsi="Times New Roman" w:cs="Times New Roman"/>
        </w:rPr>
      </w:r>
      <w:r w:rsidR="00E40FBE">
        <w:rPr>
          <w:rFonts w:ascii="Times New Roman" w:hAnsi="Times New Roman" w:cs="Times New Roman"/>
        </w:rPr>
        <w:fldChar w:fldCharType="separate"/>
      </w:r>
      <w:r w:rsidR="0056539A">
        <w:rPr>
          <w:rFonts w:ascii="Times New Roman" w:hAnsi="Times New Roman" w:cs="Times New Roman"/>
        </w:rPr>
        <w:t>11</w:t>
      </w:r>
      <w:r w:rsidR="00E40FBE">
        <w:rPr>
          <w:rFonts w:ascii="Times New Roman" w:hAnsi="Times New Roman" w:cs="Times New Roman"/>
        </w:rPr>
        <w:fldChar w:fldCharType="end"/>
      </w:r>
      <w:r w:rsidR="00E40FBE">
        <w:rPr>
          <w:rFonts w:ascii="Times New Roman" w:hAnsi="Times New Roman" w:cs="Times New Roman"/>
        </w:rPr>
        <w:t xml:space="preserve"> at</w:t>
      </w:r>
      <w:r w:rsidRPr="001D5A70">
        <w:rPr>
          <w:rFonts w:ascii="Times New Roman" w:hAnsi="Times New Roman" w:cs="Times New Roman"/>
        </w:rPr>
        <w:t xml:space="preserve"> 740</w:t>
      </w:r>
      <w:r w:rsidR="00E40FBE">
        <w:rPr>
          <w:rFonts w:ascii="Times New Roman" w:hAnsi="Times New Roman" w:cs="Times New Roman"/>
        </w:rPr>
        <w:t xml:space="preserve">. </w:t>
      </w:r>
    </w:p>
  </w:footnote>
  <w:footnote w:id="19">
    <w:p w14:paraId="56CA2764" w14:textId="0ACD0579" w:rsidR="00CB3086" w:rsidRDefault="00CB3086" w:rsidP="007564F4">
      <w:pPr>
        <w:pStyle w:val="FootnoteText"/>
        <w:jc w:val="both"/>
      </w:pPr>
      <w:r w:rsidRPr="001D5A70">
        <w:rPr>
          <w:rStyle w:val="FootnoteReference"/>
          <w:rFonts w:ascii="Times New Roman" w:hAnsi="Times New Roman" w:cs="Times New Roman"/>
        </w:rPr>
        <w:footnoteRef/>
      </w:r>
      <w:r w:rsidRPr="001D5A70">
        <w:rPr>
          <w:rFonts w:ascii="Times New Roman" w:hAnsi="Times New Roman" w:cs="Times New Roman"/>
        </w:rPr>
        <w:t xml:space="preserve"> </w:t>
      </w:r>
      <w:r w:rsidR="00E40FBE" w:rsidRPr="00E40FBE">
        <w:rPr>
          <w:rFonts w:ascii="Times New Roman" w:hAnsi="Times New Roman" w:cs="Times New Roman"/>
          <w:i/>
          <w:iCs/>
        </w:rPr>
        <w:t>Id</w:t>
      </w:r>
      <w:r w:rsidR="00E40FBE">
        <w:rPr>
          <w:rFonts w:ascii="Times New Roman" w:hAnsi="Times New Roman" w:cs="Times New Roman"/>
        </w:rPr>
        <w:t xml:space="preserve">. </w:t>
      </w:r>
      <w:r w:rsidRPr="001D5A70">
        <w:rPr>
          <w:rFonts w:ascii="Times New Roman" w:hAnsi="Times New Roman" w:cs="Times New Roman"/>
        </w:rPr>
        <w:t xml:space="preserve">at 752; </w:t>
      </w:r>
      <w:r w:rsidRPr="00E40FBE">
        <w:rPr>
          <w:rFonts w:ascii="Times New Roman" w:hAnsi="Times New Roman" w:cs="Times New Roman"/>
          <w:i/>
          <w:iCs/>
        </w:rPr>
        <w:t>See e.g.,</w:t>
      </w:r>
      <w:r w:rsidRPr="001D5A70">
        <w:rPr>
          <w:rFonts w:ascii="Times New Roman" w:hAnsi="Times New Roman" w:cs="Times New Roman"/>
        </w:rPr>
        <w:t xml:space="preserve"> Barbara Radin, </w:t>
      </w:r>
      <w:r w:rsidRPr="00E40FBE">
        <w:rPr>
          <w:rFonts w:ascii="Times New Roman" w:hAnsi="Times New Roman" w:cs="Times New Roman"/>
          <w:i/>
          <w:iCs/>
        </w:rPr>
        <w:t>Property and Personhood</w:t>
      </w:r>
      <w:r w:rsidRPr="001D5A70">
        <w:rPr>
          <w:rFonts w:ascii="Times New Roman" w:hAnsi="Times New Roman" w:cs="Times New Roman"/>
        </w:rPr>
        <w:t xml:space="preserve">, 34 </w:t>
      </w:r>
      <w:r w:rsidR="00E40FBE" w:rsidRPr="00E40FBE">
        <w:rPr>
          <w:rFonts w:ascii="Times New Roman" w:hAnsi="Times New Roman" w:cs="Times New Roman"/>
          <w:smallCaps/>
        </w:rPr>
        <w:t>Stan. L. Rev</w:t>
      </w:r>
      <w:r w:rsidRPr="001D5A70">
        <w:rPr>
          <w:rFonts w:ascii="Times New Roman" w:hAnsi="Times New Roman" w:cs="Times New Roman"/>
        </w:rPr>
        <w:t>. 957 (1982) (</w:t>
      </w:r>
      <w:r w:rsidR="00E40FBE">
        <w:rPr>
          <w:rFonts w:ascii="Times New Roman" w:hAnsi="Times New Roman" w:cs="Times New Roman"/>
        </w:rPr>
        <w:t>“</w:t>
      </w:r>
      <w:r w:rsidRPr="001D5A70">
        <w:rPr>
          <w:rFonts w:ascii="Times New Roman" w:hAnsi="Times New Roman" w:cs="Times New Roman"/>
        </w:rPr>
        <w:t>The premise underlying the personhood perspective is that to achieve proper self-development- to be a person- an individual needs some external control over resources in the external environment. The necessary assurances take the form of property rights.</w:t>
      </w:r>
      <w:r w:rsidR="00E40FBE">
        <w:rPr>
          <w:rFonts w:ascii="Times New Roman" w:hAnsi="Times New Roman" w:cs="Times New Roman"/>
        </w:rPr>
        <w:t>”</w:t>
      </w:r>
      <w:r w:rsidRPr="001D5A70">
        <w:rPr>
          <w:rFonts w:ascii="Times New Roman" w:hAnsi="Times New Roman" w:cs="Times New Roman"/>
        </w:rPr>
        <w:t>)</w:t>
      </w:r>
    </w:p>
  </w:footnote>
  <w:footnote w:id="20">
    <w:p w14:paraId="42D1F3DB" w14:textId="4E6082D7" w:rsidR="00CB3086" w:rsidRPr="00E40FBE" w:rsidRDefault="00CB3086" w:rsidP="007564F4">
      <w:pPr>
        <w:pStyle w:val="FootnoteText"/>
        <w:jc w:val="both"/>
        <w:rPr>
          <w:rFonts w:ascii="Times New Roman" w:hAnsi="Times New Roman" w:cs="Times New Roman"/>
          <w:smallCaps/>
        </w:rPr>
      </w:pPr>
      <w:r w:rsidRPr="00E40FBE">
        <w:rPr>
          <w:rStyle w:val="FootnoteReference"/>
          <w:rFonts w:ascii="Times New Roman" w:hAnsi="Times New Roman" w:cs="Times New Roman"/>
        </w:rPr>
        <w:footnoteRef/>
      </w:r>
      <w:r w:rsidRPr="00E40FBE">
        <w:rPr>
          <w:rFonts w:ascii="Times New Roman" w:hAnsi="Times New Roman" w:cs="Times New Roman"/>
        </w:rPr>
        <w:t xml:space="preserve"> Gregory S. Alexander, </w:t>
      </w:r>
      <w:r w:rsidRPr="00E40FBE">
        <w:rPr>
          <w:rFonts w:ascii="Times New Roman" w:hAnsi="Times New Roman" w:cs="Times New Roman"/>
          <w:i/>
          <w:iCs/>
        </w:rPr>
        <w:t>The Social-Obligation Norm in American Property Law</w:t>
      </w:r>
      <w:r w:rsidRPr="00E40FBE">
        <w:rPr>
          <w:rFonts w:ascii="Times New Roman" w:hAnsi="Times New Roman" w:cs="Times New Roman"/>
        </w:rPr>
        <w:t xml:space="preserve">, 94 </w:t>
      </w:r>
      <w:r w:rsidR="00E40FBE" w:rsidRPr="00E40FBE">
        <w:rPr>
          <w:rFonts w:ascii="Times New Roman" w:hAnsi="Times New Roman" w:cs="Times New Roman"/>
          <w:smallCaps/>
        </w:rPr>
        <w:t xml:space="preserve">Cornell L. Rev. </w:t>
      </w:r>
      <w:r w:rsidRPr="00E40FBE">
        <w:rPr>
          <w:rFonts w:ascii="Times New Roman" w:hAnsi="Times New Roman" w:cs="Times New Roman"/>
        </w:rPr>
        <w:t>745, 750 (2009) (“In recent years, law-and-economics analysis has dominated property</w:t>
      </w:r>
      <w:r w:rsidR="00E40FBE" w:rsidRPr="00E40FBE">
        <w:rPr>
          <w:rFonts w:ascii="Times New Roman" w:hAnsi="Times New Roman" w:cs="Times New Roman"/>
          <w:smallCaps/>
        </w:rPr>
        <w:t xml:space="preserve"> </w:t>
      </w:r>
      <w:r w:rsidRPr="00E40FBE">
        <w:rPr>
          <w:rFonts w:ascii="Times New Roman" w:hAnsi="Times New Roman" w:cs="Times New Roman"/>
        </w:rPr>
        <w:t>scholarship. One goal of this Article is to offer an alternative to that mode of analyzing property</w:t>
      </w:r>
      <w:r w:rsidR="00E40FBE" w:rsidRPr="00E40FBE">
        <w:rPr>
          <w:rFonts w:ascii="Times New Roman" w:hAnsi="Times New Roman" w:cs="Times New Roman"/>
          <w:smallCaps/>
        </w:rPr>
        <w:t xml:space="preserve"> </w:t>
      </w:r>
      <w:r w:rsidRPr="00E40FBE">
        <w:rPr>
          <w:rFonts w:ascii="Times New Roman" w:hAnsi="Times New Roman" w:cs="Times New Roman"/>
        </w:rPr>
        <w:t>disputes. Although law-and-economics theory certainly provides important insights into a remarkably</w:t>
      </w:r>
      <w:r w:rsidR="00E40FBE" w:rsidRPr="00E40FBE">
        <w:rPr>
          <w:rFonts w:ascii="Times New Roman" w:hAnsi="Times New Roman" w:cs="Times New Roman"/>
          <w:smallCaps/>
        </w:rPr>
        <w:t xml:space="preserve"> </w:t>
      </w:r>
      <w:r w:rsidRPr="00E40FBE">
        <w:rPr>
          <w:rFonts w:ascii="Times New Roman" w:hAnsi="Times New Roman" w:cs="Times New Roman"/>
        </w:rPr>
        <w:t>wide range of property issues, its vision is limited and at times flawed. Perhaps the greatest flaw in law-</w:t>
      </w:r>
      <w:r w:rsidR="00E40FBE" w:rsidRPr="00E40FBE">
        <w:rPr>
          <w:rFonts w:ascii="Times New Roman" w:hAnsi="Times New Roman" w:cs="Times New Roman"/>
          <w:smallCaps/>
        </w:rPr>
        <w:t xml:space="preserve"> </w:t>
      </w:r>
      <w:r w:rsidRPr="00E40FBE">
        <w:rPr>
          <w:rFonts w:ascii="Times New Roman" w:hAnsi="Times New Roman" w:cs="Times New Roman"/>
        </w:rPr>
        <w:t>and-economics theory is the poverty of its analysis of moral values and moral issues.”)</w:t>
      </w:r>
      <w:r w:rsidR="00E40FBE" w:rsidRPr="00E40FBE">
        <w:rPr>
          <w:rFonts w:ascii="Times New Roman" w:hAnsi="Times New Roman" w:cs="Times New Roman"/>
        </w:rPr>
        <w:t xml:space="preserve"> [hereinafter “Social-Obligation Norm”]. </w:t>
      </w:r>
    </w:p>
  </w:footnote>
  <w:footnote w:id="21">
    <w:p w14:paraId="37C97F50" w14:textId="244F368D" w:rsidR="00CB3086" w:rsidRPr="00E40FBE" w:rsidRDefault="00CB3086" w:rsidP="007564F4">
      <w:pPr>
        <w:pStyle w:val="FootnoteText"/>
        <w:jc w:val="both"/>
        <w:rPr>
          <w:rFonts w:ascii="Times New Roman" w:hAnsi="Times New Roman" w:cs="Times New Roman"/>
        </w:rPr>
      </w:pPr>
      <w:r w:rsidRPr="00E40FBE">
        <w:rPr>
          <w:rStyle w:val="FootnoteReference"/>
          <w:rFonts w:ascii="Times New Roman" w:hAnsi="Times New Roman" w:cs="Times New Roman"/>
        </w:rPr>
        <w:footnoteRef/>
      </w:r>
      <w:r w:rsidRPr="00E40FBE">
        <w:rPr>
          <w:rFonts w:ascii="Times New Roman" w:hAnsi="Times New Roman" w:cs="Times New Roman"/>
        </w:rPr>
        <w:t xml:space="preserve"> </w:t>
      </w:r>
      <w:r w:rsidR="00E40FBE" w:rsidRPr="00E40FBE">
        <w:rPr>
          <w:rFonts w:ascii="Times New Roman" w:hAnsi="Times New Roman" w:cs="Times New Roman"/>
        </w:rPr>
        <w:t xml:space="preserve">See </w:t>
      </w:r>
      <w:r w:rsidR="00E40FBE" w:rsidRPr="00E40FBE">
        <w:rPr>
          <w:rFonts w:ascii="Times New Roman" w:hAnsi="Times New Roman" w:cs="Times New Roman"/>
          <w:i/>
          <w:iCs/>
        </w:rPr>
        <w:t>infra</w:t>
      </w:r>
      <w:r w:rsidR="00E40FBE" w:rsidRPr="00E40FBE">
        <w:rPr>
          <w:rFonts w:ascii="Times New Roman" w:hAnsi="Times New Roman" w:cs="Times New Roman"/>
        </w:rPr>
        <w:t xml:space="preserve"> Section III. </w:t>
      </w:r>
      <w:r w:rsidRPr="00E40FBE">
        <w:rPr>
          <w:rFonts w:ascii="Times New Roman" w:hAnsi="Times New Roman" w:cs="Times New Roman"/>
        </w:rPr>
        <w:t xml:space="preserve"> </w:t>
      </w:r>
    </w:p>
  </w:footnote>
  <w:footnote w:id="22">
    <w:p w14:paraId="14348F1A" w14:textId="3249A0BF" w:rsidR="00CB3086" w:rsidRPr="00E40FBE" w:rsidRDefault="00CB3086" w:rsidP="007564F4">
      <w:pPr>
        <w:pStyle w:val="FootnoteText"/>
        <w:jc w:val="both"/>
        <w:rPr>
          <w:rFonts w:ascii="Times New Roman" w:hAnsi="Times New Roman" w:cs="Times New Roman"/>
        </w:rPr>
      </w:pPr>
      <w:r w:rsidRPr="00E40FBE">
        <w:rPr>
          <w:rStyle w:val="FootnoteReference"/>
          <w:rFonts w:ascii="Times New Roman" w:hAnsi="Times New Roman" w:cs="Times New Roman"/>
        </w:rPr>
        <w:footnoteRef/>
      </w:r>
      <w:r w:rsidRPr="00E40FBE">
        <w:rPr>
          <w:rFonts w:ascii="Times New Roman" w:hAnsi="Times New Roman" w:cs="Times New Roman"/>
        </w:rPr>
        <w:t xml:space="preserve"> Gregory S. Alexander, Eduardo M. Peñalver, Joseph William Singer &amp; Laura S. Underkuffler,</w:t>
      </w:r>
      <w:r w:rsidR="00E40FBE" w:rsidRPr="00E40FBE">
        <w:rPr>
          <w:rFonts w:ascii="Times New Roman" w:hAnsi="Times New Roman" w:cs="Times New Roman"/>
        </w:rPr>
        <w:t xml:space="preserve"> </w:t>
      </w:r>
      <w:r w:rsidRPr="00E40FBE">
        <w:rPr>
          <w:rFonts w:ascii="Times New Roman" w:hAnsi="Times New Roman" w:cs="Times New Roman"/>
          <w:i/>
          <w:iCs/>
        </w:rPr>
        <w:t>A Statement of Progressive Property,</w:t>
      </w:r>
      <w:r w:rsidRPr="00E40FBE">
        <w:rPr>
          <w:rFonts w:ascii="Times New Roman" w:hAnsi="Times New Roman" w:cs="Times New Roman"/>
        </w:rPr>
        <w:t xml:space="preserve"> 94 </w:t>
      </w:r>
      <w:r w:rsidR="00E40FBE" w:rsidRPr="00E40FBE">
        <w:rPr>
          <w:rFonts w:ascii="Times New Roman" w:hAnsi="Times New Roman" w:cs="Times New Roman"/>
          <w:smallCaps/>
        </w:rPr>
        <w:t xml:space="preserve">Cornell L. Rev. </w:t>
      </w:r>
      <w:r w:rsidRPr="00E40FBE">
        <w:rPr>
          <w:rFonts w:ascii="Times New Roman" w:hAnsi="Times New Roman" w:cs="Times New Roman"/>
        </w:rPr>
        <w:t xml:space="preserve">743 (2009) [hereinafter </w:t>
      </w:r>
      <w:r w:rsidR="007564F4">
        <w:rPr>
          <w:rFonts w:ascii="Times New Roman" w:hAnsi="Times New Roman" w:cs="Times New Roman"/>
        </w:rPr>
        <w:t>“</w:t>
      </w:r>
      <w:r w:rsidRPr="00E40FBE">
        <w:rPr>
          <w:rFonts w:ascii="Times New Roman" w:hAnsi="Times New Roman" w:cs="Times New Roman"/>
        </w:rPr>
        <w:t>A Statement of</w:t>
      </w:r>
      <w:r w:rsidR="00E40FBE" w:rsidRPr="00E40FBE">
        <w:rPr>
          <w:rFonts w:ascii="Times New Roman" w:hAnsi="Times New Roman" w:cs="Times New Roman"/>
        </w:rPr>
        <w:t xml:space="preserve"> </w:t>
      </w:r>
      <w:r w:rsidRPr="00E40FBE">
        <w:rPr>
          <w:rFonts w:ascii="Times New Roman" w:hAnsi="Times New Roman" w:cs="Times New Roman"/>
        </w:rPr>
        <w:t>Progressive Property</w:t>
      </w:r>
      <w:r w:rsidR="007564F4">
        <w:rPr>
          <w:rFonts w:ascii="Times New Roman" w:hAnsi="Times New Roman" w:cs="Times New Roman"/>
        </w:rPr>
        <w:t>”</w:t>
      </w:r>
      <w:r w:rsidRPr="00E40FBE">
        <w:rPr>
          <w:rFonts w:ascii="Times New Roman" w:hAnsi="Times New Roman" w:cs="Times New Roman"/>
        </w:rPr>
        <w:t>].</w:t>
      </w:r>
    </w:p>
  </w:footnote>
  <w:footnote w:id="23">
    <w:p w14:paraId="7E16A575" w14:textId="2D29E1B1" w:rsidR="00CB3086" w:rsidRPr="00E40FBE" w:rsidRDefault="00CB3086" w:rsidP="007564F4">
      <w:pPr>
        <w:pStyle w:val="FootnoteText"/>
        <w:jc w:val="both"/>
        <w:rPr>
          <w:rFonts w:ascii="Times New Roman" w:hAnsi="Times New Roman" w:cs="Times New Roman"/>
        </w:rPr>
      </w:pPr>
      <w:r w:rsidRPr="00E40FBE">
        <w:rPr>
          <w:rStyle w:val="FootnoteReference"/>
          <w:rFonts w:ascii="Times New Roman" w:hAnsi="Times New Roman" w:cs="Times New Roman"/>
        </w:rPr>
        <w:footnoteRef/>
      </w:r>
      <w:r w:rsidRPr="00E40FBE">
        <w:rPr>
          <w:rFonts w:ascii="Times New Roman" w:hAnsi="Times New Roman" w:cs="Times New Roman"/>
        </w:rPr>
        <w:t xml:space="preserve"> </w:t>
      </w:r>
      <w:r w:rsidR="00E40FBE" w:rsidRPr="00E40FBE">
        <w:rPr>
          <w:rFonts w:ascii="Times New Roman" w:hAnsi="Times New Roman" w:cs="Times New Roman"/>
          <w:i/>
          <w:iCs/>
        </w:rPr>
        <w:t>Id</w:t>
      </w:r>
      <w:r w:rsidR="00E40FBE">
        <w:rPr>
          <w:rFonts w:ascii="Times New Roman" w:hAnsi="Times New Roman" w:cs="Times New Roman"/>
        </w:rPr>
        <w:t xml:space="preserve">. </w:t>
      </w:r>
      <w:r w:rsidR="001D5A70" w:rsidRPr="00E40FBE">
        <w:rPr>
          <w:rFonts w:ascii="Times New Roman" w:hAnsi="Times New Roman" w:cs="Times New Roman"/>
        </w:rPr>
        <w:t xml:space="preserve"> </w:t>
      </w:r>
    </w:p>
  </w:footnote>
  <w:footnote w:id="24">
    <w:p w14:paraId="7AB14752" w14:textId="3A8AEC64" w:rsidR="00CB3086" w:rsidRDefault="00CB3086" w:rsidP="007564F4">
      <w:pPr>
        <w:pStyle w:val="FootnoteText"/>
        <w:jc w:val="both"/>
      </w:pPr>
      <w:r w:rsidRPr="00E40FBE">
        <w:rPr>
          <w:rStyle w:val="FootnoteReference"/>
          <w:rFonts w:ascii="Times New Roman" w:hAnsi="Times New Roman" w:cs="Times New Roman"/>
        </w:rPr>
        <w:footnoteRef/>
      </w:r>
      <w:r w:rsidRPr="00E40FBE">
        <w:rPr>
          <w:rFonts w:ascii="Times New Roman" w:hAnsi="Times New Roman" w:cs="Times New Roman"/>
        </w:rPr>
        <w:t xml:space="preserve"> </w:t>
      </w:r>
      <w:r w:rsidR="001D5A70" w:rsidRPr="00E40FBE">
        <w:rPr>
          <w:rFonts w:ascii="Times New Roman" w:hAnsi="Times New Roman" w:cs="Times New Roman"/>
        </w:rPr>
        <w:t xml:space="preserve">Sunder, </w:t>
      </w:r>
      <w:r w:rsidR="00E40FBE">
        <w:rPr>
          <w:rFonts w:ascii="Times New Roman" w:hAnsi="Times New Roman" w:cs="Times New Roman"/>
        </w:rPr>
        <w:t xml:space="preserve">IP3, </w:t>
      </w:r>
      <w:r w:rsidR="001D5A70" w:rsidRPr="00E40FBE">
        <w:rPr>
          <w:rFonts w:ascii="Times New Roman" w:hAnsi="Times New Roman" w:cs="Times New Roman"/>
          <w:i/>
          <w:iCs/>
        </w:rPr>
        <w:t>supra</w:t>
      </w:r>
      <w:r w:rsidR="001D5A70" w:rsidRPr="00E40FBE">
        <w:rPr>
          <w:rFonts w:ascii="Times New Roman" w:hAnsi="Times New Roman" w:cs="Times New Roman"/>
        </w:rPr>
        <w:t xml:space="preserve"> note</w:t>
      </w:r>
      <w:r w:rsidR="00E40FBE">
        <w:rPr>
          <w:rFonts w:ascii="Times New Roman" w:hAnsi="Times New Roman" w:cs="Times New Roman"/>
        </w:rPr>
        <w:t xml:space="preserve"> </w:t>
      </w:r>
      <w:r w:rsidR="00E40FBE">
        <w:rPr>
          <w:rFonts w:ascii="Times New Roman" w:hAnsi="Times New Roman" w:cs="Times New Roman"/>
        </w:rPr>
        <w:fldChar w:fldCharType="begin"/>
      </w:r>
      <w:r w:rsidR="00E40FBE">
        <w:rPr>
          <w:rFonts w:ascii="Times New Roman" w:hAnsi="Times New Roman" w:cs="Times New Roman"/>
        </w:rPr>
        <w:instrText xml:space="preserve"> NOTEREF _Ref151723391 \h </w:instrText>
      </w:r>
      <w:r w:rsidR="007564F4">
        <w:rPr>
          <w:rFonts w:ascii="Times New Roman" w:hAnsi="Times New Roman" w:cs="Times New Roman"/>
        </w:rPr>
        <w:instrText xml:space="preserve"> \* MERGEFORMAT </w:instrText>
      </w:r>
      <w:r w:rsidR="00E40FBE">
        <w:rPr>
          <w:rFonts w:ascii="Times New Roman" w:hAnsi="Times New Roman" w:cs="Times New Roman"/>
        </w:rPr>
      </w:r>
      <w:r w:rsidR="00E40FBE">
        <w:rPr>
          <w:rFonts w:ascii="Times New Roman" w:hAnsi="Times New Roman" w:cs="Times New Roman"/>
        </w:rPr>
        <w:fldChar w:fldCharType="separate"/>
      </w:r>
      <w:r w:rsidR="0056539A">
        <w:rPr>
          <w:rFonts w:ascii="Times New Roman" w:hAnsi="Times New Roman" w:cs="Times New Roman"/>
        </w:rPr>
        <w:t>6</w:t>
      </w:r>
      <w:r w:rsidR="00E40FBE">
        <w:rPr>
          <w:rFonts w:ascii="Times New Roman" w:hAnsi="Times New Roman" w:cs="Times New Roman"/>
        </w:rPr>
        <w:fldChar w:fldCharType="end"/>
      </w:r>
      <w:r w:rsidR="00E40FBE">
        <w:rPr>
          <w:rFonts w:ascii="Times New Roman" w:hAnsi="Times New Roman" w:cs="Times New Roman"/>
        </w:rPr>
        <w:t xml:space="preserve">. </w:t>
      </w:r>
    </w:p>
  </w:footnote>
  <w:footnote w:id="25">
    <w:p w14:paraId="79E5A96E" w14:textId="69B56B94" w:rsidR="00BD190A" w:rsidRPr="006F1E0C" w:rsidRDefault="00BD190A" w:rsidP="007564F4">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E40FBE">
        <w:rPr>
          <w:rFonts w:ascii="Times New Roman" w:hAnsi="Times New Roman" w:cs="Times New Roman"/>
        </w:rPr>
        <w:t>U.S. Const. Art.</w:t>
      </w:r>
      <w:r w:rsidR="00E40FBE" w:rsidRPr="006F1E0C">
        <w:rPr>
          <w:rFonts w:ascii="Times New Roman" w:hAnsi="Times New Roman" w:cs="Times New Roman"/>
        </w:rPr>
        <w:t xml:space="preserve"> 1, §8, cl. 8</w:t>
      </w:r>
      <w:r w:rsidR="00E40FBE">
        <w:rPr>
          <w:rFonts w:ascii="Times New Roman" w:hAnsi="Times New Roman" w:cs="Times New Roman"/>
        </w:rPr>
        <w:t xml:space="preserve">; </w:t>
      </w:r>
      <w:r w:rsidR="00E40FBE">
        <w:rPr>
          <w:rFonts w:ascii="Times New Roman" w:hAnsi="Times New Roman" w:cs="Times New Roman"/>
          <w:i/>
          <w:iCs/>
        </w:rPr>
        <w:t xml:space="preserve">see </w:t>
      </w:r>
      <w:r w:rsidRPr="006F1E0C">
        <w:rPr>
          <w:rFonts w:ascii="Times New Roman" w:hAnsi="Times New Roman" w:cs="Times New Roman"/>
        </w:rPr>
        <w:t xml:space="preserve">Jeanne Fromer, </w:t>
      </w:r>
      <w:r w:rsidRPr="00E40FBE">
        <w:rPr>
          <w:rFonts w:ascii="Times New Roman" w:hAnsi="Times New Roman" w:cs="Times New Roman"/>
          <w:i/>
          <w:iCs/>
        </w:rPr>
        <w:t>The Intellectual Property’s Clause External Limitations</w:t>
      </w:r>
      <w:r w:rsidR="00E40FBE">
        <w:rPr>
          <w:rFonts w:ascii="Times New Roman" w:hAnsi="Times New Roman" w:cs="Times New Roman"/>
        </w:rPr>
        <w:t xml:space="preserve">, 61 </w:t>
      </w:r>
      <w:r w:rsidR="00E40FBE" w:rsidRPr="00E40FBE">
        <w:rPr>
          <w:rFonts w:ascii="Times New Roman" w:hAnsi="Times New Roman" w:cs="Times New Roman"/>
          <w:smallCaps/>
        </w:rPr>
        <w:t>Duke L.J.</w:t>
      </w:r>
      <w:r w:rsidR="00E40FBE">
        <w:rPr>
          <w:rFonts w:ascii="Times New Roman" w:hAnsi="Times New Roman" w:cs="Times New Roman"/>
        </w:rPr>
        <w:t xml:space="preserve"> 1329 (2012)(analyzing the IP’s clause structure, text, history, case law and policy in order to argue that the IP Clause may be both a grant of limited power, as well as a limitation of Congress’ power to promote the progress of science and useful arts). </w:t>
      </w:r>
    </w:p>
  </w:footnote>
  <w:footnote w:id="26">
    <w:p w14:paraId="6628F19C" w14:textId="73AFDC6B" w:rsidR="00BD190A" w:rsidRPr="006F1E0C" w:rsidRDefault="00BD190A" w:rsidP="007564F4">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E40FBE">
        <w:rPr>
          <w:rFonts w:ascii="Times New Roman" w:hAnsi="Times New Roman" w:cs="Times New Roman"/>
        </w:rPr>
        <w:t>U.S. Const. Art.</w:t>
      </w:r>
      <w:r w:rsidRPr="006F1E0C">
        <w:rPr>
          <w:rFonts w:ascii="Times New Roman" w:hAnsi="Times New Roman" w:cs="Times New Roman"/>
        </w:rPr>
        <w:t xml:space="preserve"> 1, §8, cl. 8</w:t>
      </w:r>
      <w:r w:rsidR="00E40FBE">
        <w:rPr>
          <w:rFonts w:ascii="Times New Roman" w:hAnsi="Times New Roman" w:cs="Times New Roman"/>
        </w:rPr>
        <w:t xml:space="preserve">. </w:t>
      </w:r>
    </w:p>
  </w:footnote>
  <w:footnote w:id="27">
    <w:p w14:paraId="590B6FD1" w14:textId="77777777" w:rsidR="007564F4" w:rsidRPr="006F1E0C" w:rsidRDefault="007564F4" w:rsidP="007564F4">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F27119">
        <w:rPr>
          <w:rFonts w:ascii="Times New Roman" w:hAnsi="Times New Roman" w:cs="Times New Roman"/>
        </w:rPr>
        <w:t>Shyamkrishna Balganesh</w:t>
      </w:r>
      <w:r>
        <w:rPr>
          <w:rFonts w:ascii="Times New Roman" w:hAnsi="Times New Roman" w:cs="Times New Roman"/>
        </w:rPr>
        <w:t xml:space="preserve"> and</w:t>
      </w:r>
      <w:r w:rsidRPr="00F27119">
        <w:rPr>
          <w:rFonts w:ascii="Times New Roman" w:hAnsi="Times New Roman" w:cs="Times New Roman"/>
        </w:rPr>
        <w:t xml:space="preserve"> Taisu Zhang</w:t>
      </w:r>
      <w:r>
        <w:rPr>
          <w:rFonts w:ascii="Times New Roman" w:hAnsi="Times New Roman" w:cs="Times New Roman"/>
        </w:rPr>
        <w:t xml:space="preserve">, </w:t>
      </w:r>
      <w:r w:rsidRPr="00F27119">
        <w:rPr>
          <w:rFonts w:ascii="Times New Roman" w:hAnsi="Times New Roman" w:cs="Times New Roman"/>
          <w:i/>
          <w:iCs/>
        </w:rPr>
        <w:t>Legal Internalism In Modern Histories Of Copyright, Authors And Apparatus: A Media History Of Copyright,</w:t>
      </w:r>
      <w:r w:rsidRPr="006F1E0C">
        <w:rPr>
          <w:rFonts w:ascii="Times New Roman" w:hAnsi="Times New Roman" w:cs="Times New Roman"/>
        </w:rPr>
        <w:t xml:space="preserve"> 134 </w:t>
      </w:r>
      <w:r w:rsidRPr="00F27119">
        <w:rPr>
          <w:rFonts w:ascii="Times New Roman" w:hAnsi="Times New Roman" w:cs="Times New Roman"/>
          <w:smallCaps/>
        </w:rPr>
        <w:t>Harv. L. Rev.</w:t>
      </w:r>
      <w:r w:rsidRPr="006F1E0C">
        <w:rPr>
          <w:rFonts w:ascii="Times New Roman" w:hAnsi="Times New Roman" w:cs="Times New Roman"/>
        </w:rPr>
        <w:t xml:space="preserve"> 1066, 1067</w:t>
      </w:r>
      <w:r>
        <w:rPr>
          <w:rFonts w:ascii="Times New Roman" w:hAnsi="Times New Roman" w:cs="Times New Roman"/>
        </w:rPr>
        <w:t xml:space="preserve"> (2021)(examining three recent interdisciplinary histories of copyright law that emphasize legal internalism).   </w:t>
      </w:r>
    </w:p>
  </w:footnote>
  <w:footnote w:id="28">
    <w:p w14:paraId="30598DCD" w14:textId="4382AC26" w:rsidR="00E40FBE" w:rsidRPr="00F27119" w:rsidRDefault="00E40FBE" w:rsidP="007564F4">
      <w:pPr>
        <w:pStyle w:val="FootnoteText"/>
        <w:jc w:val="both"/>
        <w:rPr>
          <w:rFonts w:ascii="Times New Roman" w:hAnsi="Times New Roman" w:cs="Times New Roman"/>
        </w:rPr>
      </w:pPr>
      <w:r w:rsidRPr="00E40FBE">
        <w:rPr>
          <w:rStyle w:val="FootnoteReference"/>
          <w:rFonts w:ascii="Times New Roman" w:hAnsi="Times New Roman" w:cs="Times New Roman"/>
        </w:rPr>
        <w:footnoteRef/>
      </w:r>
      <w:r w:rsidRPr="00E40FBE">
        <w:rPr>
          <w:rFonts w:ascii="Times New Roman" w:hAnsi="Times New Roman" w:cs="Times New Roman"/>
        </w:rPr>
        <w:t xml:space="preserve"> </w:t>
      </w:r>
      <w:r w:rsidR="00F27119" w:rsidRPr="00F27119">
        <w:rPr>
          <w:rFonts w:ascii="Times New Roman" w:hAnsi="Times New Roman" w:cs="Times New Roman"/>
          <w:smallCaps/>
        </w:rPr>
        <w:t>William M. Landes &amp; Richard A. Posner, The Economic Structure Of Intellectual Property Law</w:t>
      </w:r>
      <w:r w:rsidR="00F27119" w:rsidRPr="00F27119">
        <w:rPr>
          <w:rFonts w:ascii="Times New Roman" w:hAnsi="Times New Roman" w:cs="Times New Roman"/>
        </w:rPr>
        <w:t xml:space="preserve"> 4 (2003) (“Today it is acknowledged that analysis and evaluation of intellectual property law are appropriately conducted within an economic framework that seeks to align that law with the dictates of economic efficiency.”)</w:t>
      </w:r>
      <w:r w:rsidR="00F27119">
        <w:rPr>
          <w:rFonts w:ascii="Times New Roman" w:hAnsi="Times New Roman" w:cs="Times New Roman"/>
        </w:rPr>
        <w:t xml:space="preserve">; </w:t>
      </w:r>
      <w:r w:rsidRPr="00E40FBE">
        <w:rPr>
          <w:rFonts w:ascii="Times New Roman" w:hAnsi="Times New Roman" w:cs="Times New Roman"/>
          <w:i/>
          <w:iCs/>
        </w:rPr>
        <w:t>See</w:t>
      </w:r>
      <w:r w:rsidR="00F27119">
        <w:rPr>
          <w:rFonts w:ascii="Times New Roman" w:hAnsi="Times New Roman" w:cs="Times New Roman"/>
          <w:i/>
          <w:iCs/>
        </w:rPr>
        <w:t xml:space="preserve"> also </w:t>
      </w:r>
      <w:r w:rsidRPr="00E40FBE">
        <w:rPr>
          <w:rFonts w:ascii="Times New Roman" w:hAnsi="Times New Roman" w:cs="Times New Roman"/>
        </w:rPr>
        <w:t xml:space="preserve">F. Gregory Lastowka, </w:t>
      </w:r>
      <w:r w:rsidRPr="00E40FBE">
        <w:rPr>
          <w:rFonts w:ascii="Times New Roman" w:hAnsi="Times New Roman" w:cs="Times New Roman"/>
          <w:i/>
          <w:iCs/>
        </w:rPr>
        <w:t>Free Access and the Future of Copyright</w:t>
      </w:r>
      <w:r w:rsidRPr="00E40FBE">
        <w:rPr>
          <w:rFonts w:ascii="Times New Roman" w:hAnsi="Times New Roman" w:cs="Times New Roman"/>
        </w:rPr>
        <w:t>,</w:t>
      </w:r>
      <w:r>
        <w:rPr>
          <w:rFonts w:ascii="Times New Roman" w:hAnsi="Times New Roman" w:cs="Times New Roman"/>
        </w:rPr>
        <w:t xml:space="preserve"> </w:t>
      </w:r>
      <w:r w:rsidRPr="00E40FBE">
        <w:rPr>
          <w:rFonts w:ascii="Times New Roman" w:hAnsi="Times New Roman" w:cs="Times New Roman"/>
        </w:rPr>
        <w:t xml:space="preserve">27 </w:t>
      </w:r>
      <w:r w:rsidRPr="00E40FBE">
        <w:rPr>
          <w:rFonts w:ascii="Times New Roman" w:hAnsi="Times New Roman" w:cs="Times New Roman"/>
          <w:smallCaps/>
        </w:rPr>
        <w:t>Rutgers Computer &amp; Tech. L.J.</w:t>
      </w:r>
      <w:r w:rsidRPr="00E40FBE">
        <w:rPr>
          <w:rFonts w:ascii="Times New Roman" w:hAnsi="Times New Roman" w:cs="Times New Roman"/>
        </w:rPr>
        <w:t xml:space="preserve"> 293, 301 (2001) (“The predominant theory today in the United States is that copyright serves as an incentive to increase creative production.</w:t>
      </w:r>
      <w:r>
        <w:rPr>
          <w:rFonts w:ascii="Times New Roman" w:hAnsi="Times New Roman" w:cs="Times New Roman"/>
        </w:rPr>
        <w:t>”)</w:t>
      </w:r>
      <w:r w:rsidRPr="00E40FBE">
        <w:rPr>
          <w:rFonts w:ascii="Times New Roman" w:hAnsi="Times New Roman" w:cs="Times New Roman"/>
        </w:rPr>
        <w:t xml:space="preserve">(citation omitted); Stephen M. McJohn, </w:t>
      </w:r>
      <w:r w:rsidRPr="00E40FBE">
        <w:rPr>
          <w:rFonts w:ascii="Times New Roman" w:hAnsi="Times New Roman" w:cs="Times New Roman"/>
          <w:i/>
          <w:iCs/>
        </w:rPr>
        <w:t>Fair Use and Privatization in Copyright</w:t>
      </w:r>
      <w:r w:rsidRPr="00E40FBE">
        <w:rPr>
          <w:rFonts w:ascii="Times New Roman" w:hAnsi="Times New Roman" w:cs="Times New Roman"/>
        </w:rPr>
        <w:t>,</w:t>
      </w:r>
      <w:r>
        <w:rPr>
          <w:rFonts w:ascii="Times New Roman" w:hAnsi="Times New Roman" w:cs="Times New Roman"/>
        </w:rPr>
        <w:t xml:space="preserve"> </w:t>
      </w:r>
      <w:r w:rsidRPr="00E40FBE">
        <w:rPr>
          <w:rFonts w:ascii="Times New Roman" w:hAnsi="Times New Roman" w:cs="Times New Roman"/>
        </w:rPr>
        <w:t xml:space="preserve">35 </w:t>
      </w:r>
      <w:r w:rsidRPr="00E40FBE">
        <w:rPr>
          <w:rFonts w:ascii="Times New Roman" w:hAnsi="Times New Roman" w:cs="Times New Roman"/>
          <w:smallCaps/>
        </w:rPr>
        <w:t xml:space="preserve">San Diego L. Rev. </w:t>
      </w:r>
      <w:r w:rsidRPr="00E40FBE">
        <w:rPr>
          <w:rFonts w:ascii="Times New Roman" w:hAnsi="Times New Roman" w:cs="Times New Roman"/>
        </w:rPr>
        <w:t>61, 77 (1998) (“The conventional view is that copyright served as [a] necessary 99 incentive for authors to produce creative work</w:t>
      </w:r>
      <w:r>
        <w:rPr>
          <w:rFonts w:ascii="Times New Roman" w:hAnsi="Times New Roman" w:cs="Times New Roman"/>
        </w:rPr>
        <w:t>s…</w:t>
      </w:r>
      <w:r w:rsidRPr="00E40FBE">
        <w:rPr>
          <w:rFonts w:ascii="Times New Roman" w:hAnsi="Times New Roman" w:cs="Times New Roman"/>
        </w:rPr>
        <w:t>”)</w:t>
      </w:r>
    </w:p>
  </w:footnote>
  <w:footnote w:id="29">
    <w:p w14:paraId="2CBEE3D8" w14:textId="2F88837E" w:rsidR="0025223A" w:rsidRPr="006F1E0C" w:rsidRDefault="0025223A" w:rsidP="007564F4">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E40FBE">
        <w:rPr>
          <w:rFonts w:ascii="Times New Roman" w:hAnsi="Times New Roman" w:cs="Times New Roman"/>
        </w:rPr>
        <w:t xml:space="preserve">Sarah K. Stadler, </w:t>
      </w:r>
      <w:r w:rsidRPr="00E40FBE">
        <w:rPr>
          <w:rFonts w:ascii="Times New Roman" w:hAnsi="Times New Roman" w:cs="Times New Roman"/>
          <w:i/>
          <w:iCs/>
        </w:rPr>
        <w:t>Incentive and Expectation in Copyright</w:t>
      </w:r>
      <w:r w:rsidRPr="006F1E0C">
        <w:rPr>
          <w:rFonts w:ascii="Times New Roman" w:hAnsi="Times New Roman" w:cs="Times New Roman"/>
        </w:rPr>
        <w:t xml:space="preserve">, 58 </w:t>
      </w:r>
      <w:r w:rsidRPr="00E40FBE">
        <w:rPr>
          <w:rFonts w:ascii="Times New Roman" w:hAnsi="Times New Roman" w:cs="Times New Roman"/>
          <w:smallCaps/>
        </w:rPr>
        <w:t>Hastings L.J.</w:t>
      </w:r>
      <w:r w:rsidRPr="006F1E0C">
        <w:rPr>
          <w:rFonts w:ascii="Times New Roman" w:hAnsi="Times New Roman" w:cs="Times New Roman"/>
        </w:rPr>
        <w:t xml:space="preserve"> 433, 433</w:t>
      </w:r>
      <w:r w:rsidR="00E40FBE">
        <w:rPr>
          <w:rFonts w:ascii="Times New Roman" w:hAnsi="Times New Roman" w:cs="Times New Roman"/>
        </w:rPr>
        <w:t xml:space="preserve"> (2007)(</w:t>
      </w:r>
      <w:r w:rsidR="00F27119">
        <w:rPr>
          <w:rFonts w:ascii="Times New Roman" w:hAnsi="Times New Roman" w:cs="Times New Roman"/>
        </w:rPr>
        <w:t xml:space="preserve">examining the role that incentives must play for creators and their entitlements under copyright law). </w:t>
      </w:r>
    </w:p>
  </w:footnote>
  <w:footnote w:id="30">
    <w:p w14:paraId="6D2BA0F6" w14:textId="0AABAAF5" w:rsidR="00C41FD2" w:rsidRPr="006F1E0C" w:rsidRDefault="00C41FD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F27119">
        <w:rPr>
          <w:rFonts w:ascii="Times New Roman" w:hAnsi="Times New Roman" w:cs="Times New Roman"/>
        </w:rPr>
        <w:t xml:space="preserve">Kevin J. Hickey, </w:t>
      </w:r>
      <w:r w:rsidRPr="00F27119">
        <w:rPr>
          <w:rFonts w:ascii="Times New Roman" w:hAnsi="Times New Roman" w:cs="Times New Roman"/>
          <w:i/>
          <w:iCs/>
        </w:rPr>
        <w:t>Copyright Paternalism</w:t>
      </w:r>
      <w:r w:rsidRPr="006F1E0C">
        <w:rPr>
          <w:rFonts w:ascii="Times New Roman" w:hAnsi="Times New Roman" w:cs="Times New Roman"/>
        </w:rPr>
        <w:t xml:space="preserve">, 19 </w:t>
      </w:r>
      <w:r w:rsidRPr="007564F4">
        <w:rPr>
          <w:rFonts w:ascii="Times New Roman" w:hAnsi="Times New Roman" w:cs="Times New Roman"/>
          <w:smallCaps/>
        </w:rPr>
        <w:t>Vand. J. Ent. &amp; Tech. L.</w:t>
      </w:r>
      <w:r w:rsidRPr="006F1E0C">
        <w:rPr>
          <w:rFonts w:ascii="Times New Roman" w:hAnsi="Times New Roman" w:cs="Times New Roman"/>
        </w:rPr>
        <w:t xml:space="preserve"> 415, 420</w:t>
      </w:r>
      <w:r w:rsidR="00F27119">
        <w:rPr>
          <w:rFonts w:ascii="Times New Roman" w:hAnsi="Times New Roman" w:cs="Times New Roman"/>
        </w:rPr>
        <w:t xml:space="preserve"> (2020). </w:t>
      </w:r>
    </w:p>
  </w:footnote>
  <w:footnote w:id="31">
    <w:p w14:paraId="4A1081EE" w14:textId="497EC468" w:rsidR="00B645DE" w:rsidRPr="006F1E0C" w:rsidRDefault="00B645DE" w:rsidP="00F27119">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F27119">
        <w:rPr>
          <w:rFonts w:ascii="Times New Roman" w:hAnsi="Times New Roman" w:cs="Times New Roman"/>
          <w:i/>
          <w:iCs/>
        </w:rPr>
        <w:t>See</w:t>
      </w:r>
      <w:r w:rsidR="00F27119">
        <w:rPr>
          <w:rFonts w:ascii="Times New Roman" w:hAnsi="Times New Roman" w:cs="Times New Roman"/>
          <w:i/>
          <w:iCs/>
        </w:rPr>
        <w:t xml:space="preserve"> generally </w:t>
      </w:r>
      <w:r w:rsidR="00F27119">
        <w:rPr>
          <w:rFonts w:ascii="Times New Roman" w:hAnsi="Times New Roman" w:cs="Times New Roman"/>
        </w:rPr>
        <w:t xml:space="preserve">Eric E. Johnson, </w:t>
      </w:r>
      <w:r w:rsidR="00F27119" w:rsidRPr="00F27119">
        <w:rPr>
          <w:rFonts w:ascii="Times New Roman" w:hAnsi="Times New Roman" w:cs="Times New Roman"/>
          <w:i/>
          <w:iCs/>
        </w:rPr>
        <w:t>The Macroeconomics Of Intellectual Property</w:t>
      </w:r>
      <w:r w:rsidRPr="006F1E0C">
        <w:rPr>
          <w:rFonts w:ascii="Times New Roman" w:hAnsi="Times New Roman" w:cs="Times New Roman"/>
        </w:rPr>
        <w:t xml:space="preserve">, 100 </w:t>
      </w:r>
      <w:r w:rsidRPr="00F27119">
        <w:rPr>
          <w:rFonts w:ascii="Times New Roman" w:hAnsi="Times New Roman" w:cs="Times New Roman"/>
          <w:smallCaps/>
        </w:rPr>
        <w:t>Wash. U. L. Rev.</w:t>
      </w:r>
      <w:r w:rsidRPr="006F1E0C">
        <w:rPr>
          <w:rFonts w:ascii="Times New Roman" w:hAnsi="Times New Roman" w:cs="Times New Roman"/>
        </w:rPr>
        <w:t xml:space="preserve"> 1139</w:t>
      </w:r>
      <w:r w:rsidR="00F27119">
        <w:rPr>
          <w:rFonts w:ascii="Times New Roman" w:hAnsi="Times New Roman" w:cs="Times New Roman"/>
        </w:rPr>
        <w:t xml:space="preserve"> (2023)(advocating for the use of macroeconomics in copyright incentive theory)</w:t>
      </w:r>
      <w:r w:rsidR="00846548" w:rsidRPr="006F1E0C">
        <w:rPr>
          <w:rFonts w:ascii="Times New Roman" w:hAnsi="Times New Roman" w:cs="Times New Roman"/>
        </w:rPr>
        <w:t xml:space="preserve">; </w:t>
      </w:r>
      <w:r w:rsidR="00F27119">
        <w:rPr>
          <w:rFonts w:ascii="Times New Roman" w:hAnsi="Times New Roman" w:cs="Times New Roman"/>
        </w:rPr>
        <w:t xml:space="preserve">Shani Shisha, </w:t>
      </w:r>
      <w:r w:rsidR="00846548" w:rsidRPr="00F27119">
        <w:rPr>
          <w:rFonts w:ascii="Times New Roman" w:hAnsi="Times New Roman" w:cs="Times New Roman"/>
          <w:i/>
          <w:iCs/>
        </w:rPr>
        <w:t>The Copyright Wasteland</w:t>
      </w:r>
      <w:r w:rsidR="00846548" w:rsidRPr="006F1E0C">
        <w:rPr>
          <w:rFonts w:ascii="Times New Roman" w:hAnsi="Times New Roman" w:cs="Times New Roman"/>
        </w:rPr>
        <w:t>, 47 B.Y.U.L. Rev. 1721, 1772</w:t>
      </w:r>
      <w:r w:rsidR="00F27119">
        <w:rPr>
          <w:rFonts w:ascii="Times New Roman" w:hAnsi="Times New Roman" w:cs="Times New Roman"/>
        </w:rPr>
        <w:t xml:space="preserve"> (2022)(“[C]</w:t>
      </w:r>
      <w:r w:rsidR="00F27119" w:rsidRPr="00F27119">
        <w:rPr>
          <w:rFonts w:ascii="Times New Roman" w:hAnsi="Times New Roman" w:cs="Times New Roman"/>
        </w:rPr>
        <w:t>opyright protection comes at</w:t>
      </w:r>
      <w:r w:rsidR="00F27119">
        <w:rPr>
          <w:rFonts w:ascii="Times New Roman" w:hAnsi="Times New Roman" w:cs="Times New Roman"/>
        </w:rPr>
        <w:t xml:space="preserve"> </w:t>
      </w:r>
      <w:r w:rsidR="00F27119" w:rsidRPr="00F27119">
        <w:rPr>
          <w:rFonts w:ascii="Times New Roman" w:hAnsi="Times New Roman" w:cs="Times New Roman"/>
        </w:rPr>
        <w:t>a price: it affords copyright owners some measure of market</w:t>
      </w:r>
      <w:r w:rsidR="00F27119">
        <w:rPr>
          <w:rFonts w:ascii="Times New Roman" w:hAnsi="Times New Roman" w:cs="Times New Roman"/>
        </w:rPr>
        <w:t xml:space="preserve"> </w:t>
      </w:r>
      <w:r w:rsidR="00F27119" w:rsidRPr="00F27119">
        <w:rPr>
          <w:rFonts w:ascii="Times New Roman" w:hAnsi="Times New Roman" w:cs="Times New Roman"/>
        </w:rPr>
        <w:t>exclusivity, thereby allowing them to charge higher prices and limit</w:t>
      </w:r>
      <w:r w:rsidR="00F27119">
        <w:rPr>
          <w:rFonts w:ascii="Times New Roman" w:hAnsi="Times New Roman" w:cs="Times New Roman"/>
        </w:rPr>
        <w:t xml:space="preserve"> </w:t>
      </w:r>
      <w:r w:rsidR="00F27119" w:rsidRPr="00F27119">
        <w:rPr>
          <w:rFonts w:ascii="Times New Roman" w:hAnsi="Times New Roman" w:cs="Times New Roman"/>
        </w:rPr>
        <w:t>access to their works</w:t>
      </w:r>
      <w:r w:rsidR="00F27119">
        <w:rPr>
          <w:rFonts w:ascii="Times New Roman" w:hAnsi="Times New Roman" w:cs="Times New Roman"/>
        </w:rPr>
        <w:t xml:space="preserve">.”); </w:t>
      </w:r>
      <w:r w:rsidR="00F27119" w:rsidRPr="00F27119">
        <w:rPr>
          <w:rFonts w:ascii="Times New Roman" w:hAnsi="Times New Roman" w:cs="Times New Roman"/>
        </w:rPr>
        <w:t xml:space="preserve">Lloyd L. Weinreb, </w:t>
      </w:r>
      <w:r w:rsidR="00F27119" w:rsidRPr="00F27119">
        <w:rPr>
          <w:rFonts w:ascii="Times New Roman" w:hAnsi="Times New Roman" w:cs="Times New Roman"/>
          <w:i/>
          <w:iCs/>
        </w:rPr>
        <w:t>Copyright for Functional Expression</w:t>
      </w:r>
      <w:r w:rsidR="00F27119" w:rsidRPr="00F27119">
        <w:rPr>
          <w:rFonts w:ascii="Times New Roman" w:hAnsi="Times New Roman" w:cs="Times New Roman"/>
        </w:rPr>
        <w:t xml:space="preserve">, 111 </w:t>
      </w:r>
      <w:r w:rsidR="00F27119" w:rsidRPr="00F27119">
        <w:rPr>
          <w:rFonts w:ascii="Times New Roman" w:hAnsi="Times New Roman" w:cs="Times New Roman"/>
          <w:smallCaps/>
        </w:rPr>
        <w:t>Harv. L. Rev</w:t>
      </w:r>
      <w:r w:rsidR="00F27119" w:rsidRPr="00F27119">
        <w:rPr>
          <w:rFonts w:ascii="Times New Roman" w:hAnsi="Times New Roman" w:cs="Times New Roman"/>
        </w:rPr>
        <w:t>. 1149, 1237 (1998)</w:t>
      </w:r>
      <w:r w:rsidR="00F27119">
        <w:rPr>
          <w:rFonts w:ascii="Times New Roman" w:hAnsi="Times New Roman" w:cs="Times New Roman"/>
        </w:rPr>
        <w:t>(</w:t>
      </w:r>
      <w:r w:rsidR="00F27119" w:rsidRPr="00F27119">
        <w:rPr>
          <w:rFonts w:ascii="Times New Roman" w:hAnsi="Times New Roman" w:cs="Times New Roman"/>
        </w:rPr>
        <w:t xml:space="preserve">“[G]enerally, it is argued, from the perspective of allocative efficiency it is preferable that all the exchangeable value of an authorial work be the property of him who produces it, rather than a free good that anyone can appropriate at will. The market will then ensure that all the resources needed to produce such works . . . </w:t>
      </w:r>
      <w:r w:rsidR="00F27119">
        <w:rPr>
          <w:rFonts w:ascii="Times New Roman" w:hAnsi="Times New Roman" w:cs="Times New Roman"/>
        </w:rPr>
        <w:t xml:space="preserve">[and] </w:t>
      </w:r>
      <w:r w:rsidR="00F27119" w:rsidRPr="00F27119">
        <w:rPr>
          <w:rFonts w:ascii="Times New Roman" w:hAnsi="Times New Roman" w:cs="Times New Roman"/>
        </w:rPr>
        <w:t>the owners of the copyrights will sell them to the highest bidder, whose bid will reflect the satisfaction thereby obtained.”</w:t>
      </w:r>
      <w:r w:rsidR="00F27119">
        <w:rPr>
          <w:rFonts w:ascii="Times New Roman" w:hAnsi="Times New Roman" w:cs="Times New Roman"/>
        </w:rPr>
        <w:t xml:space="preserve">) </w:t>
      </w:r>
    </w:p>
  </w:footnote>
  <w:footnote w:id="32">
    <w:p w14:paraId="4C0BF8F3" w14:textId="5815CC79" w:rsidR="0030318F" w:rsidRPr="006F1E0C" w:rsidRDefault="0030318F" w:rsidP="00F27119">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F27119">
        <w:rPr>
          <w:rFonts w:ascii="Times New Roman" w:hAnsi="Times New Roman" w:cs="Times New Roman"/>
        </w:rPr>
        <w:t xml:space="preserve">Matthew Sag, </w:t>
      </w:r>
      <w:r w:rsidRPr="00F27119">
        <w:rPr>
          <w:rFonts w:ascii="Times New Roman" w:hAnsi="Times New Roman" w:cs="Times New Roman"/>
          <w:i/>
          <w:iCs/>
        </w:rPr>
        <w:t>Beyond Abstraction: The Law and Economics of Copyright Scope and Doctrinal Efficiency</w:t>
      </w:r>
      <w:r w:rsidRPr="006F1E0C">
        <w:rPr>
          <w:rFonts w:ascii="Times New Roman" w:hAnsi="Times New Roman" w:cs="Times New Roman"/>
        </w:rPr>
        <w:t xml:space="preserve">, 81 </w:t>
      </w:r>
      <w:r w:rsidRPr="00F27119">
        <w:rPr>
          <w:rFonts w:ascii="Times New Roman" w:hAnsi="Times New Roman" w:cs="Times New Roman"/>
          <w:smallCaps/>
        </w:rPr>
        <w:t>Tul. L. Rev.</w:t>
      </w:r>
      <w:r w:rsidRPr="006F1E0C">
        <w:rPr>
          <w:rFonts w:ascii="Times New Roman" w:hAnsi="Times New Roman" w:cs="Times New Roman"/>
        </w:rPr>
        <w:t xml:space="preserve"> 187, 192</w:t>
      </w:r>
      <w:r w:rsidR="00F27119">
        <w:rPr>
          <w:rFonts w:ascii="Times New Roman" w:hAnsi="Times New Roman" w:cs="Times New Roman"/>
        </w:rPr>
        <w:t xml:space="preserve"> (2006) </w:t>
      </w:r>
    </w:p>
  </w:footnote>
  <w:footnote w:id="33">
    <w:p w14:paraId="69ECDDF3" w14:textId="2703227D" w:rsidR="00C41FD2" w:rsidRPr="006F1E0C" w:rsidRDefault="00C41FD2" w:rsidP="00F27119">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F27119" w:rsidRPr="00F27119">
        <w:rPr>
          <w:rFonts w:ascii="Times New Roman" w:hAnsi="Times New Roman" w:cs="Times New Roman"/>
        </w:rPr>
        <w:t>Hickey</w:t>
      </w:r>
      <w:r w:rsidR="00F27119">
        <w:rPr>
          <w:rFonts w:ascii="Times New Roman" w:hAnsi="Times New Roman" w:cs="Times New Roman"/>
        </w:rPr>
        <w:t xml:space="preserve">, </w:t>
      </w:r>
      <w:r w:rsidR="00F27119" w:rsidRPr="00F27119">
        <w:rPr>
          <w:rFonts w:ascii="Times New Roman" w:hAnsi="Times New Roman" w:cs="Times New Roman"/>
          <w:i/>
          <w:iCs/>
        </w:rPr>
        <w:t>supra</w:t>
      </w:r>
      <w:r w:rsidR="00F27119">
        <w:rPr>
          <w:rFonts w:ascii="Times New Roman" w:hAnsi="Times New Roman" w:cs="Times New Roman"/>
        </w:rPr>
        <w:t xml:space="preserve"> note </w:t>
      </w:r>
      <w:r w:rsidR="00F27119">
        <w:rPr>
          <w:rFonts w:ascii="Times New Roman" w:hAnsi="Times New Roman" w:cs="Times New Roman"/>
        </w:rPr>
        <w:fldChar w:fldCharType="begin"/>
      </w:r>
      <w:r w:rsidR="00F27119">
        <w:rPr>
          <w:rFonts w:ascii="Times New Roman" w:hAnsi="Times New Roman" w:cs="Times New Roman"/>
        </w:rPr>
        <w:instrText xml:space="preserve"> NOTEREF _Ref151729991 \h  \* MERGEFORMAT </w:instrText>
      </w:r>
      <w:r w:rsidR="00F27119">
        <w:rPr>
          <w:rFonts w:ascii="Times New Roman" w:hAnsi="Times New Roman" w:cs="Times New Roman"/>
        </w:rPr>
      </w:r>
      <w:r w:rsidR="00F27119">
        <w:rPr>
          <w:rFonts w:ascii="Times New Roman" w:hAnsi="Times New Roman" w:cs="Times New Roman"/>
        </w:rPr>
        <w:fldChar w:fldCharType="separate"/>
      </w:r>
      <w:r w:rsidR="0056539A">
        <w:rPr>
          <w:rFonts w:ascii="Times New Roman" w:hAnsi="Times New Roman" w:cs="Times New Roman"/>
        </w:rPr>
        <w:t>30</w:t>
      </w:r>
      <w:r w:rsidR="00F27119">
        <w:rPr>
          <w:rFonts w:ascii="Times New Roman" w:hAnsi="Times New Roman" w:cs="Times New Roman"/>
        </w:rPr>
        <w:fldChar w:fldCharType="end"/>
      </w:r>
      <w:r w:rsidR="00F27119">
        <w:rPr>
          <w:rFonts w:ascii="Times New Roman" w:hAnsi="Times New Roman" w:cs="Times New Roman"/>
        </w:rPr>
        <w:t xml:space="preserve"> at </w:t>
      </w:r>
      <w:r w:rsidRPr="006F1E0C">
        <w:rPr>
          <w:rFonts w:ascii="Times New Roman" w:hAnsi="Times New Roman" w:cs="Times New Roman"/>
        </w:rPr>
        <w:t>421</w:t>
      </w:r>
      <w:r w:rsidR="00F27119">
        <w:rPr>
          <w:rFonts w:ascii="Times New Roman" w:hAnsi="Times New Roman" w:cs="Times New Roman"/>
        </w:rPr>
        <w:t xml:space="preserve">. </w:t>
      </w:r>
    </w:p>
  </w:footnote>
  <w:footnote w:id="34">
    <w:p w14:paraId="24BC5B6D" w14:textId="2F5CC4F7" w:rsidR="00C41FD2" w:rsidRPr="006F1E0C" w:rsidRDefault="00C41FD2" w:rsidP="00F27119">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F27119">
        <w:rPr>
          <w:rFonts w:ascii="Times New Roman" w:hAnsi="Times New Roman" w:cs="Times New Roman"/>
          <w:i/>
          <w:iCs/>
        </w:rPr>
        <w:t>Id</w:t>
      </w:r>
      <w:r w:rsidRPr="006F1E0C">
        <w:rPr>
          <w:rFonts w:ascii="Times New Roman" w:hAnsi="Times New Roman" w:cs="Times New Roman"/>
        </w:rPr>
        <w:t xml:space="preserve">. at 422 </w:t>
      </w:r>
    </w:p>
  </w:footnote>
  <w:footnote w:id="35">
    <w:p w14:paraId="75924F83" w14:textId="4287FC1C" w:rsidR="00F27119" w:rsidRPr="006F1E0C" w:rsidRDefault="00C41FD2" w:rsidP="00F27119">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F27119">
        <w:rPr>
          <w:rFonts w:ascii="Times New Roman" w:hAnsi="Times New Roman" w:cs="Times New Roman"/>
          <w:i/>
          <w:iCs/>
        </w:rPr>
        <w:t>Id</w:t>
      </w:r>
      <w:r w:rsidRPr="006F1E0C">
        <w:rPr>
          <w:rFonts w:ascii="Times New Roman" w:hAnsi="Times New Roman" w:cs="Times New Roman"/>
        </w:rPr>
        <w:t xml:space="preserve">.; </w:t>
      </w:r>
      <w:r w:rsidR="00F27119" w:rsidRPr="00F27119">
        <w:rPr>
          <w:rFonts w:ascii="Times New Roman" w:hAnsi="Times New Roman" w:cs="Times New Roman"/>
          <w:i/>
          <w:iCs/>
        </w:rPr>
        <w:t>see also</w:t>
      </w:r>
      <w:r w:rsidRPr="006F1E0C">
        <w:rPr>
          <w:rFonts w:ascii="Times New Roman" w:hAnsi="Times New Roman" w:cs="Times New Roman"/>
        </w:rPr>
        <w:t xml:space="preserve"> Landes</w:t>
      </w:r>
      <w:r w:rsidR="00F27119">
        <w:rPr>
          <w:rFonts w:ascii="Times New Roman" w:hAnsi="Times New Roman" w:cs="Times New Roman"/>
        </w:rPr>
        <w:t xml:space="preserve"> and </w:t>
      </w:r>
      <w:r w:rsidRPr="006F1E0C">
        <w:rPr>
          <w:rFonts w:ascii="Times New Roman" w:hAnsi="Times New Roman" w:cs="Times New Roman"/>
        </w:rPr>
        <w:t xml:space="preserve">Posner, </w:t>
      </w:r>
      <w:r w:rsidR="00F27119" w:rsidRPr="00F27119">
        <w:rPr>
          <w:rFonts w:ascii="Times New Roman" w:hAnsi="Times New Roman" w:cs="Times New Roman"/>
          <w:i/>
          <w:iCs/>
        </w:rPr>
        <w:t>supra</w:t>
      </w:r>
      <w:r w:rsidR="00F27119">
        <w:rPr>
          <w:rFonts w:ascii="Times New Roman" w:hAnsi="Times New Roman" w:cs="Times New Roman"/>
        </w:rPr>
        <w:t xml:space="preserve"> note </w:t>
      </w:r>
      <w:r w:rsidR="00F27119">
        <w:rPr>
          <w:rFonts w:ascii="Times New Roman" w:hAnsi="Times New Roman" w:cs="Times New Roman"/>
        </w:rPr>
        <w:fldChar w:fldCharType="begin"/>
      </w:r>
      <w:r w:rsidR="00F27119">
        <w:rPr>
          <w:rFonts w:ascii="Times New Roman" w:hAnsi="Times New Roman" w:cs="Times New Roman"/>
        </w:rPr>
        <w:instrText xml:space="preserve"> NOTEREF _Ref151730036 \h  \* MERGEFORMAT </w:instrText>
      </w:r>
      <w:r w:rsidR="00F27119">
        <w:rPr>
          <w:rFonts w:ascii="Times New Roman" w:hAnsi="Times New Roman" w:cs="Times New Roman"/>
        </w:rPr>
      </w:r>
      <w:r w:rsidR="00F27119">
        <w:rPr>
          <w:rFonts w:ascii="Times New Roman" w:hAnsi="Times New Roman" w:cs="Times New Roman"/>
        </w:rPr>
        <w:fldChar w:fldCharType="separate"/>
      </w:r>
      <w:r w:rsidR="0056539A">
        <w:rPr>
          <w:rFonts w:ascii="Times New Roman" w:hAnsi="Times New Roman" w:cs="Times New Roman"/>
        </w:rPr>
        <w:t>27</w:t>
      </w:r>
      <w:r w:rsidR="00F27119">
        <w:rPr>
          <w:rFonts w:ascii="Times New Roman" w:hAnsi="Times New Roman" w:cs="Times New Roman"/>
        </w:rPr>
        <w:fldChar w:fldCharType="end"/>
      </w:r>
      <w:r w:rsidR="00F27119">
        <w:rPr>
          <w:rFonts w:ascii="Times New Roman" w:hAnsi="Times New Roman" w:cs="Times New Roman"/>
        </w:rPr>
        <w:t xml:space="preserve"> at</w:t>
      </w:r>
      <w:r w:rsidRPr="006F1E0C">
        <w:rPr>
          <w:rFonts w:ascii="Times New Roman" w:hAnsi="Times New Roman" w:cs="Times New Roman"/>
        </w:rPr>
        <w:t xml:space="preserve"> 40</w:t>
      </w:r>
      <w:r w:rsidR="00F27119">
        <w:rPr>
          <w:rFonts w:ascii="Times New Roman" w:hAnsi="Times New Roman" w:cs="Times New Roman"/>
        </w:rPr>
        <w:t xml:space="preserve"> </w:t>
      </w:r>
      <w:r w:rsidRPr="006F1E0C">
        <w:rPr>
          <w:rFonts w:ascii="Times New Roman" w:hAnsi="Times New Roman" w:cs="Times New Roman"/>
        </w:rPr>
        <w:t>(</w:t>
      </w:r>
      <w:r w:rsidR="00F27119">
        <w:rPr>
          <w:rFonts w:ascii="Times New Roman" w:hAnsi="Times New Roman" w:cs="Times New Roman"/>
        </w:rPr>
        <w:t>“</w:t>
      </w:r>
      <w:r w:rsidRPr="006F1E0C">
        <w:rPr>
          <w:rFonts w:ascii="Times New Roman" w:hAnsi="Times New Roman" w:cs="Times New Roman"/>
        </w:rPr>
        <w:t>In the absence of copyright protection the market price of a book or other expressive work will eventually be bid down to the marginal cost of copying, with the result that the work may not be produced in the first place</w:t>
      </w:r>
      <w:r w:rsidR="00F27119">
        <w:rPr>
          <w:rFonts w:ascii="Times New Roman" w:hAnsi="Times New Roman" w:cs="Times New Roman"/>
        </w:rPr>
        <w:t>…”</w:t>
      </w:r>
      <w:r w:rsidRPr="006F1E0C">
        <w:rPr>
          <w:rFonts w:ascii="Times New Roman" w:hAnsi="Times New Roman" w:cs="Times New Roman"/>
        </w:rPr>
        <w:t>)</w:t>
      </w:r>
      <w:r w:rsidR="00F27119">
        <w:rPr>
          <w:rFonts w:ascii="Times New Roman" w:hAnsi="Times New Roman" w:cs="Times New Roman"/>
        </w:rPr>
        <w:t xml:space="preserve">; </w:t>
      </w:r>
      <w:r w:rsidRPr="006F1E0C">
        <w:rPr>
          <w:rFonts w:ascii="Times New Roman" w:hAnsi="Times New Roman" w:cs="Times New Roman"/>
        </w:rPr>
        <w:t xml:space="preserve">Jeanne Fromer, </w:t>
      </w:r>
      <w:r w:rsidR="00F27119" w:rsidRPr="00F27119">
        <w:rPr>
          <w:rFonts w:ascii="Times New Roman" w:hAnsi="Times New Roman" w:cs="Times New Roman"/>
          <w:i/>
          <w:iCs/>
        </w:rPr>
        <w:t>supra</w:t>
      </w:r>
      <w:r w:rsidR="00F27119">
        <w:rPr>
          <w:rFonts w:ascii="Times New Roman" w:hAnsi="Times New Roman" w:cs="Times New Roman"/>
        </w:rPr>
        <w:t xml:space="preserve"> note </w:t>
      </w:r>
      <w:r w:rsidR="00F27119">
        <w:rPr>
          <w:rFonts w:ascii="Times New Roman" w:hAnsi="Times New Roman" w:cs="Times New Roman"/>
        </w:rPr>
        <w:fldChar w:fldCharType="begin"/>
      </w:r>
      <w:r w:rsidR="00F27119">
        <w:rPr>
          <w:rFonts w:ascii="Times New Roman" w:hAnsi="Times New Roman" w:cs="Times New Roman"/>
        </w:rPr>
        <w:instrText xml:space="preserve"> NOTEREF _Ref151730083 \h  \* MERGEFORMAT </w:instrText>
      </w:r>
      <w:r w:rsidR="00F27119">
        <w:rPr>
          <w:rFonts w:ascii="Times New Roman" w:hAnsi="Times New Roman" w:cs="Times New Roman"/>
        </w:rPr>
      </w:r>
      <w:r w:rsidR="00F27119">
        <w:rPr>
          <w:rFonts w:ascii="Times New Roman" w:hAnsi="Times New Roman" w:cs="Times New Roman"/>
        </w:rPr>
        <w:fldChar w:fldCharType="separate"/>
      </w:r>
      <w:r w:rsidR="0056539A">
        <w:rPr>
          <w:rFonts w:ascii="Times New Roman" w:hAnsi="Times New Roman" w:cs="Times New Roman"/>
        </w:rPr>
        <w:t>2</w:t>
      </w:r>
      <w:r w:rsidR="00F27119">
        <w:rPr>
          <w:rFonts w:ascii="Times New Roman" w:hAnsi="Times New Roman" w:cs="Times New Roman"/>
        </w:rPr>
        <w:fldChar w:fldCharType="end"/>
      </w:r>
      <w:r w:rsidR="00F27119">
        <w:rPr>
          <w:rFonts w:ascii="Times New Roman" w:hAnsi="Times New Roman" w:cs="Times New Roman"/>
        </w:rPr>
        <w:t xml:space="preserve"> at</w:t>
      </w:r>
      <w:r w:rsidRPr="006F1E0C">
        <w:rPr>
          <w:rFonts w:ascii="Times New Roman" w:hAnsi="Times New Roman" w:cs="Times New Roman"/>
        </w:rPr>
        <w:t xml:space="preserve"> 1751</w:t>
      </w:r>
      <w:r w:rsidR="00F27119">
        <w:rPr>
          <w:rFonts w:ascii="Times New Roman" w:hAnsi="Times New Roman" w:cs="Times New Roman"/>
        </w:rPr>
        <w:t>(“</w:t>
      </w:r>
      <w:r w:rsidRPr="006F1E0C">
        <w:rPr>
          <w:rFonts w:ascii="Times New Roman" w:hAnsi="Times New Roman" w:cs="Times New Roman"/>
        </w:rPr>
        <w:t>Without incentive, the theory goes, authors might not invest the time, energy, and money necessary to create these works because they might be copied cheaply and easily by free riders, eliminating authors' ability to profit from their works.</w:t>
      </w:r>
      <w:r w:rsidR="00F27119">
        <w:rPr>
          <w:rFonts w:ascii="Times New Roman" w:hAnsi="Times New Roman" w:cs="Times New Roman"/>
        </w:rPr>
        <w:t>”</w:t>
      </w:r>
      <w:r w:rsidRPr="006F1E0C">
        <w:rPr>
          <w:rFonts w:ascii="Times New Roman" w:hAnsi="Times New Roman" w:cs="Times New Roman"/>
        </w:rPr>
        <w:t>)</w:t>
      </w:r>
      <w:r w:rsidR="00F27119">
        <w:rPr>
          <w:rFonts w:ascii="Times New Roman" w:hAnsi="Times New Roman" w:cs="Times New Roman"/>
        </w:rPr>
        <w:t xml:space="preserve">; </w:t>
      </w:r>
      <w:r w:rsidR="00F27119" w:rsidRPr="00F27119">
        <w:rPr>
          <w:rFonts w:ascii="Times New Roman" w:hAnsi="Times New Roman" w:cs="Times New Roman"/>
          <w:i/>
          <w:iCs/>
        </w:rPr>
        <w:t>but see</w:t>
      </w:r>
      <w:r w:rsidR="00F27119">
        <w:rPr>
          <w:rFonts w:ascii="Times New Roman" w:hAnsi="Times New Roman" w:cs="Times New Roman"/>
        </w:rPr>
        <w:t xml:space="preserve"> Mark A. Lemley, </w:t>
      </w:r>
      <w:r w:rsidR="00F27119" w:rsidRPr="00F27119">
        <w:rPr>
          <w:rFonts w:ascii="Times New Roman" w:hAnsi="Times New Roman" w:cs="Times New Roman"/>
          <w:i/>
          <w:iCs/>
        </w:rPr>
        <w:t>Property, Intellectual Property, and Free Riding</w:t>
      </w:r>
      <w:r w:rsidR="00F27119">
        <w:rPr>
          <w:rFonts w:ascii="Times New Roman" w:hAnsi="Times New Roman" w:cs="Times New Roman"/>
        </w:rPr>
        <w:t xml:space="preserve">, 83 </w:t>
      </w:r>
      <w:r w:rsidR="00F27119" w:rsidRPr="00F27119">
        <w:rPr>
          <w:rFonts w:ascii="Times New Roman" w:hAnsi="Times New Roman" w:cs="Times New Roman"/>
          <w:smallCaps/>
        </w:rPr>
        <w:t>Tex. L. Rev</w:t>
      </w:r>
      <w:r w:rsidR="00F27119">
        <w:rPr>
          <w:rFonts w:ascii="Times New Roman" w:hAnsi="Times New Roman" w:cs="Times New Roman"/>
        </w:rPr>
        <w:t>. 1031, 1044  (2005) (“</w:t>
      </w:r>
      <w:r w:rsidR="00F27119" w:rsidRPr="00F27119">
        <w:rPr>
          <w:rFonts w:ascii="Times New Roman" w:hAnsi="Times New Roman" w:cs="Times New Roman"/>
        </w:rPr>
        <w:t>The focus on free riding leads to an assumption on the part of courts that all enrichment derived from use of an intellectual property right is necessarily unjust.</w:t>
      </w:r>
      <w:r w:rsidR="00F27119">
        <w:rPr>
          <w:rFonts w:ascii="Times New Roman" w:hAnsi="Times New Roman" w:cs="Times New Roman"/>
        </w:rPr>
        <w:t xml:space="preserve">”) </w:t>
      </w:r>
    </w:p>
  </w:footnote>
  <w:footnote w:id="36">
    <w:p w14:paraId="2ECA9BBB" w14:textId="1D75C129" w:rsidR="00C41FD2" w:rsidRPr="006F1E0C" w:rsidRDefault="00C41FD2" w:rsidP="00F27119">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F27119">
        <w:rPr>
          <w:rFonts w:ascii="Times New Roman" w:hAnsi="Times New Roman" w:cs="Times New Roman"/>
        </w:rPr>
        <w:t xml:space="preserve">Landes and Posner, </w:t>
      </w:r>
      <w:r w:rsidR="00F27119" w:rsidRPr="00F27119">
        <w:rPr>
          <w:rFonts w:ascii="Times New Roman" w:hAnsi="Times New Roman" w:cs="Times New Roman"/>
          <w:i/>
          <w:iCs/>
        </w:rPr>
        <w:t>supra</w:t>
      </w:r>
      <w:r w:rsidR="00F27119">
        <w:rPr>
          <w:rFonts w:ascii="Times New Roman" w:hAnsi="Times New Roman" w:cs="Times New Roman"/>
        </w:rPr>
        <w:t xml:space="preserve"> note </w:t>
      </w:r>
      <w:r w:rsidR="00F27119">
        <w:rPr>
          <w:rFonts w:ascii="Times New Roman" w:hAnsi="Times New Roman" w:cs="Times New Roman"/>
        </w:rPr>
        <w:fldChar w:fldCharType="begin"/>
      </w:r>
      <w:r w:rsidR="00F27119">
        <w:rPr>
          <w:rFonts w:ascii="Times New Roman" w:hAnsi="Times New Roman" w:cs="Times New Roman"/>
        </w:rPr>
        <w:instrText xml:space="preserve"> NOTEREF _Ref151730036 \h  \* MERGEFORMAT </w:instrText>
      </w:r>
      <w:r w:rsidR="00F27119">
        <w:rPr>
          <w:rFonts w:ascii="Times New Roman" w:hAnsi="Times New Roman" w:cs="Times New Roman"/>
        </w:rPr>
      </w:r>
      <w:r w:rsidR="00F27119">
        <w:rPr>
          <w:rFonts w:ascii="Times New Roman" w:hAnsi="Times New Roman" w:cs="Times New Roman"/>
        </w:rPr>
        <w:fldChar w:fldCharType="separate"/>
      </w:r>
      <w:r w:rsidR="0056539A">
        <w:rPr>
          <w:rFonts w:ascii="Times New Roman" w:hAnsi="Times New Roman" w:cs="Times New Roman"/>
        </w:rPr>
        <w:t>27</w:t>
      </w:r>
      <w:r w:rsidR="00F27119">
        <w:rPr>
          <w:rFonts w:ascii="Times New Roman" w:hAnsi="Times New Roman" w:cs="Times New Roman"/>
        </w:rPr>
        <w:fldChar w:fldCharType="end"/>
      </w:r>
      <w:r w:rsidR="00F27119">
        <w:rPr>
          <w:rFonts w:ascii="Times New Roman" w:hAnsi="Times New Roman" w:cs="Times New Roman"/>
        </w:rPr>
        <w:t xml:space="preserve"> at </w:t>
      </w:r>
      <w:r w:rsidR="00F27119" w:rsidRPr="00F27119">
        <w:rPr>
          <w:rFonts w:ascii="Times New Roman" w:hAnsi="Times New Roman" w:cs="Times New Roman"/>
          <w:highlight w:val="yellow"/>
        </w:rPr>
        <w:t>____</w:t>
      </w:r>
      <w:r w:rsidRPr="006F1E0C">
        <w:rPr>
          <w:rFonts w:ascii="Times New Roman" w:hAnsi="Times New Roman" w:cs="Times New Roman"/>
        </w:rPr>
        <w:t xml:space="preserve">; See Wendy J. Gordon, </w:t>
      </w:r>
      <w:r w:rsidRPr="00F27119">
        <w:rPr>
          <w:rFonts w:ascii="Times New Roman" w:hAnsi="Times New Roman" w:cs="Times New Roman"/>
          <w:i/>
          <w:iCs/>
        </w:rPr>
        <w:t xml:space="preserve">An Inquiry into the Merits of Copyright: The Challenges of </w:t>
      </w:r>
      <w:r w:rsidR="00F27119" w:rsidRPr="00F27119">
        <w:rPr>
          <w:rFonts w:ascii="Times New Roman" w:hAnsi="Times New Roman" w:cs="Times New Roman"/>
          <w:i/>
          <w:iCs/>
        </w:rPr>
        <w:t>Consistency</w:t>
      </w:r>
      <w:r w:rsidRPr="00F27119">
        <w:rPr>
          <w:rFonts w:ascii="Times New Roman" w:hAnsi="Times New Roman" w:cs="Times New Roman"/>
          <w:i/>
          <w:iCs/>
        </w:rPr>
        <w:t>, Consent, and Encouragement Theory</w:t>
      </w:r>
      <w:r w:rsidRPr="006F1E0C">
        <w:rPr>
          <w:rFonts w:ascii="Times New Roman" w:hAnsi="Times New Roman" w:cs="Times New Roman"/>
        </w:rPr>
        <w:t>, 41 Stan. L. Rev. 1343, 143</w:t>
      </w:r>
      <w:r w:rsidR="00F27119">
        <w:rPr>
          <w:rFonts w:ascii="Times New Roman" w:hAnsi="Times New Roman" w:cs="Times New Roman"/>
        </w:rPr>
        <w:t>6</w:t>
      </w:r>
      <w:r w:rsidRPr="006F1E0C">
        <w:rPr>
          <w:rFonts w:ascii="Times New Roman" w:hAnsi="Times New Roman" w:cs="Times New Roman"/>
        </w:rPr>
        <w:t xml:space="preserve"> (1989)</w:t>
      </w:r>
      <w:r w:rsidR="00F27119">
        <w:rPr>
          <w:rFonts w:ascii="Times New Roman" w:hAnsi="Times New Roman" w:cs="Times New Roman"/>
        </w:rPr>
        <w:t xml:space="preserve">(outlining the predominant view of the incentive theory that “[i]f free-riding and other forms of depredation will not so easily occur, then property is less necessary to secure adequate incentives.”); </w:t>
      </w:r>
      <w:r w:rsidR="00F27119" w:rsidRPr="00F27119">
        <w:rPr>
          <w:rFonts w:ascii="Times New Roman" w:hAnsi="Times New Roman" w:cs="Times New Roman"/>
          <w:i/>
          <w:iCs/>
        </w:rPr>
        <w:t>but see</w:t>
      </w:r>
      <w:r w:rsidR="00F27119">
        <w:rPr>
          <w:rFonts w:ascii="Times New Roman" w:hAnsi="Times New Roman" w:cs="Times New Roman"/>
        </w:rPr>
        <w:t xml:space="preserve"> Eric E. Johnson, </w:t>
      </w:r>
      <w:r w:rsidR="00F27119" w:rsidRPr="00F27119">
        <w:rPr>
          <w:rFonts w:ascii="Times New Roman" w:hAnsi="Times New Roman" w:cs="Times New Roman"/>
          <w:i/>
          <w:iCs/>
        </w:rPr>
        <w:t>Intellectual Property And The Incentive Fallacy,</w:t>
      </w:r>
      <w:r w:rsidRPr="006F1E0C">
        <w:rPr>
          <w:rFonts w:ascii="Times New Roman" w:hAnsi="Times New Roman" w:cs="Times New Roman"/>
        </w:rPr>
        <w:t xml:space="preserve"> 39 </w:t>
      </w:r>
      <w:r w:rsidRPr="00F27119">
        <w:rPr>
          <w:rFonts w:ascii="Times New Roman" w:hAnsi="Times New Roman" w:cs="Times New Roman"/>
          <w:smallCaps/>
        </w:rPr>
        <w:t>Fla. St. U.</w:t>
      </w:r>
      <w:r w:rsidR="00F27119" w:rsidRPr="00F27119">
        <w:rPr>
          <w:rFonts w:ascii="Times New Roman" w:hAnsi="Times New Roman" w:cs="Times New Roman"/>
          <w:smallCaps/>
        </w:rPr>
        <w:t xml:space="preserve"> </w:t>
      </w:r>
      <w:r w:rsidRPr="00F27119">
        <w:rPr>
          <w:rFonts w:ascii="Times New Roman" w:hAnsi="Times New Roman" w:cs="Times New Roman"/>
          <w:smallCaps/>
        </w:rPr>
        <w:t xml:space="preserve">L. Rev. </w:t>
      </w:r>
      <w:r w:rsidRPr="006F1E0C">
        <w:rPr>
          <w:rFonts w:ascii="Times New Roman" w:hAnsi="Times New Roman" w:cs="Times New Roman"/>
        </w:rPr>
        <w:t xml:space="preserve">623, </w:t>
      </w:r>
      <w:r w:rsidR="00F27119">
        <w:rPr>
          <w:rFonts w:ascii="Times New Roman" w:hAnsi="Times New Roman" w:cs="Times New Roman"/>
        </w:rPr>
        <w:t>671 (2012)(“</w:t>
      </w:r>
      <w:r w:rsidR="00F27119" w:rsidRPr="00F27119">
        <w:rPr>
          <w:rFonts w:ascii="Times New Roman" w:hAnsi="Times New Roman" w:cs="Times New Roman"/>
        </w:rPr>
        <w:t>We should no longer tolerate easy assertions that intellectual goods need external incentives</w:t>
      </w:r>
      <w:r w:rsidR="00F27119">
        <w:rPr>
          <w:rFonts w:ascii="Times New Roman" w:hAnsi="Times New Roman" w:cs="Times New Roman"/>
        </w:rPr>
        <w:t>…</w:t>
      </w:r>
      <w:r w:rsidR="00F27119">
        <w:t>t</w:t>
      </w:r>
      <w:r w:rsidR="00F27119" w:rsidRPr="00F27119">
        <w:rPr>
          <w:rFonts w:ascii="Times New Roman" w:hAnsi="Times New Roman" w:cs="Times New Roman"/>
        </w:rPr>
        <w:t>his great fallacy causes them to draw erroneous conclusions and to champion ill-considered changes in the law.</w:t>
      </w:r>
      <w:r w:rsidR="00F27119">
        <w:rPr>
          <w:rFonts w:ascii="Times New Roman" w:hAnsi="Times New Roman" w:cs="Times New Roman"/>
        </w:rPr>
        <w:t xml:space="preserve">”) </w:t>
      </w:r>
    </w:p>
  </w:footnote>
  <w:footnote w:id="37">
    <w:p w14:paraId="6BFD90FA" w14:textId="7A4CF833" w:rsidR="00DF3025" w:rsidRPr="006F1E0C" w:rsidRDefault="00DF3025" w:rsidP="00535E68">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F27119">
        <w:rPr>
          <w:rFonts w:ascii="Times New Roman" w:hAnsi="Times New Roman" w:cs="Times New Roman"/>
        </w:rPr>
        <w:t xml:space="preserve">Elizabeth L. Rosenblatt, </w:t>
      </w:r>
      <w:r w:rsidR="00F27119" w:rsidRPr="00F27119">
        <w:rPr>
          <w:rFonts w:ascii="Times New Roman" w:hAnsi="Times New Roman" w:cs="Times New Roman"/>
          <w:i/>
          <w:iCs/>
        </w:rPr>
        <w:t>Intellectual Property's Negative Space: Beyond The Utilitarian</w:t>
      </w:r>
      <w:r w:rsidRPr="006F1E0C">
        <w:rPr>
          <w:rFonts w:ascii="Times New Roman" w:hAnsi="Times New Roman" w:cs="Times New Roman"/>
        </w:rPr>
        <w:t xml:space="preserve">, 40 </w:t>
      </w:r>
      <w:r w:rsidRPr="00F27119">
        <w:rPr>
          <w:rFonts w:ascii="Times New Roman" w:hAnsi="Times New Roman" w:cs="Times New Roman"/>
          <w:smallCaps/>
        </w:rPr>
        <w:t>Fla. St. U.L. Rev</w:t>
      </w:r>
      <w:r w:rsidRPr="006F1E0C">
        <w:rPr>
          <w:rFonts w:ascii="Times New Roman" w:hAnsi="Times New Roman" w:cs="Times New Roman"/>
        </w:rPr>
        <w:t>. 441, 454</w:t>
      </w:r>
      <w:r w:rsidR="00F27119">
        <w:rPr>
          <w:rFonts w:ascii="Times New Roman" w:hAnsi="Times New Roman" w:cs="Times New Roman"/>
        </w:rPr>
        <w:t xml:space="preserve"> (2013)</w:t>
      </w:r>
      <w:r w:rsidR="007564F4">
        <w:rPr>
          <w:rFonts w:ascii="Times New Roman" w:hAnsi="Times New Roman" w:cs="Times New Roman"/>
        </w:rPr>
        <w:t xml:space="preserve">[hereinafter “Negative Spaces”]. </w:t>
      </w:r>
    </w:p>
  </w:footnote>
  <w:footnote w:id="38">
    <w:p w14:paraId="79AFC4EC" w14:textId="45275485" w:rsidR="00DF3025" w:rsidRPr="006F1E0C" w:rsidRDefault="00DF3025" w:rsidP="00535E68">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Wendy J. Gordon &amp; Robert G. Bone, </w:t>
      </w:r>
      <w:r w:rsidRPr="00F27119">
        <w:rPr>
          <w:rFonts w:ascii="Times New Roman" w:hAnsi="Times New Roman" w:cs="Times New Roman"/>
          <w:i/>
          <w:iCs/>
        </w:rPr>
        <w:t>Copyright</w:t>
      </w:r>
      <w:r w:rsidRPr="006F1E0C">
        <w:rPr>
          <w:rFonts w:ascii="Times New Roman" w:hAnsi="Times New Roman" w:cs="Times New Roman"/>
        </w:rPr>
        <w:t xml:space="preserve">, in </w:t>
      </w:r>
      <w:r w:rsidR="00535E68" w:rsidRPr="00535E68">
        <w:rPr>
          <w:rFonts w:ascii="Times New Roman" w:hAnsi="Times New Roman" w:cs="Times New Roman"/>
          <w:smallCaps/>
        </w:rPr>
        <w:t>I</w:t>
      </w:r>
      <w:r w:rsidR="00535E68">
        <w:rPr>
          <w:rFonts w:ascii="Times New Roman" w:hAnsi="Times New Roman" w:cs="Times New Roman"/>
          <w:smallCaps/>
        </w:rPr>
        <w:t>I</w:t>
      </w:r>
      <w:r w:rsidR="00535E68" w:rsidRPr="00535E68">
        <w:rPr>
          <w:rFonts w:ascii="Times New Roman" w:hAnsi="Times New Roman" w:cs="Times New Roman"/>
          <w:smallCaps/>
        </w:rPr>
        <w:t xml:space="preserve"> Encyclopedia Of Law And Economics</w:t>
      </w:r>
      <w:r w:rsidR="00535E68" w:rsidRPr="006F1E0C">
        <w:rPr>
          <w:rFonts w:ascii="Times New Roman" w:hAnsi="Times New Roman" w:cs="Times New Roman"/>
        </w:rPr>
        <w:t xml:space="preserve"> </w:t>
      </w:r>
      <w:r w:rsidRPr="006F1E0C">
        <w:rPr>
          <w:rFonts w:ascii="Times New Roman" w:hAnsi="Times New Roman" w:cs="Times New Roman"/>
        </w:rPr>
        <w:t>189 (Boudewijn Bouckaert &amp; Gerrit De Geest eds., 2000)</w:t>
      </w:r>
      <w:r w:rsidR="00535E68">
        <w:rPr>
          <w:rFonts w:ascii="Times New Roman" w:hAnsi="Times New Roman" w:cs="Times New Roman"/>
        </w:rPr>
        <w:t xml:space="preserve">. </w:t>
      </w:r>
    </w:p>
  </w:footnote>
  <w:footnote w:id="39">
    <w:p w14:paraId="4D1BB583" w14:textId="63B077BB" w:rsidR="00535E68" w:rsidRPr="006F1E0C" w:rsidRDefault="00C41FD2" w:rsidP="00535E68">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535E68" w:rsidRPr="00535E68">
        <w:rPr>
          <w:rFonts w:ascii="Times New Roman" w:hAnsi="Times New Roman" w:cs="Times New Roman"/>
        </w:rPr>
        <w:t xml:space="preserve">Shyamkrishna Balganesh, </w:t>
      </w:r>
      <w:r w:rsidR="00535E68" w:rsidRPr="00535E68">
        <w:rPr>
          <w:rFonts w:ascii="Times New Roman" w:hAnsi="Times New Roman" w:cs="Times New Roman"/>
          <w:i/>
          <w:iCs/>
        </w:rPr>
        <w:t>The Immanent Rationality Of Copyright Law</w:t>
      </w:r>
      <w:r w:rsidRPr="006F1E0C">
        <w:rPr>
          <w:rFonts w:ascii="Times New Roman" w:hAnsi="Times New Roman" w:cs="Times New Roman"/>
        </w:rPr>
        <w:t xml:space="preserve">, 115 </w:t>
      </w:r>
      <w:r w:rsidRPr="00535E68">
        <w:rPr>
          <w:rFonts w:ascii="Times New Roman" w:hAnsi="Times New Roman" w:cs="Times New Roman"/>
          <w:smallCaps/>
        </w:rPr>
        <w:t>Mich. L. Rev.</w:t>
      </w:r>
      <w:r w:rsidRPr="006F1E0C">
        <w:rPr>
          <w:rFonts w:ascii="Times New Roman" w:hAnsi="Times New Roman" w:cs="Times New Roman"/>
        </w:rPr>
        <w:t xml:space="preserve"> 1047, 1050; But see </w:t>
      </w:r>
      <w:r w:rsidR="00535E68">
        <w:rPr>
          <w:rFonts w:ascii="Times New Roman" w:hAnsi="Times New Roman" w:cs="Times New Roman"/>
        </w:rPr>
        <w:t xml:space="preserve">Julie E. Cohen, </w:t>
      </w:r>
      <w:r w:rsidR="00535E68" w:rsidRPr="00535E68">
        <w:rPr>
          <w:rFonts w:ascii="Times New Roman" w:hAnsi="Times New Roman" w:cs="Times New Roman"/>
          <w:i/>
          <w:iCs/>
        </w:rPr>
        <w:t xml:space="preserve">Creativity, Catalogs: </w:t>
      </w:r>
      <w:r w:rsidRPr="00535E68">
        <w:rPr>
          <w:rFonts w:ascii="Times New Roman" w:hAnsi="Times New Roman" w:cs="Times New Roman"/>
          <w:i/>
          <w:iCs/>
        </w:rPr>
        <w:t>Creativity and Culture in Copyright Theory</w:t>
      </w:r>
      <w:r w:rsidRPr="006F1E0C">
        <w:rPr>
          <w:rFonts w:ascii="Times New Roman" w:hAnsi="Times New Roman" w:cs="Times New Roman"/>
        </w:rPr>
        <w:t xml:space="preserve">, 40 U.C. Davis L. Rev. 1151, 1159 </w:t>
      </w:r>
      <w:r w:rsidR="00535E68">
        <w:rPr>
          <w:rFonts w:ascii="Times New Roman" w:hAnsi="Times New Roman" w:cs="Times New Roman"/>
        </w:rPr>
        <w:t>(2007)</w:t>
      </w:r>
      <w:r w:rsidR="0034071D">
        <w:rPr>
          <w:rFonts w:ascii="Times New Roman" w:hAnsi="Times New Roman" w:cs="Times New Roman"/>
        </w:rPr>
        <w:t xml:space="preserve"> [hereinafter “Creative and Culture”] </w:t>
      </w:r>
      <w:r w:rsidRPr="006F1E0C">
        <w:rPr>
          <w:rFonts w:ascii="Times New Roman" w:hAnsi="Times New Roman" w:cs="Times New Roman"/>
        </w:rPr>
        <w:t xml:space="preserve">(“[T]he tendency to conflate consequentialism with utilitarianism ignores versions of consequentialism that use rules other than utility maximization to decide on good outcomes. Rule consequentialism enables formulation of instrumental goals without imposing the artificial constraint that the resulting improvements in human well-being be amenable to expression in terms of utility, and therefore perfectly or even approximately </w:t>
      </w:r>
      <w:r w:rsidR="00535E68" w:rsidRPr="006F1E0C">
        <w:rPr>
          <w:rFonts w:ascii="Times New Roman" w:hAnsi="Times New Roman" w:cs="Times New Roman"/>
        </w:rPr>
        <w:t>commensurable</w:t>
      </w:r>
      <w:r w:rsidR="00535E68">
        <w:rPr>
          <w:rFonts w:ascii="Times New Roman" w:hAnsi="Times New Roman" w:cs="Times New Roman"/>
        </w:rPr>
        <w:t>…</w:t>
      </w:r>
      <w:r w:rsidRPr="006F1E0C">
        <w:rPr>
          <w:rFonts w:ascii="Times New Roman" w:hAnsi="Times New Roman" w:cs="Times New Roman"/>
        </w:rPr>
        <w:t xml:space="preserve">”) </w:t>
      </w:r>
    </w:p>
  </w:footnote>
  <w:footnote w:id="40">
    <w:p w14:paraId="167A60C5" w14:textId="50A3E4C4" w:rsidR="00C41FD2" w:rsidRPr="006F1E0C" w:rsidRDefault="00C41FD2" w:rsidP="00535E68">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535E68" w:rsidRPr="00F27119">
        <w:rPr>
          <w:rFonts w:ascii="Times New Roman" w:hAnsi="Times New Roman" w:cs="Times New Roman"/>
        </w:rPr>
        <w:t>Hickey</w:t>
      </w:r>
      <w:r w:rsidR="00535E68">
        <w:rPr>
          <w:rFonts w:ascii="Times New Roman" w:hAnsi="Times New Roman" w:cs="Times New Roman"/>
        </w:rPr>
        <w:t xml:space="preserve">, </w:t>
      </w:r>
      <w:r w:rsidR="00535E68" w:rsidRPr="00F27119">
        <w:rPr>
          <w:rFonts w:ascii="Times New Roman" w:hAnsi="Times New Roman" w:cs="Times New Roman"/>
          <w:i/>
          <w:iCs/>
        </w:rPr>
        <w:t>supra</w:t>
      </w:r>
      <w:r w:rsidR="00535E68">
        <w:rPr>
          <w:rFonts w:ascii="Times New Roman" w:hAnsi="Times New Roman" w:cs="Times New Roman"/>
        </w:rPr>
        <w:t xml:space="preserve"> note </w:t>
      </w:r>
      <w:r w:rsidR="00535E68">
        <w:rPr>
          <w:rFonts w:ascii="Times New Roman" w:hAnsi="Times New Roman" w:cs="Times New Roman"/>
        </w:rPr>
        <w:fldChar w:fldCharType="begin"/>
      </w:r>
      <w:r w:rsidR="00535E68">
        <w:rPr>
          <w:rFonts w:ascii="Times New Roman" w:hAnsi="Times New Roman" w:cs="Times New Roman"/>
        </w:rPr>
        <w:instrText xml:space="preserve"> NOTEREF _Ref151729991 \h  \* MERGEFORMAT </w:instrText>
      </w:r>
      <w:r w:rsidR="00535E68">
        <w:rPr>
          <w:rFonts w:ascii="Times New Roman" w:hAnsi="Times New Roman" w:cs="Times New Roman"/>
        </w:rPr>
      </w:r>
      <w:r w:rsidR="00535E68">
        <w:rPr>
          <w:rFonts w:ascii="Times New Roman" w:hAnsi="Times New Roman" w:cs="Times New Roman"/>
        </w:rPr>
        <w:fldChar w:fldCharType="separate"/>
      </w:r>
      <w:r w:rsidR="0056539A">
        <w:rPr>
          <w:rFonts w:ascii="Times New Roman" w:hAnsi="Times New Roman" w:cs="Times New Roman"/>
        </w:rPr>
        <w:t>30</w:t>
      </w:r>
      <w:r w:rsidR="00535E68">
        <w:rPr>
          <w:rFonts w:ascii="Times New Roman" w:hAnsi="Times New Roman" w:cs="Times New Roman"/>
        </w:rPr>
        <w:fldChar w:fldCharType="end"/>
      </w:r>
      <w:r w:rsidR="00535E68">
        <w:rPr>
          <w:rFonts w:ascii="Times New Roman" w:hAnsi="Times New Roman" w:cs="Times New Roman"/>
        </w:rPr>
        <w:t xml:space="preserve"> at </w:t>
      </w:r>
      <w:r w:rsidRPr="006F1E0C">
        <w:rPr>
          <w:rFonts w:ascii="Times New Roman" w:hAnsi="Times New Roman" w:cs="Times New Roman"/>
        </w:rPr>
        <w:t xml:space="preserve">422; </w:t>
      </w:r>
      <w:r w:rsidR="00535E68" w:rsidRPr="00535E68">
        <w:rPr>
          <w:rFonts w:ascii="Times New Roman" w:hAnsi="Times New Roman" w:cs="Times New Roman"/>
        </w:rPr>
        <w:t xml:space="preserve">Shyamkrishna </w:t>
      </w:r>
      <w:r w:rsidRPr="006F1E0C">
        <w:rPr>
          <w:rFonts w:ascii="Times New Roman" w:hAnsi="Times New Roman" w:cs="Times New Roman"/>
        </w:rPr>
        <w:t xml:space="preserve">Balganesh, </w:t>
      </w:r>
      <w:r w:rsidRPr="00535E68">
        <w:rPr>
          <w:rFonts w:ascii="Times New Roman" w:hAnsi="Times New Roman" w:cs="Times New Roman"/>
          <w:i/>
          <w:iCs/>
        </w:rPr>
        <w:t>Foreseeability and Copyright Incentives</w:t>
      </w:r>
      <w:r w:rsidRPr="006F1E0C">
        <w:rPr>
          <w:rFonts w:ascii="Times New Roman" w:hAnsi="Times New Roman" w:cs="Times New Roman"/>
        </w:rPr>
        <w:t>, 122 Harv. L. Rev. 1569, 1571-73 (2009) (</w:t>
      </w:r>
      <w:r w:rsidR="00535E68">
        <w:rPr>
          <w:rFonts w:ascii="Times New Roman" w:hAnsi="Times New Roman" w:cs="Times New Roman"/>
        </w:rPr>
        <w:t>“</w:t>
      </w:r>
      <w:r w:rsidRPr="006F1E0C">
        <w:rPr>
          <w:rFonts w:ascii="Times New Roman" w:hAnsi="Times New Roman" w:cs="Times New Roman"/>
        </w:rPr>
        <w:t>Copyright law's principal justification today is the economic theory of creator incentives … [wherein] creators are presumed to be rational utility maximizers …</w:t>
      </w:r>
      <w:r w:rsidR="00535E68">
        <w:rPr>
          <w:rFonts w:ascii="Times New Roman" w:hAnsi="Times New Roman" w:cs="Times New Roman"/>
        </w:rPr>
        <w:t>”</w:t>
      </w:r>
      <w:r w:rsidRPr="006F1E0C">
        <w:rPr>
          <w:rFonts w:ascii="Times New Roman" w:hAnsi="Times New Roman" w:cs="Times New Roman"/>
        </w:rPr>
        <w:t xml:space="preserve">); Diane Leenheer Zimmerman, </w:t>
      </w:r>
      <w:r w:rsidRPr="00535E68">
        <w:rPr>
          <w:rFonts w:ascii="Times New Roman" w:hAnsi="Times New Roman" w:cs="Times New Roman"/>
          <w:i/>
          <w:iCs/>
        </w:rPr>
        <w:t>Copyrights as Incentives: Did We Just Imagine That?,</w:t>
      </w:r>
      <w:r w:rsidRPr="006F1E0C">
        <w:rPr>
          <w:rFonts w:ascii="Times New Roman" w:hAnsi="Times New Roman" w:cs="Times New Roman"/>
        </w:rPr>
        <w:t xml:space="preserve"> 12 </w:t>
      </w:r>
      <w:r w:rsidRPr="00535E68">
        <w:rPr>
          <w:rFonts w:ascii="Times New Roman" w:hAnsi="Times New Roman" w:cs="Times New Roman"/>
          <w:smallCaps/>
        </w:rPr>
        <w:t>Theoretical Inquiries L.</w:t>
      </w:r>
      <w:r w:rsidRPr="006F1E0C">
        <w:rPr>
          <w:rFonts w:ascii="Times New Roman" w:hAnsi="Times New Roman" w:cs="Times New Roman"/>
        </w:rPr>
        <w:t xml:space="preserve"> 29, 30 (2011) (</w:t>
      </w:r>
      <w:r w:rsidR="00535E68">
        <w:rPr>
          <w:rFonts w:ascii="Times New Roman" w:hAnsi="Times New Roman" w:cs="Times New Roman"/>
        </w:rPr>
        <w:t>“T</w:t>
      </w:r>
      <w:r w:rsidRPr="006F1E0C">
        <w:rPr>
          <w:rFonts w:ascii="Times New Roman" w:hAnsi="Times New Roman" w:cs="Times New Roman"/>
        </w:rPr>
        <w:t>he standard American story about why we have copyright is that it provides the economic incentive that is essential to the creation of new works.</w:t>
      </w:r>
      <w:r w:rsidR="00535E68">
        <w:rPr>
          <w:rFonts w:ascii="Times New Roman" w:hAnsi="Times New Roman" w:cs="Times New Roman"/>
        </w:rPr>
        <w:t>”</w:t>
      </w:r>
      <w:r w:rsidRPr="006F1E0C">
        <w:rPr>
          <w:rFonts w:ascii="Times New Roman" w:hAnsi="Times New Roman" w:cs="Times New Roman"/>
        </w:rPr>
        <w:t>).</w:t>
      </w:r>
    </w:p>
  </w:footnote>
  <w:footnote w:id="41">
    <w:p w14:paraId="023E796A" w14:textId="1DA1D0BB" w:rsidR="00C41FD2" w:rsidRPr="006F1E0C" w:rsidRDefault="00C41FD2" w:rsidP="00535E68">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535E68">
        <w:rPr>
          <w:rFonts w:ascii="Times New Roman" w:hAnsi="Times New Roman" w:cs="Times New Roman"/>
        </w:rPr>
        <w:t xml:space="preserve">Anne Barron, </w:t>
      </w:r>
      <w:r w:rsidR="00535E68" w:rsidRPr="00535E68">
        <w:rPr>
          <w:rFonts w:ascii="Times New Roman" w:hAnsi="Times New Roman" w:cs="Times New Roman"/>
          <w:i/>
          <w:iCs/>
        </w:rPr>
        <w:t xml:space="preserve">Copyright Infringement, ‘Free-Riding’ and the Lifeworld </w:t>
      </w:r>
      <w:r w:rsidR="00535E68">
        <w:rPr>
          <w:rFonts w:ascii="Times New Roman" w:hAnsi="Times New Roman" w:cs="Times New Roman"/>
        </w:rPr>
        <w:t xml:space="preserve">in </w:t>
      </w:r>
      <w:r w:rsidR="00535E68" w:rsidRPr="00535E68">
        <w:rPr>
          <w:rFonts w:ascii="Times New Roman" w:hAnsi="Times New Roman" w:cs="Times New Roman"/>
          <w:smallCaps/>
        </w:rPr>
        <w:t>Copyright and Piracy: An Interdisciplinary Critique</w:t>
      </w:r>
      <w:r w:rsidR="00535E68" w:rsidRPr="00535E68">
        <w:rPr>
          <w:rFonts w:ascii="Times New Roman" w:hAnsi="Times New Roman" w:cs="Times New Roman"/>
        </w:rPr>
        <w:t xml:space="preserve"> (Cambridge</w:t>
      </w:r>
      <w:r w:rsidR="00535E68">
        <w:rPr>
          <w:rFonts w:ascii="Times New Roman" w:hAnsi="Times New Roman" w:cs="Times New Roman"/>
        </w:rPr>
        <w:t xml:space="preserve"> 2010). </w:t>
      </w:r>
    </w:p>
  </w:footnote>
  <w:footnote w:id="42">
    <w:p w14:paraId="02057772" w14:textId="287300F7" w:rsidR="00C41FD2" w:rsidRPr="006F1E0C" w:rsidRDefault="00C41FD2" w:rsidP="00C41FD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535E68">
        <w:rPr>
          <w:rFonts w:ascii="Times New Roman" w:hAnsi="Times New Roman" w:cs="Times New Roman"/>
        </w:rPr>
        <w:t xml:space="preserve">Sunder, </w:t>
      </w:r>
      <w:r w:rsidR="00535E68" w:rsidRPr="00535E68">
        <w:rPr>
          <w:rFonts w:ascii="Times New Roman" w:hAnsi="Times New Roman" w:cs="Times New Roman"/>
          <w:i/>
          <w:iCs/>
        </w:rPr>
        <w:t>From Goods to a Good Life</w:t>
      </w:r>
      <w:r w:rsidR="00535E68">
        <w:rPr>
          <w:rFonts w:ascii="Times New Roman" w:hAnsi="Times New Roman" w:cs="Times New Roman"/>
        </w:rPr>
        <w:t xml:space="preserve">, </w:t>
      </w:r>
      <w:r w:rsidR="00535E68" w:rsidRPr="00535E68">
        <w:rPr>
          <w:rFonts w:ascii="Times New Roman" w:hAnsi="Times New Roman" w:cs="Times New Roman"/>
          <w:i/>
          <w:iCs/>
        </w:rPr>
        <w:t>supra</w:t>
      </w:r>
      <w:r w:rsidR="00535E68">
        <w:rPr>
          <w:rFonts w:ascii="Times New Roman" w:hAnsi="Times New Roman" w:cs="Times New Roman"/>
        </w:rPr>
        <w:t xml:space="preserve"> note </w:t>
      </w:r>
      <w:r w:rsidR="00535E68">
        <w:rPr>
          <w:rFonts w:ascii="Times New Roman" w:hAnsi="Times New Roman" w:cs="Times New Roman"/>
        </w:rPr>
        <w:fldChar w:fldCharType="begin"/>
      </w:r>
      <w:r w:rsidR="00535E68">
        <w:rPr>
          <w:rFonts w:ascii="Times New Roman" w:hAnsi="Times New Roman" w:cs="Times New Roman"/>
        </w:rPr>
        <w:instrText xml:space="preserve"> NOTEREF _Ref151734682 \h </w:instrText>
      </w:r>
      <w:r w:rsidR="00535E68">
        <w:rPr>
          <w:rFonts w:ascii="Times New Roman" w:hAnsi="Times New Roman" w:cs="Times New Roman"/>
        </w:rPr>
      </w:r>
      <w:r w:rsidR="00535E68">
        <w:rPr>
          <w:rFonts w:ascii="Times New Roman" w:hAnsi="Times New Roman" w:cs="Times New Roman"/>
        </w:rPr>
        <w:fldChar w:fldCharType="separate"/>
      </w:r>
      <w:r w:rsidR="0056539A">
        <w:rPr>
          <w:rFonts w:ascii="Times New Roman" w:hAnsi="Times New Roman" w:cs="Times New Roman"/>
        </w:rPr>
        <w:t>8</w:t>
      </w:r>
      <w:r w:rsidR="00535E68">
        <w:rPr>
          <w:rFonts w:ascii="Times New Roman" w:hAnsi="Times New Roman" w:cs="Times New Roman"/>
        </w:rPr>
        <w:fldChar w:fldCharType="end"/>
      </w:r>
      <w:r w:rsidR="00535E68">
        <w:rPr>
          <w:rFonts w:ascii="Times New Roman" w:hAnsi="Times New Roman" w:cs="Times New Roman"/>
        </w:rPr>
        <w:t xml:space="preserve">, at </w:t>
      </w:r>
      <w:r w:rsidRPr="006F1E0C">
        <w:rPr>
          <w:rFonts w:ascii="Times New Roman" w:hAnsi="Times New Roman" w:cs="Times New Roman"/>
        </w:rPr>
        <w:t>25</w:t>
      </w:r>
      <w:r w:rsidR="00535E68">
        <w:rPr>
          <w:rFonts w:ascii="Times New Roman" w:hAnsi="Times New Roman" w:cs="Times New Roman"/>
        </w:rPr>
        <w:t xml:space="preserve">. </w:t>
      </w:r>
    </w:p>
  </w:footnote>
  <w:footnote w:id="43">
    <w:p w14:paraId="0E4A39EB" w14:textId="3F814F80" w:rsidR="008E35FB" w:rsidRPr="006F1E0C" w:rsidRDefault="008E35FB" w:rsidP="00535E68">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535E68" w:rsidRPr="00535E68">
        <w:rPr>
          <w:rFonts w:ascii="Times New Roman" w:hAnsi="Times New Roman" w:cs="Times New Roman"/>
          <w:i/>
          <w:iCs/>
        </w:rPr>
        <w:t>See</w:t>
      </w:r>
      <w:r w:rsidR="00535E68" w:rsidRPr="006F1E0C">
        <w:rPr>
          <w:rFonts w:ascii="Times New Roman" w:hAnsi="Times New Roman" w:cs="Times New Roman"/>
        </w:rPr>
        <w:t xml:space="preserve"> Sony Corp. of Am. v. Universal City Studios, Inc., 464 U.S. 417, 429 (1984) (</w:t>
      </w:r>
      <w:r w:rsidR="00535E68">
        <w:rPr>
          <w:rFonts w:ascii="Times New Roman" w:hAnsi="Times New Roman" w:cs="Times New Roman"/>
        </w:rPr>
        <w:t>“</w:t>
      </w:r>
      <w:r w:rsidR="00535E68" w:rsidRPr="006F1E0C">
        <w:rPr>
          <w:rFonts w:ascii="Times New Roman" w:hAnsi="Times New Roman" w:cs="Times New Roman"/>
        </w:rPr>
        <w:t>The monopoly privileges that Congress may authorize are neither unlimited nor primarily designed to provide a special private benefit. Rather, the limited grant is a means by which an important public purpose may be achieved. It is intended to motivate the creative activity of authors and inventors by the provision of a special reward, and to allow the public access to the products of their genius after the limited period of exclusive control has expired</w:t>
      </w:r>
      <w:r w:rsidR="00535E68">
        <w:rPr>
          <w:rFonts w:ascii="Times New Roman" w:hAnsi="Times New Roman" w:cs="Times New Roman"/>
        </w:rPr>
        <w:t>.”</w:t>
      </w:r>
      <w:r w:rsidR="00535E68" w:rsidRPr="006F1E0C">
        <w:rPr>
          <w:rFonts w:ascii="Times New Roman" w:hAnsi="Times New Roman" w:cs="Times New Roman"/>
        </w:rPr>
        <w:t>); Eldred v. Ashcroft, 537 U.S. 186, 212 n.18 (2003) (</w:t>
      </w:r>
      <w:r w:rsidR="00535E68">
        <w:rPr>
          <w:rFonts w:ascii="Times New Roman" w:hAnsi="Times New Roman" w:cs="Times New Roman"/>
        </w:rPr>
        <w:t>“</w:t>
      </w:r>
      <w:r w:rsidR="00535E68" w:rsidRPr="006F1E0C">
        <w:rPr>
          <w:rFonts w:ascii="Times New Roman" w:hAnsi="Times New Roman" w:cs="Times New Roman"/>
        </w:rPr>
        <w:t>Copyright law celebrates the profit motive, recognizing that the incentive to profit from the exploitation of copyrights will redound to the public benefit by resulting in the proliferation of knowledge… . The profit motive is the engine that ensures the progress of science.</w:t>
      </w:r>
      <w:r w:rsidR="00535E68">
        <w:rPr>
          <w:rFonts w:ascii="Times New Roman" w:hAnsi="Times New Roman" w:cs="Times New Roman"/>
        </w:rPr>
        <w:t>”)</w:t>
      </w:r>
      <w:r w:rsidR="00535E68" w:rsidRPr="006F1E0C">
        <w:rPr>
          <w:rFonts w:ascii="Times New Roman" w:hAnsi="Times New Roman" w:cs="Times New Roman"/>
        </w:rPr>
        <w:t xml:space="preserve"> (citations omitted)</w:t>
      </w:r>
      <w:r w:rsidR="00535E68">
        <w:rPr>
          <w:rFonts w:ascii="Times New Roman" w:hAnsi="Times New Roman" w:cs="Times New Roman"/>
        </w:rPr>
        <w:t xml:space="preserve">; </w:t>
      </w:r>
      <w:r w:rsidR="00535E68" w:rsidRPr="006F1E0C">
        <w:rPr>
          <w:rFonts w:ascii="Times New Roman" w:hAnsi="Times New Roman" w:cs="Times New Roman"/>
        </w:rPr>
        <w:t>Harper &amp; Row Publishers, Inc. v. Nation Enters., 471 U.S. 539, 558 (1985) (</w:t>
      </w:r>
      <w:r w:rsidR="00535E68">
        <w:rPr>
          <w:rFonts w:ascii="Times New Roman" w:hAnsi="Times New Roman" w:cs="Times New Roman"/>
        </w:rPr>
        <w:t>“[B]</w:t>
      </w:r>
      <w:r w:rsidR="00535E68" w:rsidRPr="006F1E0C">
        <w:rPr>
          <w:rFonts w:ascii="Times New Roman" w:hAnsi="Times New Roman" w:cs="Times New Roman"/>
        </w:rPr>
        <w:t>y establishing a marketable right to the use of one's expression, copyright supplies the economic incentive to create and disseminate ideas.</w:t>
      </w:r>
      <w:r w:rsidR="00535E68">
        <w:rPr>
          <w:rFonts w:ascii="Times New Roman" w:hAnsi="Times New Roman" w:cs="Times New Roman"/>
        </w:rPr>
        <w:t>”</w:t>
      </w:r>
      <w:r w:rsidR="00535E68" w:rsidRPr="006F1E0C">
        <w:rPr>
          <w:rFonts w:ascii="Times New Roman" w:hAnsi="Times New Roman" w:cs="Times New Roman"/>
        </w:rPr>
        <w:t>)</w:t>
      </w:r>
    </w:p>
  </w:footnote>
  <w:footnote w:id="44">
    <w:p w14:paraId="509CA1CB" w14:textId="241568C7" w:rsidR="008E35FB" w:rsidRPr="006F1E0C" w:rsidRDefault="008E35FB" w:rsidP="008E35FB">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Mazer v. Stein, 347 U.S. 201, 219 (1954)</w:t>
      </w:r>
      <w:r w:rsidR="00535E68">
        <w:rPr>
          <w:rFonts w:ascii="Times New Roman" w:hAnsi="Times New Roman" w:cs="Times New Roman"/>
        </w:rPr>
        <w:t xml:space="preserve">. </w:t>
      </w:r>
    </w:p>
  </w:footnote>
  <w:footnote w:id="45">
    <w:p w14:paraId="23F7D625" w14:textId="77777777" w:rsidR="008E35FB" w:rsidRPr="006F1E0C" w:rsidRDefault="008E35FB" w:rsidP="008E35FB">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Harper &amp; Row, Publishers, Inc. v. Nation Enters., 471 U.S. 539, 558 (1985).</w:t>
      </w:r>
    </w:p>
  </w:footnote>
  <w:footnote w:id="46">
    <w:p w14:paraId="43F92C11" w14:textId="099B9B45" w:rsidR="00C41FD2" w:rsidRPr="006F1E0C" w:rsidRDefault="00C41FD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Fromer</w:t>
      </w:r>
      <w:r w:rsidR="00535E68">
        <w:rPr>
          <w:rFonts w:ascii="Times New Roman" w:hAnsi="Times New Roman" w:cs="Times New Roman"/>
        </w:rPr>
        <w:t xml:space="preserve">, </w:t>
      </w:r>
      <w:r w:rsidR="00535E68" w:rsidRPr="00535E68">
        <w:rPr>
          <w:rFonts w:ascii="Times New Roman" w:hAnsi="Times New Roman" w:cs="Times New Roman"/>
          <w:i/>
          <w:iCs/>
        </w:rPr>
        <w:t>supra</w:t>
      </w:r>
      <w:r w:rsidR="00535E68">
        <w:rPr>
          <w:rFonts w:ascii="Times New Roman" w:hAnsi="Times New Roman" w:cs="Times New Roman"/>
        </w:rPr>
        <w:t xml:space="preserve"> note </w:t>
      </w:r>
      <w:r w:rsidR="00535E68">
        <w:rPr>
          <w:rFonts w:ascii="Times New Roman" w:hAnsi="Times New Roman" w:cs="Times New Roman"/>
        </w:rPr>
        <w:fldChar w:fldCharType="begin"/>
      </w:r>
      <w:r w:rsidR="00535E68">
        <w:rPr>
          <w:rFonts w:ascii="Times New Roman" w:hAnsi="Times New Roman" w:cs="Times New Roman"/>
        </w:rPr>
        <w:instrText xml:space="preserve"> NOTEREF _Ref151730083 \h </w:instrText>
      </w:r>
      <w:r w:rsidR="00535E68">
        <w:rPr>
          <w:rFonts w:ascii="Times New Roman" w:hAnsi="Times New Roman" w:cs="Times New Roman"/>
        </w:rPr>
      </w:r>
      <w:r w:rsidR="00535E68">
        <w:rPr>
          <w:rFonts w:ascii="Times New Roman" w:hAnsi="Times New Roman" w:cs="Times New Roman"/>
        </w:rPr>
        <w:fldChar w:fldCharType="separate"/>
      </w:r>
      <w:r w:rsidR="0056539A">
        <w:rPr>
          <w:rFonts w:ascii="Times New Roman" w:hAnsi="Times New Roman" w:cs="Times New Roman"/>
        </w:rPr>
        <w:t>2</w:t>
      </w:r>
      <w:r w:rsidR="00535E68">
        <w:rPr>
          <w:rFonts w:ascii="Times New Roman" w:hAnsi="Times New Roman" w:cs="Times New Roman"/>
        </w:rPr>
        <w:fldChar w:fldCharType="end"/>
      </w:r>
      <w:r w:rsidRPr="006F1E0C">
        <w:rPr>
          <w:rFonts w:ascii="Times New Roman" w:hAnsi="Times New Roman" w:cs="Times New Roman"/>
        </w:rPr>
        <w:t xml:space="preserve"> at 1750</w:t>
      </w:r>
      <w:r w:rsidR="00535E68">
        <w:rPr>
          <w:rFonts w:ascii="Times New Roman" w:hAnsi="Times New Roman" w:cs="Times New Roman"/>
        </w:rPr>
        <w:t xml:space="preserve">. </w:t>
      </w:r>
    </w:p>
  </w:footnote>
  <w:footnote w:id="47">
    <w:p w14:paraId="71932130" w14:textId="70BD2DF9" w:rsidR="00C41FD2" w:rsidRPr="006F1E0C" w:rsidRDefault="00C41FD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F27119">
        <w:rPr>
          <w:rFonts w:ascii="Times New Roman" w:hAnsi="Times New Roman" w:cs="Times New Roman"/>
        </w:rPr>
        <w:t>Hickey</w:t>
      </w:r>
      <w:r w:rsidR="0034071D">
        <w:rPr>
          <w:rFonts w:ascii="Times New Roman" w:hAnsi="Times New Roman" w:cs="Times New Roman"/>
        </w:rPr>
        <w:t xml:space="preserve">, </w:t>
      </w:r>
      <w:r w:rsidR="0034071D" w:rsidRPr="00F27119">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_Ref151729991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30</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424</w:t>
      </w:r>
      <w:r w:rsidR="0034071D">
        <w:rPr>
          <w:rFonts w:ascii="Times New Roman" w:hAnsi="Times New Roman" w:cs="Times New Roman"/>
        </w:rPr>
        <w:t xml:space="preserve">. </w:t>
      </w:r>
    </w:p>
  </w:footnote>
  <w:footnote w:id="48">
    <w:p w14:paraId="37E9AE64" w14:textId="363C8813" w:rsidR="00C41FD2" w:rsidRPr="006F1E0C" w:rsidRDefault="00C41FD2" w:rsidP="0034071D">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Zimmerman</w:t>
      </w:r>
      <w:r w:rsidR="0034071D">
        <w:rPr>
          <w:rFonts w:ascii="Times New Roman" w:hAnsi="Times New Roman" w:cs="Times New Roman"/>
        </w:rPr>
        <w:t xml:space="preserv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_Ref151804514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40</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 xml:space="preserve">38-40. </w:t>
      </w:r>
      <w:r w:rsidR="0034071D">
        <w:rPr>
          <w:rFonts w:ascii="Times New Roman" w:hAnsi="Times New Roman" w:cs="Times New Roman"/>
        </w:rPr>
        <w:t xml:space="preserve">For example, she </w:t>
      </w:r>
      <w:r w:rsidRPr="006F1E0C">
        <w:rPr>
          <w:rFonts w:ascii="Times New Roman" w:hAnsi="Times New Roman" w:cs="Times New Roman"/>
        </w:rPr>
        <w:t>finds the “starving artist” narrative difficult to reconcile with this theory</w:t>
      </w:r>
      <w:r w:rsidR="0034071D">
        <w:rPr>
          <w:rFonts w:ascii="Times New Roman" w:hAnsi="Times New Roman" w:cs="Times New Roman"/>
        </w:rPr>
        <w:t>: “</w:t>
      </w:r>
      <w:r w:rsidR="0034071D" w:rsidRPr="0034071D">
        <w:rPr>
          <w:rFonts w:ascii="Times New Roman" w:hAnsi="Times New Roman" w:cs="Times New Roman"/>
        </w:rPr>
        <w:t>If we start with the assumption that people are rational profit</w:t>
      </w:r>
      <w:r w:rsidR="0034071D">
        <w:rPr>
          <w:rFonts w:ascii="Times New Roman" w:hAnsi="Times New Roman" w:cs="Times New Roman"/>
        </w:rPr>
        <w:t xml:space="preserve"> </w:t>
      </w:r>
      <w:r w:rsidR="0034071D" w:rsidRPr="0034071D">
        <w:rPr>
          <w:rFonts w:ascii="Times New Roman" w:hAnsi="Times New Roman" w:cs="Times New Roman"/>
        </w:rPr>
        <w:t>maximizers,</w:t>
      </w:r>
      <w:r w:rsidR="0034071D">
        <w:rPr>
          <w:rFonts w:ascii="Times New Roman" w:hAnsi="Times New Roman" w:cs="Times New Roman"/>
        </w:rPr>
        <w:t xml:space="preserve"> </w:t>
      </w:r>
      <w:r w:rsidR="0034071D" w:rsidRPr="0034071D">
        <w:rPr>
          <w:rFonts w:ascii="Times New Roman" w:hAnsi="Times New Roman" w:cs="Times New Roman"/>
        </w:rPr>
        <w:t>then it is difficult to make sense of the degree of risk creators are</w:t>
      </w:r>
      <w:r w:rsidR="0034071D">
        <w:rPr>
          <w:rFonts w:ascii="Times New Roman" w:hAnsi="Times New Roman" w:cs="Times New Roman"/>
        </w:rPr>
        <w:t xml:space="preserve"> </w:t>
      </w:r>
      <w:r w:rsidR="0034071D" w:rsidRPr="0034071D">
        <w:rPr>
          <w:rFonts w:ascii="Times New Roman" w:hAnsi="Times New Roman" w:cs="Times New Roman"/>
        </w:rPr>
        <w:t>willing to take of never reaping any profit at all from all their work.</w:t>
      </w:r>
      <w:r w:rsidR="0034071D">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41. </w:t>
      </w:r>
    </w:p>
  </w:footnote>
  <w:footnote w:id="49">
    <w:p w14:paraId="11C4DC3F" w14:textId="66966A1D" w:rsidR="00C41FD2" w:rsidRPr="006F1E0C" w:rsidRDefault="00C41FD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a</w:t>
      </w:r>
      <w:r w:rsidRPr="006F1E0C">
        <w:rPr>
          <w:rFonts w:ascii="Times New Roman" w:hAnsi="Times New Roman" w:cs="Times New Roman"/>
        </w:rPr>
        <w:t>t 35</w:t>
      </w:r>
      <w:r w:rsidR="0034071D">
        <w:rPr>
          <w:rFonts w:ascii="Times New Roman" w:hAnsi="Times New Roman" w:cs="Times New Roman"/>
        </w:rPr>
        <w:t xml:space="preserve">. </w:t>
      </w:r>
    </w:p>
  </w:footnote>
  <w:footnote w:id="50">
    <w:p w14:paraId="2368B282" w14:textId="7F100108" w:rsidR="00C41FD2" w:rsidRPr="006F1E0C" w:rsidRDefault="00C41FD2"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Johnson, </w:t>
      </w:r>
      <w:r w:rsidRPr="0034071D">
        <w:rPr>
          <w:rFonts w:ascii="Times New Roman" w:hAnsi="Times New Roman" w:cs="Times New Roman"/>
        </w:rPr>
        <w:t>Incentive Fallacy</w:t>
      </w:r>
      <w:r w:rsidR="0034071D" w:rsidRPr="0034071D">
        <w:rPr>
          <w:rFonts w:ascii="Times New Roman" w:hAnsi="Times New Roman" w:cs="Times New Roman"/>
          <w:i/>
          <w:iCs/>
        </w:rPr>
        <w:t>, 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_Ref151805023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36</w:t>
      </w:r>
      <w:r w:rsidR="0034071D">
        <w:rPr>
          <w:rFonts w:ascii="Times New Roman" w:hAnsi="Times New Roman" w:cs="Times New Roman"/>
        </w:rPr>
        <w:fldChar w:fldCharType="end"/>
      </w:r>
      <w:r w:rsidRPr="006F1E0C">
        <w:rPr>
          <w:rFonts w:ascii="Times New Roman" w:hAnsi="Times New Roman" w:cs="Times New Roman"/>
        </w:rPr>
        <w:t xml:space="preserve"> at 641</w:t>
      </w:r>
      <w:r w:rsidR="0034071D">
        <w:rPr>
          <w:rFonts w:ascii="Times New Roman" w:hAnsi="Times New Roman" w:cs="Times New Roman"/>
        </w:rPr>
        <w:t xml:space="preserve">. He further maintained </w:t>
      </w:r>
      <w:r w:rsidRPr="006F1E0C">
        <w:rPr>
          <w:rFonts w:ascii="Times New Roman" w:hAnsi="Times New Roman" w:cs="Times New Roman"/>
        </w:rPr>
        <w:t>“</w:t>
      </w:r>
      <w:r w:rsidR="0034071D">
        <w:rPr>
          <w:rFonts w:ascii="Times New Roman" w:hAnsi="Times New Roman" w:cs="Times New Roman"/>
        </w:rPr>
        <w:t>[t]</w:t>
      </w:r>
      <w:r w:rsidRPr="006F1E0C">
        <w:rPr>
          <w:rFonts w:ascii="Times New Roman" w:hAnsi="Times New Roman" w:cs="Times New Roman"/>
        </w:rPr>
        <w:t xml:space="preserve">rue to theory, and consistent with experimental results obtained in the social scientist's laboratory, legions of everyday nonprofessionals have rushed in to seize creative opportunities as they have opened up-even when there has been zero expectation of getting paid.” </w:t>
      </w:r>
      <w:r w:rsidRPr="0034071D">
        <w:rPr>
          <w:rFonts w:ascii="Times New Roman" w:hAnsi="Times New Roman" w:cs="Times New Roman"/>
          <w:i/>
          <w:iCs/>
        </w:rPr>
        <w:t>Id</w:t>
      </w:r>
      <w:r w:rsidRPr="006F1E0C">
        <w:rPr>
          <w:rFonts w:ascii="Times New Roman" w:hAnsi="Times New Roman" w:cs="Times New Roman"/>
        </w:rPr>
        <w:t xml:space="preserve">. at 648. </w:t>
      </w:r>
    </w:p>
  </w:footnote>
  <w:footnote w:id="51">
    <w:p w14:paraId="72B8C40A" w14:textId="0F98AA25" w:rsidR="00C41FD2" w:rsidRPr="006F1E0C" w:rsidRDefault="00C41FD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w:t>
      </w:r>
      <w:r w:rsidRPr="006F1E0C">
        <w:rPr>
          <w:rFonts w:ascii="Times New Roman" w:hAnsi="Times New Roman" w:cs="Times New Roman"/>
        </w:rPr>
        <w:t xml:space="preserve">at 675 </w:t>
      </w:r>
    </w:p>
  </w:footnote>
  <w:footnote w:id="52">
    <w:p w14:paraId="06831E1C" w14:textId="5F192855" w:rsidR="00C41FD2" w:rsidRPr="006F1E0C" w:rsidRDefault="00C41FD2" w:rsidP="00C41FD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F27119">
        <w:rPr>
          <w:rFonts w:ascii="Times New Roman" w:hAnsi="Times New Roman" w:cs="Times New Roman"/>
        </w:rPr>
        <w:t>Hickey</w:t>
      </w:r>
      <w:r w:rsidR="0034071D">
        <w:rPr>
          <w:rFonts w:ascii="Times New Roman" w:hAnsi="Times New Roman" w:cs="Times New Roman"/>
        </w:rPr>
        <w:t xml:space="preserve">, </w:t>
      </w:r>
      <w:r w:rsidR="0034071D" w:rsidRPr="00F27119">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_Ref151729991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30</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 xml:space="preserve">423. </w:t>
      </w:r>
    </w:p>
  </w:footnote>
  <w:footnote w:id="53">
    <w:p w14:paraId="4BAC42CD" w14:textId="2EBA9945" w:rsidR="0034071D" w:rsidRPr="0034071D" w:rsidRDefault="0034071D" w:rsidP="0034071D">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Dotan Oliar &amp; Christopher Sprigman, </w:t>
      </w:r>
      <w:r w:rsidRPr="0034071D">
        <w:rPr>
          <w:rFonts w:ascii="Times New Roman" w:hAnsi="Times New Roman" w:cs="Times New Roman"/>
          <w:i/>
          <w:iCs/>
        </w:rPr>
        <w:t>There's No Free Laugh (Anymore): The Emergence of Intellectual Property Norms and the Transformation of Stand-Up Comedy</w:t>
      </w:r>
      <w:r w:rsidRPr="0034071D">
        <w:rPr>
          <w:rFonts w:ascii="Times New Roman" w:hAnsi="Times New Roman" w:cs="Times New Roman"/>
        </w:rPr>
        <w:t xml:space="preserve">, 94 </w:t>
      </w:r>
      <w:r w:rsidRPr="0034071D">
        <w:rPr>
          <w:rFonts w:ascii="Times New Roman" w:hAnsi="Times New Roman" w:cs="Times New Roman"/>
          <w:smallCaps/>
        </w:rPr>
        <w:t>Va. L. Rev</w:t>
      </w:r>
      <w:r w:rsidRPr="0034071D">
        <w:rPr>
          <w:rFonts w:ascii="Times New Roman" w:hAnsi="Times New Roman" w:cs="Times New Roman"/>
        </w:rPr>
        <w:t xml:space="preserve">. 1787, 1791, 1832 (2008) (questioning whether </w:t>
      </w:r>
      <w:r>
        <w:rPr>
          <w:rFonts w:ascii="Times New Roman" w:hAnsi="Times New Roman" w:cs="Times New Roman"/>
        </w:rPr>
        <w:t xml:space="preserve"> </w:t>
      </w:r>
      <w:r w:rsidRPr="0034071D">
        <w:rPr>
          <w:rFonts w:ascii="Times New Roman" w:hAnsi="Times New Roman" w:cs="Times New Roman"/>
        </w:rPr>
        <w:t>“social norms can provide incentives to create”).</w:t>
      </w:r>
    </w:p>
  </w:footnote>
  <w:footnote w:id="54">
    <w:p w14:paraId="6F26DA2E" w14:textId="1D7FCE3D" w:rsidR="00C41FD2" w:rsidRPr="0034071D" w:rsidRDefault="00C41FD2"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Raymond Shih Ray Ku et al., </w:t>
      </w:r>
      <w:r w:rsidRPr="0034071D">
        <w:rPr>
          <w:rFonts w:ascii="Times New Roman" w:hAnsi="Times New Roman" w:cs="Times New Roman"/>
          <w:i/>
          <w:iCs/>
        </w:rPr>
        <w:t>Does Copyright Law Promote Creativity? An Empirical Analysis of Copyright's Bounty</w:t>
      </w:r>
      <w:r w:rsidRPr="006F1E0C">
        <w:rPr>
          <w:rFonts w:ascii="Times New Roman" w:hAnsi="Times New Roman" w:cs="Times New Roman"/>
        </w:rPr>
        <w:t xml:space="preserve">, 62 </w:t>
      </w:r>
      <w:r w:rsidRPr="0034071D">
        <w:rPr>
          <w:rFonts w:ascii="Times New Roman" w:hAnsi="Times New Roman" w:cs="Times New Roman"/>
          <w:smallCaps/>
        </w:rPr>
        <w:t>Vand. L. Rev.</w:t>
      </w:r>
      <w:r w:rsidRPr="006F1E0C">
        <w:rPr>
          <w:rFonts w:ascii="Times New Roman" w:hAnsi="Times New Roman" w:cs="Times New Roman"/>
        </w:rPr>
        <w:t xml:space="preserve"> 1669, 1673 (2009) (</w:t>
      </w:r>
      <w:r w:rsidR="0034071D">
        <w:rPr>
          <w:rFonts w:ascii="Times New Roman" w:hAnsi="Times New Roman" w:cs="Times New Roman"/>
        </w:rPr>
        <w:t>“</w:t>
      </w:r>
      <w:r w:rsidRPr="006F1E0C">
        <w:rPr>
          <w:rFonts w:ascii="Times New Roman" w:hAnsi="Times New Roman" w:cs="Times New Roman"/>
        </w:rPr>
        <w:t xml:space="preserve">There is no uniform or fully predictable statistical relationship between laws that increase copyright term, subject matter, rights, or criminal penalties and the number of new works registered in general. Overall, the most one can expect is a 38 percent chance that a law increasing copyright </w:t>
      </w:r>
      <w:r w:rsidRPr="0034071D">
        <w:rPr>
          <w:rFonts w:ascii="Times New Roman" w:hAnsi="Times New Roman" w:cs="Times New Roman"/>
        </w:rPr>
        <w:t xml:space="preserve">protection will lead to an increase in the number of new registrations…”) </w:t>
      </w:r>
    </w:p>
  </w:footnote>
  <w:footnote w:id="55">
    <w:p w14:paraId="44511318" w14:textId="18327711" w:rsidR="00F540A5" w:rsidRPr="0034071D" w:rsidRDefault="00F540A5"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smallCaps/>
        </w:rPr>
        <w:t>Glynn Lunney, Copyright's Excess: Money And Music In The Us Recording Industry</w:t>
      </w:r>
      <w:r w:rsidR="0034071D" w:rsidRPr="0034071D">
        <w:rPr>
          <w:rFonts w:ascii="Times New Roman" w:hAnsi="Times New Roman" w:cs="Times New Roman"/>
        </w:rPr>
        <w:t xml:space="preserve"> </w:t>
      </w:r>
      <w:r w:rsidRPr="0034071D">
        <w:rPr>
          <w:rFonts w:ascii="Times New Roman" w:hAnsi="Times New Roman" w:cs="Times New Roman"/>
        </w:rPr>
        <w:t>193 (2018)</w:t>
      </w:r>
      <w:r w:rsidR="0034071D" w:rsidRPr="0034071D">
        <w:rPr>
          <w:rFonts w:ascii="Times New Roman" w:hAnsi="Times New Roman" w:cs="Times New Roman"/>
        </w:rPr>
        <w:t xml:space="preserve">. </w:t>
      </w:r>
    </w:p>
  </w:footnote>
  <w:footnote w:id="56">
    <w:p w14:paraId="112897C7" w14:textId="390936B6" w:rsidR="00F540A5" w:rsidRPr="0034071D" w:rsidRDefault="00F540A5"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Stephanie Plamondon, </w:t>
      </w:r>
      <w:r w:rsidRPr="0034071D">
        <w:rPr>
          <w:rFonts w:ascii="Times New Roman" w:hAnsi="Times New Roman" w:cs="Times New Roman"/>
          <w:i/>
          <w:iCs/>
        </w:rPr>
        <w:t>Impoverished IP</w:t>
      </w:r>
      <w:r w:rsidR="0034071D" w:rsidRPr="0034071D">
        <w:rPr>
          <w:rFonts w:ascii="Times New Roman" w:hAnsi="Times New Roman" w:cs="Times New Roman"/>
          <w:i/>
          <w:iCs/>
        </w:rPr>
        <w:t>,</w:t>
      </w:r>
      <w:r w:rsidR="0034071D" w:rsidRPr="0034071D">
        <w:rPr>
          <w:rFonts w:ascii="Times New Roman" w:hAnsi="Times New Roman" w:cs="Times New Roman"/>
        </w:rPr>
        <w:t xml:space="preserve"> 81 </w:t>
      </w:r>
      <w:r w:rsidR="0034071D" w:rsidRPr="0034071D">
        <w:rPr>
          <w:rFonts w:ascii="Times New Roman" w:hAnsi="Times New Roman" w:cs="Times New Roman"/>
          <w:smallCaps/>
        </w:rPr>
        <w:t xml:space="preserve">Ohio St. L. J. </w:t>
      </w:r>
      <w:r w:rsidR="0034071D" w:rsidRPr="0034071D">
        <w:rPr>
          <w:rFonts w:ascii="Times New Roman" w:hAnsi="Times New Roman" w:cs="Times New Roman"/>
        </w:rPr>
        <w:t xml:space="preserve">523, </w:t>
      </w:r>
      <w:r w:rsidRPr="0034071D">
        <w:rPr>
          <w:rFonts w:ascii="Times New Roman" w:hAnsi="Times New Roman" w:cs="Times New Roman"/>
        </w:rPr>
        <w:t>558</w:t>
      </w:r>
      <w:r w:rsidR="0034071D" w:rsidRPr="0034071D">
        <w:rPr>
          <w:rFonts w:ascii="Times New Roman" w:hAnsi="Times New Roman" w:cs="Times New Roman"/>
        </w:rPr>
        <w:t xml:space="preserve"> (2020).</w:t>
      </w:r>
    </w:p>
  </w:footnote>
  <w:footnote w:id="57">
    <w:p w14:paraId="583CDB6C" w14:textId="6741ABE0" w:rsidR="0034071D" w:rsidRDefault="0034071D" w:rsidP="0034071D">
      <w:pPr>
        <w:pStyle w:val="FootnoteText"/>
        <w:jc w:val="both"/>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at 536 (“[T]here are many incompatibilities between IP participation and poverty, some of which easily spring to mind. Inadequate education, reduced opportunities for professional employment that provides an outlet for creative talent, and a scarcity of time73 and money might all help explain why a poor person who otherwise has the aptitude and desire might not end up creating something that is both IP-protectable and likely to generate meaningful income.”).</w:t>
      </w:r>
      <w:r>
        <w:t xml:space="preserve">  </w:t>
      </w:r>
    </w:p>
  </w:footnote>
  <w:footnote w:id="58">
    <w:p w14:paraId="7AFC92E0" w14:textId="3EB7204A" w:rsidR="00C41FD2" w:rsidRPr="0034071D" w:rsidRDefault="00C41FD2"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Rebecca, Tushnet, </w:t>
      </w:r>
      <w:r w:rsidR="0034071D" w:rsidRPr="0034071D">
        <w:rPr>
          <w:rFonts w:ascii="Times New Roman" w:hAnsi="Times New Roman" w:cs="Times New Roman"/>
          <w:i/>
          <w:iCs/>
        </w:rPr>
        <w:t>The Boundaries Of Copyright And Trademark/Consumer Protection Law: Economies Of Desire: Fair Use And Marketplace Assumptions</w:t>
      </w:r>
      <w:r w:rsidRPr="0034071D">
        <w:rPr>
          <w:rFonts w:ascii="Times New Roman" w:hAnsi="Times New Roman" w:cs="Times New Roman"/>
        </w:rPr>
        <w:t xml:space="preserve">, 51 </w:t>
      </w:r>
      <w:r w:rsidRPr="0034071D">
        <w:rPr>
          <w:rFonts w:ascii="Times New Roman" w:hAnsi="Times New Roman" w:cs="Times New Roman"/>
          <w:smallCaps/>
        </w:rPr>
        <w:t>Wm. &amp; Mary L. Rev</w:t>
      </w:r>
      <w:r w:rsidRPr="0034071D">
        <w:rPr>
          <w:rFonts w:ascii="Times New Roman" w:hAnsi="Times New Roman" w:cs="Times New Roman"/>
        </w:rPr>
        <w:t>. 513, 515</w:t>
      </w:r>
      <w:r w:rsidR="0034071D" w:rsidRPr="0034071D">
        <w:rPr>
          <w:rFonts w:ascii="Times New Roman" w:hAnsi="Times New Roman" w:cs="Times New Roman"/>
        </w:rPr>
        <w:t xml:space="preserve"> (2009).  </w:t>
      </w:r>
    </w:p>
  </w:footnote>
  <w:footnote w:id="59">
    <w:p w14:paraId="2F990ABE" w14:textId="6760FAB4" w:rsidR="00C41FD2" w:rsidRPr="0034071D" w:rsidRDefault="00C41FD2"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Id</w:t>
      </w:r>
      <w:r w:rsidR="0034071D" w:rsidRPr="0034071D">
        <w:rPr>
          <w:rFonts w:ascii="Times New Roman" w:hAnsi="Times New Roman" w:cs="Times New Roman"/>
        </w:rPr>
        <w:t xml:space="preserve">. at </w:t>
      </w:r>
      <w:r w:rsidRPr="0034071D">
        <w:rPr>
          <w:rFonts w:ascii="Times New Roman" w:hAnsi="Times New Roman" w:cs="Times New Roman"/>
        </w:rPr>
        <w:t>517-18</w:t>
      </w:r>
      <w:r w:rsidR="0034071D" w:rsidRPr="0034071D">
        <w:rPr>
          <w:rFonts w:ascii="Times New Roman" w:hAnsi="Times New Roman" w:cs="Times New Roman"/>
        </w:rPr>
        <w:t>. She further argues that a “significant factor in this failure of incentive is that, regardless of the strength of protection, it is the likelihood of success in the market-a highly unpredictable variable, and one that law can do little if anything to affect-that is key to whether new authors reap rewards from creating works.”</w:t>
      </w:r>
    </w:p>
  </w:footnote>
  <w:footnote w:id="60">
    <w:p w14:paraId="326C9A8D" w14:textId="00564340" w:rsidR="009B26A0" w:rsidRPr="007564F4" w:rsidRDefault="009B26A0">
      <w:pPr>
        <w:pStyle w:val="FootnoteText"/>
        <w:rPr>
          <w:rFonts w:ascii="Times New Roman" w:hAnsi="Times New Roman" w:cs="Times New Roman"/>
        </w:rPr>
      </w:pPr>
      <w:r w:rsidRPr="007564F4">
        <w:rPr>
          <w:rStyle w:val="FootnoteReference"/>
          <w:rFonts w:ascii="Times New Roman" w:hAnsi="Times New Roman" w:cs="Times New Roman"/>
          <w:highlight w:val="yellow"/>
        </w:rPr>
        <w:footnoteRef/>
      </w:r>
      <w:r w:rsidRPr="007564F4">
        <w:rPr>
          <w:rFonts w:ascii="Times New Roman" w:hAnsi="Times New Roman" w:cs="Times New Roman"/>
          <w:highlight w:val="yellow"/>
        </w:rPr>
        <w:t xml:space="preserve"> CITE PROPERTY LAW TEXTBOOKS</w:t>
      </w:r>
      <w:r w:rsidRPr="007564F4">
        <w:rPr>
          <w:rFonts w:ascii="Times New Roman" w:hAnsi="Times New Roman" w:cs="Times New Roman"/>
        </w:rPr>
        <w:t xml:space="preserve"> </w:t>
      </w:r>
    </w:p>
  </w:footnote>
  <w:footnote w:id="61">
    <w:p w14:paraId="4D4F07AD" w14:textId="00231857" w:rsidR="00DF489F" w:rsidRPr="0034071D" w:rsidRDefault="00DF489F"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smallCaps/>
        </w:rPr>
        <w:t xml:space="preserve">John Locke, Two Treatises Of Government </w:t>
      </w:r>
      <w:r w:rsidR="0034071D" w:rsidRPr="0034071D">
        <w:rPr>
          <w:rFonts w:ascii="Times New Roman" w:hAnsi="Times New Roman" w:cs="Times New Roman"/>
        </w:rPr>
        <w:t>285-86 (Peter Laslett ed., Cambridge Univ. Press 1988) (1690).</w:t>
      </w:r>
    </w:p>
  </w:footnote>
  <w:footnote w:id="62">
    <w:p w14:paraId="6BE64698" w14:textId="0586ACF4" w:rsidR="00DF489F" w:rsidRPr="0034071D" w:rsidRDefault="00DF489F"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See e.g., See, e.g., </w:t>
      </w:r>
      <w:r w:rsidR="0034071D" w:rsidRPr="0034071D">
        <w:rPr>
          <w:rFonts w:ascii="Times New Roman" w:hAnsi="Times New Roman" w:cs="Times New Roman"/>
          <w:smallCaps/>
        </w:rPr>
        <w:t>Robert P. Merges, Justifying Intellectual Property</w:t>
      </w:r>
      <w:r w:rsidR="0034071D" w:rsidRPr="0034071D">
        <w:rPr>
          <w:rFonts w:ascii="Times New Roman" w:hAnsi="Times New Roman" w:cs="Times New Roman"/>
        </w:rPr>
        <w:t xml:space="preserve"> 36-38 (2011); Justin Hughes, </w:t>
      </w:r>
      <w:r w:rsidR="0034071D" w:rsidRPr="0034071D">
        <w:rPr>
          <w:rFonts w:ascii="Times New Roman" w:hAnsi="Times New Roman" w:cs="Times New Roman"/>
          <w:i/>
          <w:iCs/>
        </w:rPr>
        <w:t>The Philosophy of Intellectual Property,</w:t>
      </w:r>
      <w:r w:rsidR="0034071D" w:rsidRPr="0034071D">
        <w:rPr>
          <w:rFonts w:ascii="Times New Roman" w:hAnsi="Times New Roman" w:cs="Times New Roman"/>
        </w:rPr>
        <w:t xml:space="preserve"> 287 </w:t>
      </w:r>
      <w:r w:rsidR="0034071D" w:rsidRPr="0034071D">
        <w:rPr>
          <w:rFonts w:ascii="Times New Roman" w:hAnsi="Times New Roman" w:cs="Times New Roman"/>
          <w:smallCaps/>
        </w:rPr>
        <w:t xml:space="preserve">Geo. L.J. </w:t>
      </w:r>
      <w:r w:rsidR="0034071D" w:rsidRPr="0034071D">
        <w:rPr>
          <w:rFonts w:ascii="Times New Roman" w:hAnsi="Times New Roman" w:cs="Times New Roman"/>
        </w:rPr>
        <w:t xml:space="preserve">287, 296-314 (1988); Wendy J. Gordon, </w:t>
      </w:r>
      <w:r w:rsidR="0034071D" w:rsidRPr="0034071D">
        <w:rPr>
          <w:rFonts w:ascii="Times New Roman" w:hAnsi="Times New Roman" w:cs="Times New Roman"/>
          <w:i/>
          <w:iCs/>
        </w:rPr>
        <w:t>A Property Right in Self-Expression: Equality and Individualism in the Natural Law of Intellectual Property</w:t>
      </w:r>
      <w:r w:rsidR="0034071D" w:rsidRPr="0034071D">
        <w:rPr>
          <w:rFonts w:ascii="Times New Roman" w:hAnsi="Times New Roman" w:cs="Times New Roman"/>
        </w:rPr>
        <w:t xml:space="preserve">, 102 </w:t>
      </w:r>
      <w:r w:rsidR="0034071D" w:rsidRPr="0034071D">
        <w:rPr>
          <w:rFonts w:ascii="Times New Roman" w:hAnsi="Times New Roman" w:cs="Times New Roman"/>
          <w:smallCaps/>
        </w:rPr>
        <w:t>Yale L.J.</w:t>
      </w:r>
      <w:r w:rsidR="0034071D" w:rsidRPr="0034071D">
        <w:rPr>
          <w:rFonts w:ascii="Times New Roman" w:hAnsi="Times New Roman" w:cs="Times New Roman"/>
        </w:rPr>
        <w:t xml:space="preserve"> 1533, 1540-49 (1993). </w:t>
      </w:r>
    </w:p>
  </w:footnote>
  <w:footnote w:id="63">
    <w:p w14:paraId="7C2F31BF" w14:textId="3E2C02CF" w:rsidR="00DF489F" w:rsidRPr="0034071D" w:rsidRDefault="00DF489F"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William Fisher, </w:t>
      </w:r>
      <w:r w:rsidRPr="0034071D">
        <w:rPr>
          <w:rFonts w:ascii="Times New Roman" w:hAnsi="Times New Roman" w:cs="Times New Roman"/>
          <w:i/>
          <w:iCs/>
        </w:rPr>
        <w:t>Theories of Intellectual Property</w:t>
      </w:r>
      <w:r w:rsidRPr="0034071D">
        <w:rPr>
          <w:rFonts w:ascii="Times New Roman" w:hAnsi="Times New Roman" w:cs="Times New Roman"/>
        </w:rPr>
        <w:t xml:space="preserve">, in </w:t>
      </w:r>
      <w:r w:rsidRPr="0034071D">
        <w:rPr>
          <w:rFonts w:ascii="Times New Roman" w:hAnsi="Times New Roman" w:cs="Times New Roman"/>
          <w:smallCaps/>
        </w:rPr>
        <w:t>New Essays in the Legal and Political Theory of Property</w:t>
      </w:r>
      <w:r w:rsidRPr="0034071D">
        <w:rPr>
          <w:rFonts w:ascii="Times New Roman" w:hAnsi="Times New Roman" w:cs="Times New Roman"/>
        </w:rPr>
        <w:t xml:space="preserve"> 1-12 (2001)</w:t>
      </w:r>
      <w:r w:rsidR="009B26A0">
        <w:rPr>
          <w:rFonts w:ascii="Times New Roman" w:hAnsi="Times New Roman" w:cs="Times New Roman"/>
        </w:rPr>
        <w:t xml:space="preserve">; </w:t>
      </w:r>
      <w:r w:rsidR="009B26A0" w:rsidRPr="007564F4">
        <w:rPr>
          <w:rFonts w:ascii="Times New Roman" w:hAnsi="Times New Roman" w:cs="Times New Roman"/>
          <w:i/>
          <w:iCs/>
        </w:rPr>
        <w:t>see also</w:t>
      </w:r>
      <w:r w:rsidR="009B26A0">
        <w:rPr>
          <w:rFonts w:ascii="Times New Roman" w:hAnsi="Times New Roman" w:cs="Times New Roman"/>
        </w:rPr>
        <w:t xml:space="preserve"> Christopher Yoo, </w:t>
      </w:r>
      <w:r w:rsidR="009B26A0" w:rsidRPr="009B26A0">
        <w:rPr>
          <w:rFonts w:ascii="Times New Roman" w:hAnsi="Times New Roman" w:cs="Times New Roman"/>
          <w:i/>
          <w:iCs/>
        </w:rPr>
        <w:t>Rethinking Copyright And Personhood</w:t>
      </w:r>
      <w:r w:rsidR="009B26A0" w:rsidRPr="009B26A0">
        <w:rPr>
          <w:rFonts w:ascii="Times New Roman" w:hAnsi="Times New Roman" w:cs="Times New Roman"/>
        </w:rPr>
        <w:t xml:space="preserve">, </w:t>
      </w:r>
      <w:r w:rsidR="009B26A0" w:rsidRPr="009B26A0">
        <w:rPr>
          <w:rFonts w:ascii="Times New Roman" w:hAnsi="Times New Roman" w:cs="Times New Roman"/>
          <w:smallCaps/>
        </w:rPr>
        <w:t>2019 U. Ill. L. Rev.</w:t>
      </w:r>
      <w:r w:rsidR="009B26A0" w:rsidRPr="009B26A0">
        <w:rPr>
          <w:rFonts w:ascii="Times New Roman" w:hAnsi="Times New Roman" w:cs="Times New Roman"/>
        </w:rPr>
        <w:t xml:space="preserve"> 1039</w:t>
      </w:r>
      <w:r w:rsidR="009B26A0">
        <w:rPr>
          <w:rFonts w:ascii="Times New Roman" w:hAnsi="Times New Roman" w:cs="Times New Roman"/>
        </w:rPr>
        <w:t xml:space="preserve"> (2019). </w:t>
      </w:r>
    </w:p>
  </w:footnote>
  <w:footnote w:id="64">
    <w:p w14:paraId="2EB856BE" w14:textId="24ECB508" w:rsidR="00DF489F" w:rsidRPr="0034071D" w:rsidRDefault="00DF489F"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William W. Fisher, III, </w:t>
      </w:r>
      <w:r w:rsidRPr="0034071D">
        <w:rPr>
          <w:rFonts w:ascii="Times New Roman" w:hAnsi="Times New Roman" w:cs="Times New Roman"/>
          <w:i/>
          <w:iCs/>
        </w:rPr>
        <w:t>Reconstructing the Fair Use Doctrine</w:t>
      </w:r>
      <w:r w:rsidRPr="0034071D">
        <w:rPr>
          <w:rFonts w:ascii="Times New Roman" w:hAnsi="Times New Roman" w:cs="Times New Roman"/>
        </w:rPr>
        <w:t xml:space="preserve">, 101 </w:t>
      </w:r>
      <w:r w:rsidRPr="0034071D">
        <w:rPr>
          <w:rFonts w:ascii="Times New Roman" w:hAnsi="Times New Roman" w:cs="Times New Roman"/>
          <w:smallCaps/>
        </w:rPr>
        <w:t>Harv. L. Rev</w:t>
      </w:r>
      <w:r w:rsidRPr="0034071D">
        <w:rPr>
          <w:rFonts w:ascii="Times New Roman" w:hAnsi="Times New Roman" w:cs="Times New Roman"/>
        </w:rPr>
        <w:t>. 1659, 1774-83 (1988)</w:t>
      </w:r>
      <w:r w:rsidR="007564F4">
        <w:rPr>
          <w:rFonts w:ascii="Times New Roman" w:hAnsi="Times New Roman" w:cs="Times New Roman"/>
        </w:rPr>
        <w:t xml:space="preserve">. </w:t>
      </w:r>
    </w:p>
  </w:footnote>
  <w:footnote w:id="65">
    <w:p w14:paraId="1C86A257" w14:textId="4A00A9B0" w:rsidR="00DF489F" w:rsidRPr="0034071D" w:rsidRDefault="00DF489F"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Neil Weinstock Netanel, </w:t>
      </w:r>
      <w:r w:rsidRPr="0034071D">
        <w:rPr>
          <w:rFonts w:ascii="Times New Roman" w:hAnsi="Times New Roman" w:cs="Times New Roman"/>
          <w:i/>
          <w:iCs/>
        </w:rPr>
        <w:t>Copyright and a Democratic Civil Society</w:t>
      </w:r>
      <w:r w:rsidRPr="0034071D">
        <w:rPr>
          <w:rFonts w:ascii="Times New Roman" w:hAnsi="Times New Roman" w:cs="Times New Roman"/>
        </w:rPr>
        <w:t xml:space="preserve">, 106 </w:t>
      </w:r>
      <w:r w:rsidRPr="0034071D">
        <w:rPr>
          <w:rFonts w:ascii="Times New Roman" w:hAnsi="Times New Roman" w:cs="Times New Roman"/>
          <w:smallCaps/>
        </w:rPr>
        <w:t xml:space="preserve">Yale L.J. </w:t>
      </w:r>
      <w:r w:rsidRPr="0034071D">
        <w:rPr>
          <w:rFonts w:ascii="Times New Roman" w:hAnsi="Times New Roman" w:cs="Times New Roman"/>
        </w:rPr>
        <w:t>283, 341-64 (1996)</w:t>
      </w:r>
      <w:r w:rsidR="007564F4">
        <w:rPr>
          <w:rFonts w:ascii="Times New Roman" w:hAnsi="Times New Roman" w:cs="Times New Roman"/>
        </w:rPr>
        <w:t xml:space="preserve">. </w:t>
      </w:r>
    </w:p>
  </w:footnote>
  <w:footnote w:id="66">
    <w:p w14:paraId="4AD6148E" w14:textId="5775CE31" w:rsidR="00C41FD2" w:rsidRPr="006B0488" w:rsidRDefault="00C41FD2" w:rsidP="0034071D">
      <w:pPr>
        <w:pStyle w:val="FootnoteText"/>
        <w:jc w:val="both"/>
        <w:rPr>
          <w:rFonts w:ascii="Times New Roman" w:hAnsi="Times New Roman" w:cs="Times New Roman"/>
        </w:rPr>
      </w:pPr>
      <w:r w:rsidRPr="006B0488">
        <w:rPr>
          <w:rStyle w:val="FootnoteReference"/>
          <w:rFonts w:ascii="Times New Roman" w:hAnsi="Times New Roman" w:cs="Times New Roman"/>
        </w:rPr>
        <w:footnoteRef/>
      </w:r>
      <w:r w:rsidRPr="006B0488">
        <w:rPr>
          <w:rFonts w:ascii="Times New Roman" w:hAnsi="Times New Roman" w:cs="Times New Roman"/>
        </w:rPr>
        <w:t xml:space="preserve"> </w:t>
      </w:r>
      <w:r w:rsidR="0034071D">
        <w:rPr>
          <w:rFonts w:ascii="Times New Roman" w:hAnsi="Times New Roman" w:cs="Times New Roman"/>
        </w:rPr>
        <w:t xml:space="preserve">Cohen, </w:t>
      </w:r>
      <w:r w:rsidRPr="006B0488">
        <w:rPr>
          <w:rFonts w:ascii="Times New Roman" w:hAnsi="Times New Roman" w:cs="Times New Roman"/>
        </w:rPr>
        <w:t xml:space="preserve">Creativity and Culture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_Ref151811153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39</w:t>
      </w:r>
      <w:r w:rsidR="0034071D">
        <w:rPr>
          <w:rFonts w:ascii="Times New Roman" w:hAnsi="Times New Roman" w:cs="Times New Roman"/>
        </w:rPr>
        <w:fldChar w:fldCharType="end"/>
      </w:r>
      <w:r w:rsidR="0034071D">
        <w:rPr>
          <w:rFonts w:ascii="Times New Roman" w:hAnsi="Times New Roman" w:cs="Times New Roman"/>
        </w:rPr>
        <w:t xml:space="preserve"> at </w:t>
      </w:r>
      <w:r w:rsidRPr="006B0488">
        <w:rPr>
          <w:rFonts w:ascii="Times New Roman" w:hAnsi="Times New Roman" w:cs="Times New Roman"/>
        </w:rPr>
        <w:t>1154</w:t>
      </w:r>
      <w:r w:rsidR="0034071D">
        <w:rPr>
          <w:rFonts w:ascii="Times New Roman" w:hAnsi="Times New Roman" w:cs="Times New Roman"/>
        </w:rPr>
        <w:t xml:space="preserve">. </w:t>
      </w:r>
    </w:p>
  </w:footnote>
  <w:footnote w:id="67">
    <w:p w14:paraId="1E8E0C91" w14:textId="65127C49" w:rsidR="00C41FD2" w:rsidRPr="006B0488" w:rsidRDefault="00C41FD2" w:rsidP="0034071D">
      <w:pPr>
        <w:pStyle w:val="FootnoteText"/>
        <w:jc w:val="both"/>
        <w:rPr>
          <w:rFonts w:ascii="Times New Roman" w:hAnsi="Times New Roman" w:cs="Times New Roman"/>
        </w:rPr>
      </w:pPr>
      <w:r w:rsidRPr="006B0488">
        <w:rPr>
          <w:rStyle w:val="FootnoteReference"/>
          <w:rFonts w:ascii="Times New Roman" w:hAnsi="Times New Roman" w:cs="Times New Roman"/>
        </w:rPr>
        <w:footnoteRef/>
      </w:r>
      <w:r w:rsidRPr="006B0488">
        <w:rPr>
          <w:rFonts w:ascii="Times New Roman" w:hAnsi="Times New Roman" w:cs="Times New Roman"/>
        </w:rPr>
        <w:t xml:space="preserve"> </w:t>
      </w:r>
      <w:r w:rsidRPr="0034071D">
        <w:rPr>
          <w:rFonts w:ascii="Times New Roman" w:hAnsi="Times New Roman" w:cs="Times New Roman"/>
          <w:i/>
          <w:iCs/>
        </w:rPr>
        <w:t>Id</w:t>
      </w:r>
      <w:r w:rsidRPr="006B0488">
        <w:rPr>
          <w:rFonts w:ascii="Times New Roman" w:hAnsi="Times New Roman" w:cs="Times New Roman"/>
        </w:rPr>
        <w:t xml:space="preserve">. </w:t>
      </w:r>
    </w:p>
  </w:footnote>
  <w:footnote w:id="68">
    <w:p w14:paraId="001C3273" w14:textId="312E234D" w:rsidR="00C41FD2" w:rsidRPr="006B0488" w:rsidRDefault="00C41FD2" w:rsidP="0034071D">
      <w:pPr>
        <w:pStyle w:val="FootnoteText"/>
        <w:jc w:val="both"/>
        <w:rPr>
          <w:rFonts w:ascii="Times New Roman" w:hAnsi="Times New Roman" w:cs="Times New Roman"/>
        </w:rPr>
      </w:pPr>
      <w:r w:rsidRPr="006B0488">
        <w:rPr>
          <w:rStyle w:val="FootnoteReference"/>
          <w:rFonts w:ascii="Times New Roman" w:hAnsi="Times New Roman" w:cs="Times New Roman"/>
        </w:rPr>
        <w:footnoteRef/>
      </w:r>
      <w:r w:rsidRPr="006B0488">
        <w:rPr>
          <w:rFonts w:ascii="Times New Roman" w:hAnsi="Times New Roman" w:cs="Times New Roman"/>
        </w:rPr>
        <w:t xml:space="preserve"> </w:t>
      </w:r>
      <w:r w:rsidR="0034071D">
        <w:rPr>
          <w:rFonts w:ascii="Times New Roman" w:hAnsi="Times New Roman" w:cs="Times New Roman"/>
        </w:rPr>
        <w:t xml:space="preserve">Roberta Kwall, </w:t>
      </w:r>
      <w:r w:rsidR="0034071D" w:rsidRPr="007564F4">
        <w:rPr>
          <w:rFonts w:ascii="Times New Roman" w:hAnsi="Times New Roman" w:cs="Times New Roman"/>
          <w:i/>
          <w:iCs/>
        </w:rPr>
        <w:t>Inspiration And Innovation: The Intrinsic Dimension Of The Artistic Soul</w:t>
      </w:r>
      <w:r w:rsidR="0034071D" w:rsidRPr="006B0488">
        <w:rPr>
          <w:rFonts w:ascii="Times New Roman" w:hAnsi="Times New Roman" w:cs="Times New Roman"/>
        </w:rPr>
        <w:t xml:space="preserve">, 81 </w:t>
      </w:r>
      <w:r w:rsidR="0034071D" w:rsidRPr="007564F4">
        <w:rPr>
          <w:rFonts w:ascii="Times New Roman" w:hAnsi="Times New Roman" w:cs="Times New Roman"/>
          <w:smallCaps/>
        </w:rPr>
        <w:t>Notre Dame L. Rev.</w:t>
      </w:r>
      <w:r w:rsidRPr="006B0488">
        <w:rPr>
          <w:rFonts w:ascii="Times New Roman" w:hAnsi="Times New Roman" w:cs="Times New Roman"/>
        </w:rPr>
        <w:t xml:space="preserve"> 1945, 1946</w:t>
      </w:r>
      <w:r w:rsidR="0034071D">
        <w:rPr>
          <w:rFonts w:ascii="Times New Roman" w:hAnsi="Times New Roman" w:cs="Times New Roman"/>
        </w:rPr>
        <w:t xml:space="preserve"> (2006). </w:t>
      </w:r>
    </w:p>
  </w:footnote>
  <w:footnote w:id="69">
    <w:p w14:paraId="22C09C01" w14:textId="522D9B45" w:rsidR="009B26A0" w:rsidRPr="009B26A0" w:rsidRDefault="0034071D"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Margaret Chon, </w:t>
      </w:r>
      <w:r w:rsidRPr="0034071D">
        <w:rPr>
          <w:rFonts w:ascii="Times New Roman" w:hAnsi="Times New Roman" w:cs="Times New Roman"/>
          <w:i/>
          <w:iCs/>
        </w:rPr>
        <w:t>Intellectual Property and the Development Divide</w:t>
      </w:r>
      <w:r w:rsidRPr="0034071D">
        <w:rPr>
          <w:rFonts w:ascii="Times New Roman" w:hAnsi="Times New Roman" w:cs="Times New Roman"/>
        </w:rPr>
        <w:t xml:space="preserve">, 27 </w:t>
      </w:r>
      <w:r w:rsidRPr="0034071D">
        <w:rPr>
          <w:rFonts w:ascii="Times New Roman" w:hAnsi="Times New Roman" w:cs="Times New Roman"/>
          <w:smallCaps/>
        </w:rPr>
        <w:t>Cardozo L. Rev.</w:t>
      </w:r>
      <w:r w:rsidRPr="0034071D">
        <w:rPr>
          <w:rFonts w:ascii="Times New Roman" w:hAnsi="Times New Roman" w:cs="Times New Roman"/>
        </w:rPr>
        <w:t xml:space="preserve"> 2821, 2832 (2006); Molly Shaffer Van Houweling, </w:t>
      </w:r>
      <w:r w:rsidRPr="0034071D">
        <w:rPr>
          <w:rFonts w:ascii="Times New Roman" w:hAnsi="Times New Roman" w:cs="Times New Roman"/>
          <w:i/>
          <w:iCs/>
        </w:rPr>
        <w:t>Distributive Values in Copyright,</w:t>
      </w:r>
      <w:r w:rsidRPr="0034071D">
        <w:rPr>
          <w:rFonts w:ascii="Times New Roman" w:hAnsi="Times New Roman" w:cs="Times New Roman"/>
        </w:rPr>
        <w:t xml:space="preserve"> 83 </w:t>
      </w:r>
      <w:r w:rsidRPr="0034071D">
        <w:rPr>
          <w:rFonts w:ascii="Times New Roman" w:hAnsi="Times New Roman" w:cs="Times New Roman"/>
          <w:smallCaps/>
        </w:rPr>
        <w:t>Tex. L. Rev</w:t>
      </w:r>
      <w:r w:rsidRPr="0034071D">
        <w:rPr>
          <w:rFonts w:ascii="Times New Roman" w:hAnsi="Times New Roman" w:cs="Times New Roman"/>
        </w:rPr>
        <w:t xml:space="preserve">. 1535, 1538 (2005); Amy Kapczynski, </w:t>
      </w:r>
      <w:r w:rsidRPr="0034071D">
        <w:rPr>
          <w:rFonts w:ascii="Times New Roman" w:hAnsi="Times New Roman" w:cs="Times New Roman"/>
          <w:i/>
          <w:iCs/>
        </w:rPr>
        <w:t>The Cost of Price: Why and How to Get Beyond Intellectual Property Internalism,</w:t>
      </w:r>
      <w:r w:rsidRPr="0034071D">
        <w:rPr>
          <w:rFonts w:ascii="Times New Roman" w:hAnsi="Times New Roman" w:cs="Times New Roman"/>
        </w:rPr>
        <w:t xml:space="preserve"> 59 </w:t>
      </w:r>
      <w:r w:rsidRPr="0034071D">
        <w:rPr>
          <w:rFonts w:ascii="Times New Roman" w:hAnsi="Times New Roman" w:cs="Times New Roman"/>
          <w:smallCaps/>
        </w:rPr>
        <w:t>UCLA L. Rev</w:t>
      </w:r>
      <w:r w:rsidRPr="0034071D">
        <w:rPr>
          <w:rFonts w:ascii="Times New Roman" w:hAnsi="Times New Roman" w:cs="Times New Roman"/>
        </w:rPr>
        <w:t>. 970, 993 (2012).</w:t>
      </w:r>
      <w:r w:rsidR="009B26A0">
        <w:rPr>
          <w:rFonts w:ascii="Times New Roman" w:hAnsi="Times New Roman" w:cs="Times New Roman"/>
        </w:rPr>
        <w:t xml:space="preserve"> </w:t>
      </w:r>
    </w:p>
  </w:footnote>
  <w:footnote w:id="70">
    <w:p w14:paraId="1AE73815" w14:textId="49FF3199" w:rsidR="00652CC0" w:rsidRPr="006B0488" w:rsidRDefault="00652CC0" w:rsidP="0034071D">
      <w:pPr>
        <w:pStyle w:val="FootnoteText"/>
        <w:jc w:val="both"/>
        <w:rPr>
          <w:rFonts w:ascii="Times New Roman" w:hAnsi="Times New Roman" w:cs="Times New Roman"/>
        </w:rPr>
      </w:pPr>
      <w:r w:rsidRPr="006B0488">
        <w:rPr>
          <w:rStyle w:val="FootnoteReference"/>
          <w:rFonts w:ascii="Times New Roman" w:hAnsi="Times New Roman" w:cs="Times New Roman"/>
        </w:rPr>
        <w:footnoteRef/>
      </w:r>
      <w:r w:rsidRPr="006B0488">
        <w:rPr>
          <w:rFonts w:ascii="Times New Roman" w:hAnsi="Times New Roman" w:cs="Times New Roman"/>
        </w:rPr>
        <w:t xml:space="preserve"> Sunder</w:t>
      </w:r>
      <w:r w:rsidR="0034071D">
        <w:rPr>
          <w:rFonts w:ascii="Times New Roman" w:hAnsi="Times New Roman" w:cs="Times New Roman"/>
        </w:rPr>
        <w:t xml:space="preserve">, From Goods to a Good Life,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_Ref151734682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8</w:t>
      </w:r>
      <w:r w:rsidR="0034071D">
        <w:rPr>
          <w:rFonts w:ascii="Times New Roman" w:hAnsi="Times New Roman" w:cs="Times New Roman"/>
        </w:rPr>
        <w:fldChar w:fldCharType="end"/>
      </w:r>
      <w:r w:rsidR="0034071D">
        <w:rPr>
          <w:rFonts w:ascii="Times New Roman" w:hAnsi="Times New Roman" w:cs="Times New Roman"/>
        </w:rPr>
        <w:t xml:space="preserve"> at </w:t>
      </w:r>
      <w:r w:rsidRPr="006B0488">
        <w:rPr>
          <w:rFonts w:ascii="Times New Roman" w:hAnsi="Times New Roman" w:cs="Times New Roman"/>
        </w:rPr>
        <w:t>25</w:t>
      </w:r>
      <w:r w:rsidR="0034071D">
        <w:rPr>
          <w:rFonts w:ascii="Times New Roman" w:hAnsi="Times New Roman" w:cs="Times New Roman"/>
        </w:rPr>
        <w:t xml:space="preserve">. </w:t>
      </w:r>
    </w:p>
  </w:footnote>
  <w:footnote w:id="71">
    <w:p w14:paraId="3E2BF384" w14:textId="4A4BDE27" w:rsidR="00C41FD2" w:rsidRPr="006B0488" w:rsidRDefault="00C41FD2" w:rsidP="0034071D">
      <w:pPr>
        <w:pStyle w:val="FootnoteText"/>
        <w:jc w:val="both"/>
        <w:rPr>
          <w:rFonts w:ascii="Times New Roman" w:hAnsi="Times New Roman" w:cs="Times New Roman"/>
        </w:rPr>
      </w:pPr>
      <w:r w:rsidRPr="006B0488">
        <w:rPr>
          <w:rStyle w:val="FootnoteReference"/>
          <w:rFonts w:ascii="Times New Roman" w:hAnsi="Times New Roman" w:cs="Times New Roman"/>
        </w:rPr>
        <w:footnoteRef/>
      </w:r>
      <w:r w:rsidRPr="006B0488">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B0488">
        <w:rPr>
          <w:rFonts w:ascii="Times New Roman" w:hAnsi="Times New Roman" w:cs="Times New Roman"/>
        </w:rPr>
        <w:t>31</w:t>
      </w:r>
      <w:r w:rsidR="0034071D">
        <w:rPr>
          <w:rFonts w:ascii="Times New Roman" w:hAnsi="Times New Roman" w:cs="Times New Roman"/>
        </w:rPr>
        <w:t>.</w:t>
      </w:r>
      <w:r w:rsidRPr="006B0488">
        <w:rPr>
          <w:rFonts w:ascii="Times New Roman" w:hAnsi="Times New Roman" w:cs="Times New Roman"/>
        </w:rPr>
        <w:t xml:space="preserve"> </w:t>
      </w:r>
    </w:p>
  </w:footnote>
  <w:footnote w:id="72">
    <w:p w14:paraId="38B949B4" w14:textId="593BC1DC" w:rsidR="00C41FD2" w:rsidRPr="0034071D" w:rsidRDefault="00C41FD2"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Sunder, From Goods to a Good Life,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_Ref151734682 \h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8</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at </w:t>
      </w:r>
      <w:r w:rsidRPr="0034071D">
        <w:rPr>
          <w:rFonts w:ascii="Times New Roman" w:hAnsi="Times New Roman" w:cs="Times New Roman"/>
        </w:rPr>
        <w:t>31</w:t>
      </w:r>
      <w:r w:rsidR="0034071D" w:rsidRPr="0034071D">
        <w:rPr>
          <w:rFonts w:ascii="Times New Roman" w:hAnsi="Times New Roman" w:cs="Times New Roman"/>
        </w:rPr>
        <w:t xml:space="preserve">. </w:t>
      </w:r>
      <w:r w:rsidRPr="0034071D">
        <w:rPr>
          <w:rFonts w:ascii="Times New Roman" w:hAnsi="Times New Roman" w:cs="Times New Roman"/>
        </w:rPr>
        <w:t xml:space="preserve"> </w:t>
      </w:r>
    </w:p>
  </w:footnote>
  <w:footnote w:id="73">
    <w:p w14:paraId="1926E922" w14:textId="49EBC8C7" w:rsidR="0034071D" w:rsidRPr="0034071D" w:rsidRDefault="0034071D"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See e.g.,</w:t>
      </w:r>
      <w:r w:rsidRPr="0034071D">
        <w:rPr>
          <w:rFonts w:ascii="Times New Roman" w:hAnsi="Times New Roman" w:cs="Times New Roman"/>
        </w:rPr>
        <w:t xml:space="preserve"> Keith Aoki, </w:t>
      </w:r>
      <w:r w:rsidRPr="0034071D">
        <w:rPr>
          <w:rFonts w:ascii="Times New Roman" w:hAnsi="Times New Roman" w:cs="Times New Roman"/>
          <w:i/>
          <w:iCs/>
        </w:rPr>
        <w:t>Distributive and Syncretic Motives in Intellectual Property Law (with Special Reference to Coercion, Agency, and Development),</w:t>
      </w:r>
      <w:r w:rsidRPr="0034071D">
        <w:rPr>
          <w:rFonts w:ascii="Times New Roman" w:hAnsi="Times New Roman" w:cs="Times New Roman"/>
        </w:rPr>
        <w:t xml:space="preserve"> 40 </w:t>
      </w:r>
      <w:r w:rsidRPr="0034071D">
        <w:rPr>
          <w:rFonts w:ascii="Times New Roman" w:hAnsi="Times New Roman" w:cs="Times New Roman"/>
          <w:smallCaps/>
        </w:rPr>
        <w:t>U.C. Davis L. Rev</w:t>
      </w:r>
      <w:r w:rsidRPr="0034071D">
        <w:rPr>
          <w:rFonts w:ascii="Times New Roman" w:hAnsi="Times New Roman" w:cs="Times New Roman"/>
        </w:rPr>
        <w:t xml:space="preserve">. 717 (2007); Oren Bracha &amp; Talha Syed, </w:t>
      </w:r>
      <w:r w:rsidRPr="0034071D">
        <w:rPr>
          <w:rFonts w:ascii="Times New Roman" w:hAnsi="Times New Roman" w:cs="Times New Roman"/>
          <w:i/>
          <w:iCs/>
        </w:rPr>
        <w:t>Beyond Efficiency: Consequence-Sensitive Theories of Copyright,</w:t>
      </w:r>
      <w:r w:rsidRPr="0034071D">
        <w:rPr>
          <w:rFonts w:ascii="Times New Roman" w:hAnsi="Times New Roman" w:cs="Times New Roman"/>
        </w:rPr>
        <w:t xml:space="preserve"> 29 </w:t>
      </w:r>
      <w:r w:rsidRPr="0034071D">
        <w:rPr>
          <w:rFonts w:ascii="Times New Roman" w:hAnsi="Times New Roman" w:cs="Times New Roman"/>
          <w:smallCaps/>
        </w:rPr>
        <w:t>Berkeley Tech. L.J.</w:t>
      </w:r>
      <w:r w:rsidRPr="0034071D">
        <w:rPr>
          <w:rFonts w:ascii="Times New Roman" w:hAnsi="Times New Roman" w:cs="Times New Roman"/>
        </w:rPr>
        <w:t xml:space="preserve"> 229, 287 99 (2014); </w:t>
      </w:r>
      <w:r w:rsidRPr="0034071D">
        <w:rPr>
          <w:rFonts w:ascii="Times New Roman" w:hAnsi="Times New Roman" w:cs="Times New Roman"/>
          <w:i/>
          <w:iCs/>
        </w:rPr>
        <w:t>Shubha Ghosh, The Fable of the Commons: Exclusivity and the Construction of Intellectual Property Markets,</w:t>
      </w:r>
      <w:r w:rsidRPr="0034071D">
        <w:rPr>
          <w:rFonts w:ascii="Times New Roman" w:hAnsi="Times New Roman" w:cs="Times New Roman"/>
        </w:rPr>
        <w:t xml:space="preserve"> 40 </w:t>
      </w:r>
      <w:r w:rsidRPr="0034071D">
        <w:rPr>
          <w:rFonts w:ascii="Times New Roman" w:hAnsi="Times New Roman" w:cs="Times New Roman"/>
          <w:smallCaps/>
        </w:rPr>
        <w:t>U.C. Davis L. Rev.</w:t>
      </w:r>
      <w:r w:rsidRPr="0034071D">
        <w:rPr>
          <w:rFonts w:ascii="Times New Roman" w:hAnsi="Times New Roman" w:cs="Times New Roman"/>
        </w:rPr>
        <w:t xml:space="preserve"> 855, 857 (2007)</w:t>
      </w:r>
    </w:p>
  </w:footnote>
  <w:footnote w:id="74">
    <w:p w14:paraId="5EDD98BC" w14:textId="738768A8" w:rsidR="0034071D" w:rsidRDefault="0034071D">
      <w:pPr>
        <w:pStyle w:val="FootnoteText"/>
      </w:pPr>
      <w:r w:rsidRPr="0034071D">
        <w:rPr>
          <w:rStyle w:val="FootnoteReference"/>
          <w:rFonts w:ascii="Times New Roman" w:hAnsi="Times New Roman" w:cs="Times New Roman"/>
        </w:rPr>
        <w:footnoteRef/>
      </w:r>
      <w:r w:rsidRPr="0034071D">
        <w:rPr>
          <w:rFonts w:ascii="Times New Roman" w:hAnsi="Times New Roman" w:cs="Times New Roman"/>
        </w:rPr>
        <w:t xml:space="preserve"> Sunder, IP3, </w:t>
      </w:r>
      <w:r w:rsidRPr="0034071D">
        <w:rPr>
          <w:rFonts w:ascii="Times New Roman" w:hAnsi="Times New Roman" w:cs="Times New Roman"/>
          <w:i/>
          <w:iCs/>
        </w:rPr>
        <w:t>supra</w:t>
      </w:r>
      <w:r w:rsidRPr="0034071D">
        <w:rPr>
          <w:rFonts w:ascii="Times New Roman" w:hAnsi="Times New Roman" w:cs="Times New Roman"/>
        </w:rPr>
        <w:t xml:space="preserve"> note </w:t>
      </w:r>
      <w:r w:rsidRPr="0034071D">
        <w:rPr>
          <w:rFonts w:ascii="Times New Roman" w:hAnsi="Times New Roman" w:cs="Times New Roman"/>
        </w:rPr>
        <w:fldChar w:fldCharType="begin"/>
      </w:r>
      <w:r w:rsidRPr="0034071D">
        <w:rPr>
          <w:rFonts w:ascii="Times New Roman" w:hAnsi="Times New Roman" w:cs="Times New Roman"/>
        </w:rPr>
        <w:instrText xml:space="preserve"> NOTEREF _Ref151723391 \h </w:instrText>
      </w:r>
      <w:r>
        <w:rPr>
          <w:rFonts w:ascii="Times New Roman" w:hAnsi="Times New Roman" w:cs="Times New Roman"/>
        </w:rPr>
        <w:instrText xml:space="preserve"> \* MERGEFORMAT </w:instrText>
      </w:r>
      <w:r w:rsidRPr="0034071D">
        <w:rPr>
          <w:rFonts w:ascii="Times New Roman" w:hAnsi="Times New Roman" w:cs="Times New Roman"/>
        </w:rPr>
      </w:r>
      <w:r w:rsidRPr="0034071D">
        <w:rPr>
          <w:rFonts w:ascii="Times New Roman" w:hAnsi="Times New Roman" w:cs="Times New Roman"/>
        </w:rPr>
        <w:fldChar w:fldCharType="separate"/>
      </w:r>
      <w:r w:rsidR="0056539A">
        <w:rPr>
          <w:rFonts w:ascii="Times New Roman" w:hAnsi="Times New Roman" w:cs="Times New Roman"/>
        </w:rPr>
        <w:t>6</w:t>
      </w:r>
      <w:r w:rsidRPr="0034071D">
        <w:rPr>
          <w:rFonts w:ascii="Times New Roman" w:hAnsi="Times New Roman" w:cs="Times New Roman"/>
        </w:rPr>
        <w:fldChar w:fldCharType="end"/>
      </w:r>
      <w:r w:rsidRPr="0034071D">
        <w:rPr>
          <w:rFonts w:ascii="Times New Roman" w:hAnsi="Times New Roman" w:cs="Times New Roman"/>
        </w:rPr>
        <w:t xml:space="preserve"> at 263.</w:t>
      </w:r>
      <w:r>
        <w:t xml:space="preserve"> </w:t>
      </w:r>
    </w:p>
  </w:footnote>
  <w:footnote w:id="75">
    <w:p w14:paraId="5D5CAB6E" w14:textId="7C730DE9" w:rsidR="006B0488" w:rsidRPr="006B0488" w:rsidRDefault="006B0488" w:rsidP="006B0488">
      <w:pPr>
        <w:pStyle w:val="FootnoteText"/>
        <w:rPr>
          <w:rFonts w:ascii="Times New Roman" w:hAnsi="Times New Roman" w:cs="Times New Roman"/>
        </w:rPr>
      </w:pPr>
      <w:r w:rsidRPr="006B0488">
        <w:rPr>
          <w:rStyle w:val="FootnoteReference"/>
          <w:rFonts w:ascii="Times New Roman" w:hAnsi="Times New Roman" w:cs="Times New Roman"/>
        </w:rPr>
        <w:footnoteRef/>
      </w:r>
      <w:r w:rsidRPr="006B0488">
        <w:rPr>
          <w:rFonts w:ascii="Times New Roman" w:hAnsi="Times New Roman" w:cs="Times New Roman"/>
        </w:rPr>
        <w:t xml:space="preserve"> </w:t>
      </w:r>
      <w:r w:rsidR="0034071D" w:rsidRPr="0034071D">
        <w:rPr>
          <w:rFonts w:ascii="Times New Roman" w:hAnsi="Times New Roman" w:cs="Times New Roman"/>
        </w:rPr>
        <w:t xml:space="preserve">K. J. Greene, </w:t>
      </w:r>
      <w:r w:rsidR="0034071D" w:rsidRPr="0034071D">
        <w:rPr>
          <w:rFonts w:ascii="Times New Roman" w:hAnsi="Times New Roman" w:cs="Times New Roman"/>
          <w:i/>
          <w:iCs/>
        </w:rPr>
        <w:t>Copyright, Culture &amp; (and) Black Music: A Legacy of Unequal Protection</w:t>
      </w:r>
      <w:r w:rsidR="0034071D" w:rsidRPr="0034071D">
        <w:rPr>
          <w:rFonts w:ascii="Times New Roman" w:hAnsi="Times New Roman" w:cs="Times New Roman"/>
        </w:rPr>
        <w:t xml:space="preserve">, 21 </w:t>
      </w:r>
      <w:r w:rsidR="0034071D" w:rsidRPr="0034071D">
        <w:rPr>
          <w:rFonts w:ascii="Times New Roman" w:hAnsi="Times New Roman" w:cs="Times New Roman"/>
          <w:smallCaps/>
        </w:rPr>
        <w:t xml:space="preserve">Hastings Comm. &amp; Ent. L.J. </w:t>
      </w:r>
      <w:r w:rsidR="0034071D" w:rsidRPr="0034071D">
        <w:rPr>
          <w:rFonts w:ascii="Times New Roman" w:hAnsi="Times New Roman" w:cs="Times New Roman"/>
        </w:rPr>
        <w:t>339</w:t>
      </w:r>
      <w:r w:rsidR="0034071D">
        <w:rPr>
          <w:rFonts w:ascii="Times New Roman" w:hAnsi="Times New Roman" w:cs="Times New Roman"/>
        </w:rPr>
        <w:t>, 349 n. 41</w:t>
      </w:r>
      <w:r w:rsidR="0034071D" w:rsidRPr="0034071D">
        <w:rPr>
          <w:rFonts w:ascii="Times New Roman" w:hAnsi="Times New Roman" w:cs="Times New Roman"/>
        </w:rPr>
        <w:t xml:space="preserve"> (1998)</w:t>
      </w:r>
      <w:r w:rsidR="0034071D">
        <w:rPr>
          <w:rFonts w:ascii="Times New Roman" w:hAnsi="Times New Roman" w:cs="Times New Roman"/>
        </w:rPr>
        <w:t xml:space="preserve"> [hereinafter “Copyright, Culture, &amp; Black Music”] </w:t>
      </w:r>
    </w:p>
  </w:footnote>
  <w:footnote w:id="76">
    <w:p w14:paraId="472979BF" w14:textId="3F8ABCF6" w:rsidR="006B0488" w:rsidRDefault="006B0488" w:rsidP="006B0488">
      <w:pPr>
        <w:pStyle w:val="FootnoteText"/>
      </w:pPr>
      <w:r w:rsidRPr="006B0488">
        <w:rPr>
          <w:rStyle w:val="FootnoteReference"/>
          <w:rFonts w:ascii="Times New Roman" w:hAnsi="Times New Roman" w:cs="Times New Roman"/>
        </w:rPr>
        <w:footnoteRef/>
      </w:r>
      <w:r w:rsidRPr="006B0488">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B0488">
        <w:rPr>
          <w:rFonts w:ascii="Times New Roman" w:hAnsi="Times New Roman" w:cs="Times New Roman"/>
        </w:rPr>
        <w:t>355.</w:t>
      </w:r>
      <w:r>
        <w:t xml:space="preserve"> </w:t>
      </w:r>
    </w:p>
  </w:footnote>
  <w:footnote w:id="77">
    <w:p w14:paraId="4D245455" w14:textId="3A58423D" w:rsidR="006B0488" w:rsidRPr="00F86504" w:rsidRDefault="006B0488" w:rsidP="0034071D">
      <w:pPr>
        <w:pStyle w:val="FootnoteText"/>
        <w:jc w:val="both"/>
        <w:rPr>
          <w:rFonts w:ascii="Times New Roman" w:hAnsi="Times New Roman" w:cs="Times New Roman"/>
        </w:rPr>
      </w:pPr>
      <w:r w:rsidRPr="006B0488">
        <w:rPr>
          <w:rStyle w:val="FootnoteReference"/>
          <w:rFonts w:ascii="Times New Roman" w:hAnsi="Times New Roman" w:cs="Times New Roman"/>
        </w:rPr>
        <w:footnoteRef/>
      </w:r>
      <w:r w:rsidRPr="006B0488">
        <w:rPr>
          <w:rFonts w:ascii="Times New Roman" w:hAnsi="Times New Roman" w:cs="Times New Roman"/>
        </w:rPr>
        <w:t xml:space="preserve"> Richard Chen, </w:t>
      </w:r>
      <w:r w:rsidRPr="0034071D">
        <w:rPr>
          <w:rFonts w:ascii="Times New Roman" w:hAnsi="Times New Roman" w:cs="Times New Roman"/>
          <w:i/>
          <w:iCs/>
        </w:rPr>
        <w:t>Restoring the Natural Law: Copyright</w:t>
      </w:r>
      <w:r w:rsidR="0034071D" w:rsidRPr="0034071D">
        <w:rPr>
          <w:rFonts w:ascii="Times New Roman" w:hAnsi="Times New Roman" w:cs="Times New Roman"/>
          <w:i/>
          <w:iCs/>
        </w:rPr>
        <w:t xml:space="preserve"> a</w:t>
      </w:r>
      <w:r w:rsidRPr="0034071D">
        <w:rPr>
          <w:rFonts w:ascii="Times New Roman" w:hAnsi="Times New Roman" w:cs="Times New Roman"/>
          <w:i/>
          <w:iCs/>
        </w:rPr>
        <w:t>s Labor and Possession</w:t>
      </w:r>
      <w:r w:rsidRPr="006B0488">
        <w:rPr>
          <w:rFonts w:ascii="Times New Roman" w:hAnsi="Times New Roman" w:cs="Times New Roman"/>
        </w:rPr>
        <w:t xml:space="preserve">, 51 </w:t>
      </w:r>
      <w:r w:rsidR="0034071D" w:rsidRPr="0034071D">
        <w:rPr>
          <w:rFonts w:ascii="Times New Roman" w:hAnsi="Times New Roman" w:cs="Times New Roman"/>
          <w:smallCaps/>
        </w:rPr>
        <w:t xml:space="preserve">Ohio St. L.J. </w:t>
      </w:r>
      <w:r w:rsidRPr="006B0488">
        <w:rPr>
          <w:rFonts w:ascii="Times New Roman" w:hAnsi="Times New Roman" w:cs="Times New Roman"/>
        </w:rPr>
        <w:t>517, 526 (1991)</w:t>
      </w:r>
      <w:r w:rsidR="0034071D">
        <w:rPr>
          <w:rFonts w:ascii="Times New Roman" w:hAnsi="Times New Roman" w:cs="Times New Roman"/>
        </w:rPr>
        <w:t xml:space="preserve">. It should be noted that the initial copyright law from the beginning failed to protect the interest of disadvantaged communities. Professor Richard Chen recalls that the Statute of Anne </w:t>
      </w:r>
      <w:r w:rsidRPr="006B0488">
        <w:rPr>
          <w:rFonts w:ascii="Times New Roman" w:hAnsi="Times New Roman" w:cs="Times New Roman"/>
        </w:rPr>
        <w:t xml:space="preserve">“protected the interests of booksellers by extending the exclusive rights to the assigns of authors as well. The booksellers knew that their position in the market was such that authors would, as a practical matter, be forced to sell their manuscripts to the Stationers' company if the </w:t>
      </w:r>
      <w:r w:rsidRPr="00F86504">
        <w:rPr>
          <w:rFonts w:ascii="Times New Roman" w:hAnsi="Times New Roman" w:cs="Times New Roman"/>
        </w:rPr>
        <w:t>wanted to get their work published at all.”</w:t>
      </w:r>
      <w:r w:rsidR="007564F4">
        <w:rPr>
          <w:rFonts w:ascii="Times New Roman" w:hAnsi="Times New Roman" w:cs="Times New Roman"/>
        </w:rPr>
        <w:t xml:space="preserve"> </w:t>
      </w:r>
      <w:r w:rsidR="007564F4" w:rsidRPr="007564F4">
        <w:rPr>
          <w:rFonts w:ascii="Times New Roman" w:hAnsi="Times New Roman" w:cs="Times New Roman"/>
          <w:i/>
          <w:iCs/>
        </w:rPr>
        <w:t>Id</w:t>
      </w:r>
      <w:r w:rsidR="007564F4">
        <w:rPr>
          <w:rFonts w:ascii="Times New Roman" w:hAnsi="Times New Roman" w:cs="Times New Roman"/>
        </w:rPr>
        <w:t xml:space="preserve">. </w:t>
      </w:r>
    </w:p>
  </w:footnote>
  <w:footnote w:id="78">
    <w:p w14:paraId="56F845B4" w14:textId="0432D1D3" w:rsidR="00F86504" w:rsidRPr="007564F4" w:rsidRDefault="00F86504">
      <w:pPr>
        <w:pStyle w:val="FootnoteText"/>
        <w:rPr>
          <w:rFonts w:ascii="Times New Roman" w:hAnsi="Times New Roman" w:cs="Times New Roman"/>
        </w:rPr>
      </w:pPr>
      <w:r w:rsidRPr="00F86504">
        <w:rPr>
          <w:rStyle w:val="FootnoteReference"/>
          <w:rFonts w:ascii="Times New Roman" w:hAnsi="Times New Roman" w:cs="Times New Roman"/>
        </w:rPr>
        <w:footnoteRef/>
      </w:r>
      <w:r w:rsidRPr="00F86504">
        <w:rPr>
          <w:rFonts w:ascii="Times New Roman" w:hAnsi="Times New Roman" w:cs="Times New Roman"/>
        </w:rPr>
        <w:t xml:space="preserve"> Olufunmilayo B</w:t>
      </w:r>
      <w:r w:rsidRPr="007564F4">
        <w:rPr>
          <w:rFonts w:ascii="Times New Roman" w:hAnsi="Times New Roman" w:cs="Times New Roman"/>
        </w:rPr>
        <w:t xml:space="preserve">. Arewa, </w:t>
      </w:r>
      <w:r w:rsidRPr="007564F4">
        <w:rPr>
          <w:rFonts w:ascii="Times New Roman" w:hAnsi="Times New Roman" w:cs="Times New Roman"/>
          <w:i/>
          <w:iCs/>
        </w:rPr>
        <w:t>From J.C. Bach To Hip Hop: Musical Borrowing, Copyright And Cultural Context,</w:t>
      </w:r>
      <w:r w:rsidRPr="007564F4">
        <w:rPr>
          <w:rFonts w:ascii="Times New Roman" w:hAnsi="Times New Roman" w:cs="Times New Roman"/>
        </w:rPr>
        <w:t xml:space="preserve"> 84 </w:t>
      </w:r>
      <w:r w:rsidRPr="007564F4">
        <w:rPr>
          <w:rFonts w:ascii="Times New Roman" w:hAnsi="Times New Roman" w:cs="Times New Roman"/>
          <w:smallCaps/>
        </w:rPr>
        <w:t>N.C.L. Rev.</w:t>
      </w:r>
      <w:r w:rsidRPr="007564F4">
        <w:rPr>
          <w:rFonts w:ascii="Times New Roman" w:hAnsi="Times New Roman" w:cs="Times New Roman"/>
        </w:rPr>
        <w:t xml:space="preserve"> 547, 608 </w:t>
      </w:r>
      <w:r w:rsidR="007564F4" w:rsidRPr="007564F4">
        <w:rPr>
          <w:rFonts w:ascii="Times New Roman" w:hAnsi="Times New Roman" w:cs="Times New Roman"/>
        </w:rPr>
        <w:t xml:space="preserve">(2006) [hereinafter “Musical Borrowing”]. </w:t>
      </w:r>
    </w:p>
  </w:footnote>
  <w:footnote w:id="79">
    <w:p w14:paraId="4E4B384C" w14:textId="77777777" w:rsidR="00F86504" w:rsidRPr="0034071D" w:rsidRDefault="00F86504" w:rsidP="00F86504">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K.J. Greene</w:t>
      </w:r>
      <w:r w:rsidRPr="0034071D">
        <w:rPr>
          <w:rFonts w:ascii="Times New Roman" w:hAnsi="Times New Roman" w:cs="Times New Roman"/>
          <w:i/>
          <w:iCs/>
        </w:rPr>
        <w:t>, Intellectual Property at the Intersection of Race and Gender: Lady Sings the Blues</w:t>
      </w:r>
      <w:r w:rsidRPr="0034071D">
        <w:rPr>
          <w:rFonts w:ascii="Times New Roman" w:hAnsi="Times New Roman" w:cs="Times New Roman"/>
        </w:rPr>
        <w:t xml:space="preserve">, 16 </w:t>
      </w:r>
      <w:r w:rsidRPr="0034071D">
        <w:rPr>
          <w:rFonts w:ascii="Times New Roman" w:hAnsi="Times New Roman" w:cs="Times New Roman"/>
          <w:smallCaps/>
        </w:rPr>
        <w:t>Am. U. J. Gender Soc. Pol</w:t>
      </w:r>
      <w:r>
        <w:rPr>
          <w:rFonts w:ascii="Times New Roman" w:hAnsi="Times New Roman" w:cs="Times New Roman"/>
          <w:smallCaps/>
        </w:rPr>
        <w:t>’</w:t>
      </w:r>
      <w:r w:rsidRPr="0034071D">
        <w:rPr>
          <w:rFonts w:ascii="Times New Roman" w:hAnsi="Times New Roman" w:cs="Times New Roman"/>
          <w:smallCaps/>
        </w:rPr>
        <w:t>y &amp; L</w:t>
      </w:r>
      <w:r w:rsidRPr="0034071D">
        <w:rPr>
          <w:rFonts w:ascii="Times New Roman" w:hAnsi="Times New Roman" w:cs="Times New Roman"/>
        </w:rPr>
        <w:t>. 365, 371 (2008).</w:t>
      </w:r>
    </w:p>
  </w:footnote>
  <w:footnote w:id="80">
    <w:p w14:paraId="12F9961D" w14:textId="2DCF51EF" w:rsidR="006B0488" w:rsidRPr="00FB6C21" w:rsidRDefault="006B0488" w:rsidP="006B0488">
      <w:pPr>
        <w:pStyle w:val="FootnoteText"/>
        <w:rPr>
          <w:rFonts w:ascii="Times New Roman" w:hAnsi="Times New Roman" w:cs="Times New Roman"/>
          <w:sz w:val="22"/>
          <w:szCs w:val="22"/>
        </w:rPr>
      </w:pPr>
      <w:r w:rsidRPr="0034071D">
        <w:rPr>
          <w:rStyle w:val="FootnoteReference"/>
          <w:rFonts w:ascii="Times New Roman" w:hAnsi="Times New Roman" w:cs="Times New Roman"/>
        </w:rPr>
        <w:footnoteRef/>
      </w:r>
      <w:r w:rsidRPr="0034071D">
        <w:rPr>
          <w:rFonts w:ascii="Times New Roman" w:hAnsi="Times New Roman" w:cs="Times New Roman"/>
        </w:rPr>
        <w:t xml:space="preserve"> Ann Bartow, </w:t>
      </w:r>
      <w:r w:rsidRPr="0034071D">
        <w:rPr>
          <w:rFonts w:ascii="Times New Roman" w:hAnsi="Times New Roman" w:cs="Times New Roman"/>
          <w:i/>
          <w:iCs/>
        </w:rPr>
        <w:t>Fair Use and the Fairer Sex: Gender, Feminism, and Copyright Law</w:t>
      </w:r>
      <w:r w:rsidRPr="0034071D">
        <w:rPr>
          <w:rFonts w:ascii="Times New Roman" w:hAnsi="Times New Roman" w:cs="Times New Roman"/>
        </w:rPr>
        <w:t xml:space="preserve">, 14 </w:t>
      </w:r>
      <w:r w:rsidRPr="0034071D">
        <w:rPr>
          <w:rFonts w:ascii="Times New Roman" w:hAnsi="Times New Roman" w:cs="Times New Roman"/>
          <w:smallCaps/>
        </w:rPr>
        <w:t>Am. U. J. Gender Soc. Pol'y &amp; L. 551</w:t>
      </w:r>
      <w:r w:rsidR="0034071D">
        <w:rPr>
          <w:rFonts w:ascii="Times New Roman" w:hAnsi="Times New Roman" w:cs="Times New Roman"/>
          <w:smallCaps/>
        </w:rPr>
        <w:t>, 551</w:t>
      </w:r>
      <w:r w:rsidRPr="0034071D">
        <w:rPr>
          <w:rFonts w:ascii="Times New Roman" w:hAnsi="Times New Roman" w:cs="Times New Roman"/>
        </w:rPr>
        <w:t xml:space="preserve"> (2006).</w:t>
      </w:r>
    </w:p>
  </w:footnote>
  <w:footnote w:id="81">
    <w:p w14:paraId="39519EC0" w14:textId="665380C8" w:rsidR="006B0488" w:rsidRPr="0034071D" w:rsidRDefault="006B0488">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Green</w:t>
      </w:r>
      <w:r w:rsidR="0034071D" w:rsidRPr="0034071D">
        <w:rPr>
          <w:rFonts w:ascii="Times New Roman" w:hAnsi="Times New Roman" w:cs="Times New Roman"/>
        </w:rPr>
        <w:t xml:space="preserve">, Copyright, Culture, &amp; Black Music,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_Ref151814975 \h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74</w:t>
      </w:r>
      <w:r w:rsidR="0034071D" w:rsidRPr="0034071D">
        <w:rPr>
          <w:rFonts w:ascii="Times New Roman" w:hAnsi="Times New Roman" w:cs="Times New Roman"/>
        </w:rPr>
        <w:fldChar w:fldCharType="end"/>
      </w:r>
      <w:r w:rsidRPr="0034071D">
        <w:rPr>
          <w:rFonts w:ascii="Times New Roman" w:hAnsi="Times New Roman" w:cs="Times New Roman"/>
        </w:rPr>
        <w:t xml:space="preserve"> at 368</w:t>
      </w:r>
      <w:r w:rsidR="0034071D" w:rsidRPr="0034071D">
        <w:rPr>
          <w:rFonts w:ascii="Times New Roman" w:hAnsi="Times New Roman" w:cs="Times New Roman"/>
        </w:rPr>
        <w:t xml:space="preserve">. </w:t>
      </w:r>
    </w:p>
  </w:footnote>
  <w:footnote w:id="82">
    <w:p w14:paraId="53F4899A" w14:textId="33B5E79C" w:rsidR="006B0488" w:rsidRPr="0034071D" w:rsidRDefault="006B0488">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xml:space="preserve">. </w:t>
      </w:r>
    </w:p>
  </w:footnote>
  <w:footnote w:id="83">
    <w:p w14:paraId="2E8F6367" w14:textId="09E7656A" w:rsidR="006B0488" w:rsidRPr="0034071D" w:rsidRDefault="006B0488">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Id</w:t>
      </w:r>
      <w:r w:rsidR="0034071D" w:rsidRPr="0034071D">
        <w:rPr>
          <w:rFonts w:ascii="Times New Roman" w:hAnsi="Times New Roman" w:cs="Times New Roman"/>
        </w:rPr>
        <w:t xml:space="preserve">. </w:t>
      </w:r>
      <w:r w:rsidRPr="0034071D">
        <w:rPr>
          <w:rFonts w:ascii="Times New Roman" w:hAnsi="Times New Roman" w:cs="Times New Roman"/>
        </w:rPr>
        <w:t>at 369</w:t>
      </w:r>
      <w:r w:rsidR="0034071D" w:rsidRPr="0034071D">
        <w:rPr>
          <w:rFonts w:ascii="Times New Roman" w:hAnsi="Times New Roman" w:cs="Times New Roman"/>
        </w:rPr>
        <w:t>.</w:t>
      </w:r>
    </w:p>
  </w:footnote>
  <w:footnote w:id="84">
    <w:p w14:paraId="73267C77" w14:textId="2B9A9C33" w:rsidR="006B0488" w:rsidRPr="0034071D" w:rsidRDefault="006B0488" w:rsidP="006B0488">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Id</w:t>
      </w:r>
      <w:r w:rsidR="0034071D" w:rsidRPr="0034071D">
        <w:rPr>
          <w:rFonts w:ascii="Times New Roman" w:hAnsi="Times New Roman" w:cs="Times New Roman"/>
        </w:rPr>
        <w:t>.</w:t>
      </w:r>
      <w:r w:rsidRPr="0034071D">
        <w:rPr>
          <w:rFonts w:ascii="Times New Roman" w:hAnsi="Times New Roman" w:cs="Times New Roman"/>
        </w:rPr>
        <w:t xml:space="preserve"> (“The persistence of notions of white superiority and ideology of separation resulted in the cultural devaluation of works by minority artists as a class.”) </w:t>
      </w:r>
    </w:p>
  </w:footnote>
  <w:footnote w:id="85">
    <w:p w14:paraId="4E399931" w14:textId="25650116" w:rsidR="0034071D" w:rsidRPr="0034071D" w:rsidRDefault="0034071D"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See e.g,</w:t>
      </w:r>
      <w:r w:rsidRPr="0034071D">
        <w:rPr>
          <w:rFonts w:ascii="Times New Roman" w:hAnsi="Times New Roman" w:cs="Times New Roman"/>
        </w:rPr>
        <w:t xml:space="preserve"> Anupam Chander &amp; Madhavi Sunder, </w:t>
      </w:r>
      <w:r w:rsidRPr="0034071D">
        <w:rPr>
          <w:rFonts w:ascii="Times New Roman" w:hAnsi="Times New Roman" w:cs="Times New Roman"/>
          <w:i/>
          <w:iCs/>
        </w:rPr>
        <w:t>Is Nozick Kicking Rawls's Ass? Intellectual Property and Social Justice,</w:t>
      </w:r>
      <w:r w:rsidRPr="0034071D">
        <w:rPr>
          <w:rFonts w:ascii="Times New Roman" w:hAnsi="Times New Roman" w:cs="Times New Roman"/>
        </w:rPr>
        <w:t xml:space="preserve"> 40 U</w:t>
      </w:r>
      <w:r w:rsidRPr="0034071D">
        <w:rPr>
          <w:rFonts w:ascii="Times New Roman" w:hAnsi="Times New Roman" w:cs="Times New Roman"/>
          <w:smallCaps/>
        </w:rPr>
        <w:t>.C. Davis L. Rev.</w:t>
      </w:r>
      <w:r w:rsidRPr="0034071D">
        <w:rPr>
          <w:rFonts w:ascii="Times New Roman" w:hAnsi="Times New Roman" w:cs="Times New Roman"/>
        </w:rPr>
        <w:t xml:space="preserve"> 563 (2007); Julie E. Cohen, Creativity and Culture, supra note _____; Lateef Mtima, </w:t>
      </w:r>
      <w:r w:rsidRPr="0034071D">
        <w:rPr>
          <w:rFonts w:ascii="Times New Roman" w:hAnsi="Times New Roman" w:cs="Times New Roman"/>
          <w:i/>
          <w:iCs/>
        </w:rPr>
        <w:t>Copyright Social Utility and Social Justice Interdependence: A Paradigm for Intellectual Property Empowerment and Digital Entrepreneurship,</w:t>
      </w:r>
      <w:r w:rsidRPr="0034071D">
        <w:rPr>
          <w:rFonts w:ascii="Times New Roman" w:hAnsi="Times New Roman" w:cs="Times New Roman"/>
        </w:rPr>
        <w:t xml:space="preserve"> 112 W</w:t>
      </w:r>
      <w:r w:rsidRPr="0034071D">
        <w:rPr>
          <w:rFonts w:ascii="Times New Roman" w:hAnsi="Times New Roman" w:cs="Times New Roman"/>
          <w:smallCaps/>
        </w:rPr>
        <w:t>. Va. L. Rev.</w:t>
      </w:r>
      <w:r w:rsidRPr="0034071D">
        <w:rPr>
          <w:rFonts w:ascii="Times New Roman" w:hAnsi="Times New Roman" w:cs="Times New Roman"/>
        </w:rPr>
        <w:t xml:space="preserve"> 97 (2009); Lateef Mtima &amp; Steven D. Jamar, </w:t>
      </w:r>
      <w:r w:rsidRPr="0034071D">
        <w:rPr>
          <w:rFonts w:ascii="Times New Roman" w:hAnsi="Times New Roman" w:cs="Times New Roman"/>
          <w:i/>
          <w:iCs/>
        </w:rPr>
        <w:t>Fulfilling the Copyright Social Justice Promise: Digitizing Textual Information,</w:t>
      </w:r>
      <w:r w:rsidRPr="0034071D">
        <w:rPr>
          <w:rFonts w:ascii="Times New Roman" w:hAnsi="Times New Roman" w:cs="Times New Roman"/>
        </w:rPr>
        <w:t xml:space="preserve"> 55 </w:t>
      </w:r>
      <w:r w:rsidRPr="0034071D">
        <w:rPr>
          <w:rFonts w:ascii="Times New Roman" w:hAnsi="Times New Roman" w:cs="Times New Roman"/>
          <w:smallCaps/>
        </w:rPr>
        <w:t>N.Y. L. Sch. Rev.</w:t>
      </w:r>
      <w:r w:rsidRPr="0034071D">
        <w:rPr>
          <w:rFonts w:ascii="Times New Roman" w:hAnsi="Times New Roman" w:cs="Times New Roman"/>
        </w:rPr>
        <w:t xml:space="preserve"> 77 (2010/11); Brianna Dahlberg, </w:t>
      </w:r>
      <w:r w:rsidRPr="0034071D">
        <w:rPr>
          <w:rFonts w:ascii="Times New Roman" w:hAnsi="Times New Roman" w:cs="Times New Roman"/>
          <w:i/>
          <w:iCs/>
        </w:rPr>
        <w:t>The Orphan Works Problem: Preserving Access to the Cultural History of Disadvantaged Groups,</w:t>
      </w:r>
      <w:r w:rsidRPr="0034071D">
        <w:rPr>
          <w:rFonts w:ascii="Times New Roman" w:hAnsi="Times New Roman" w:cs="Times New Roman"/>
        </w:rPr>
        <w:t xml:space="preserve"> 20 </w:t>
      </w:r>
      <w:r w:rsidRPr="0034071D">
        <w:rPr>
          <w:rFonts w:ascii="Times New Roman" w:hAnsi="Times New Roman" w:cs="Times New Roman"/>
          <w:smallCaps/>
        </w:rPr>
        <w:t>S. Cal. Rev. L.</w:t>
      </w:r>
      <w:r w:rsidRPr="0034071D">
        <w:rPr>
          <w:rFonts w:ascii="Times New Roman" w:hAnsi="Times New Roman" w:cs="Times New Roman"/>
        </w:rPr>
        <w:t xml:space="preserve"> &amp; Soc. Just. 275 (2011); </w:t>
      </w:r>
      <w:r w:rsidRPr="0034071D">
        <w:rPr>
          <w:rFonts w:ascii="Times New Roman" w:hAnsi="Times New Roman" w:cs="Times New Roman"/>
          <w:i/>
          <w:iCs/>
        </w:rPr>
        <w:t>Lateef Mtima, What's Mine is Mine But What's Yours Is Ours: IP Imperialism, the Right of Publicity, and Intellectual Property Social Justice in the Digital Information Age</w:t>
      </w:r>
      <w:r w:rsidRPr="0034071D">
        <w:rPr>
          <w:rFonts w:ascii="Times New Roman" w:hAnsi="Times New Roman" w:cs="Times New Roman"/>
        </w:rPr>
        <w:t xml:space="preserve">, 15 </w:t>
      </w:r>
      <w:r w:rsidRPr="0034071D">
        <w:rPr>
          <w:rFonts w:ascii="Times New Roman" w:hAnsi="Times New Roman" w:cs="Times New Roman"/>
          <w:smallCaps/>
        </w:rPr>
        <w:t>SMU Sci. &amp; Tech. L. Rev</w:t>
      </w:r>
      <w:r w:rsidRPr="0034071D">
        <w:rPr>
          <w:rFonts w:ascii="Times New Roman" w:hAnsi="Times New Roman" w:cs="Times New Roman"/>
        </w:rPr>
        <w:t xml:space="preserve">. 323, 332-36 (2012); Lateef Mtima, </w:t>
      </w:r>
      <w:r w:rsidRPr="0034071D">
        <w:rPr>
          <w:rFonts w:ascii="Times New Roman" w:hAnsi="Times New Roman" w:cs="Times New Roman"/>
          <w:i/>
          <w:iCs/>
        </w:rPr>
        <w:t>Copyright and Social Justice in the Digital Information Society: “Three Steps” Toward Intellectual Property Social Justice,</w:t>
      </w:r>
      <w:r w:rsidRPr="0034071D">
        <w:rPr>
          <w:rFonts w:ascii="Times New Roman" w:hAnsi="Times New Roman" w:cs="Times New Roman"/>
        </w:rPr>
        <w:t xml:space="preserve"> 53 </w:t>
      </w:r>
      <w:r w:rsidRPr="0034071D">
        <w:rPr>
          <w:rFonts w:ascii="Times New Roman" w:hAnsi="Times New Roman" w:cs="Times New Roman"/>
          <w:smallCaps/>
        </w:rPr>
        <w:t>Hous. L. Rev.</w:t>
      </w:r>
      <w:r w:rsidRPr="0034071D">
        <w:rPr>
          <w:rFonts w:ascii="Times New Roman" w:hAnsi="Times New Roman" w:cs="Times New Roman"/>
        </w:rPr>
        <w:t xml:space="preserve"> 459 (2015); Peter S. Menell, </w:t>
      </w:r>
      <w:r w:rsidRPr="0034071D">
        <w:rPr>
          <w:rFonts w:ascii="Times New Roman" w:hAnsi="Times New Roman" w:cs="Times New Roman"/>
          <w:i/>
          <w:iCs/>
        </w:rPr>
        <w:t>Property, Intellectual Property, and Social Justice: Mapping the Next Frontier</w:t>
      </w:r>
      <w:r w:rsidRPr="0034071D">
        <w:rPr>
          <w:rFonts w:ascii="Times New Roman" w:hAnsi="Times New Roman" w:cs="Times New Roman"/>
        </w:rPr>
        <w:t xml:space="preserve">, 5 </w:t>
      </w:r>
      <w:r w:rsidRPr="0034071D">
        <w:rPr>
          <w:rFonts w:ascii="Times New Roman" w:hAnsi="Times New Roman" w:cs="Times New Roman"/>
          <w:smallCaps/>
        </w:rPr>
        <w:t>Brigham-Kanner Prop. Rts. Conf. J</w:t>
      </w:r>
      <w:r w:rsidRPr="0034071D">
        <w:rPr>
          <w:rFonts w:ascii="Times New Roman" w:hAnsi="Times New Roman" w:cs="Times New Roman"/>
        </w:rPr>
        <w:t xml:space="preserve">. 147 (2016). </w:t>
      </w:r>
    </w:p>
  </w:footnote>
  <w:footnote w:id="86">
    <w:p w14:paraId="3C6DD9D6" w14:textId="0007FF0C" w:rsidR="006B0488" w:rsidRPr="0034071D" w:rsidRDefault="006B0488" w:rsidP="0024115B">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Green, Copyright, Culture, &amp; Black Music,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_Ref151814975 \h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74</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at </w:t>
      </w:r>
      <w:r w:rsidRPr="0034071D">
        <w:rPr>
          <w:rFonts w:ascii="Times New Roman" w:hAnsi="Times New Roman" w:cs="Times New Roman"/>
        </w:rPr>
        <w:t>369 (“</w:t>
      </w:r>
      <w:r w:rsidR="0024115B" w:rsidRPr="0034071D">
        <w:rPr>
          <w:rFonts w:ascii="Times New Roman" w:hAnsi="Times New Roman" w:cs="Times New Roman"/>
        </w:rPr>
        <w:t>Given the context of inferiority fostered by the ideology of separation, it is likely that society would not generally value a work by a minority artist as much as the same work by a white artist.)</w:t>
      </w:r>
    </w:p>
  </w:footnote>
  <w:footnote w:id="87">
    <w:p w14:paraId="6DC6EB00" w14:textId="0CC2E9AB" w:rsidR="001A7BD4" w:rsidRPr="0034071D" w:rsidRDefault="001A7BD4" w:rsidP="001A7BD4">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Id</w:t>
      </w:r>
      <w:r w:rsidR="0034071D" w:rsidRPr="0034071D">
        <w:rPr>
          <w:rFonts w:ascii="Times New Roman" w:hAnsi="Times New Roman" w:cs="Times New Roman"/>
        </w:rPr>
        <w:t>.</w:t>
      </w:r>
      <w:r w:rsidRPr="0034071D">
        <w:rPr>
          <w:rFonts w:ascii="Times New Roman" w:hAnsi="Times New Roman" w:cs="Times New Roman"/>
        </w:rPr>
        <w:t xml:space="preserve"> at 370</w:t>
      </w:r>
      <w:r w:rsidR="0034071D">
        <w:rPr>
          <w:rFonts w:ascii="Times New Roman" w:hAnsi="Times New Roman" w:cs="Times New Roman"/>
        </w:rPr>
        <w:t xml:space="preserve">. </w:t>
      </w:r>
      <w:r w:rsidRPr="0034071D">
        <w:rPr>
          <w:rFonts w:ascii="Times New Roman" w:hAnsi="Times New Roman" w:cs="Times New Roman"/>
        </w:rPr>
        <w:t xml:space="preserve"> </w:t>
      </w:r>
    </w:p>
  </w:footnote>
  <w:footnote w:id="88">
    <w:p w14:paraId="0332552A" w14:textId="0ABD5A96" w:rsidR="001A7BD4" w:rsidRPr="0034071D" w:rsidRDefault="001A7BD4" w:rsidP="001A7BD4">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Id</w:t>
      </w:r>
      <w:r w:rsidR="0034071D" w:rsidRPr="0034071D">
        <w:rPr>
          <w:rFonts w:ascii="Times New Roman" w:hAnsi="Times New Roman" w:cs="Times New Roman"/>
        </w:rPr>
        <w:t xml:space="preserve">. </w:t>
      </w:r>
    </w:p>
  </w:footnote>
  <w:footnote w:id="89">
    <w:p w14:paraId="73DCD1C6" w14:textId="02B7DCBC" w:rsidR="001A7BD4" w:rsidRDefault="001A7BD4">
      <w:pPr>
        <w:pStyle w:val="FootnoteText"/>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Id</w:t>
      </w:r>
      <w:r w:rsidR="0034071D" w:rsidRPr="0034071D">
        <w:rPr>
          <w:rFonts w:ascii="Times New Roman" w:hAnsi="Times New Roman" w:cs="Times New Roman"/>
        </w:rPr>
        <w:t>.</w:t>
      </w:r>
      <w:r w:rsidRPr="0034071D">
        <w:rPr>
          <w:rFonts w:ascii="Times New Roman" w:hAnsi="Times New Roman" w:cs="Times New Roman"/>
        </w:rPr>
        <w:t xml:space="preserve"> at 378</w:t>
      </w:r>
      <w:r>
        <w:t xml:space="preserve"> </w:t>
      </w:r>
    </w:p>
  </w:footnote>
  <w:footnote w:id="90">
    <w:p w14:paraId="698E8876" w14:textId="793110CE" w:rsidR="006B0488" w:rsidRPr="0034071D" w:rsidRDefault="006B0488">
      <w:pPr>
        <w:pStyle w:val="FootnoteText"/>
        <w:rPr>
          <w:rFonts w:ascii="Times New Roman" w:hAnsi="Times New Roman" w:cs="Times New Roman"/>
          <w:u w:val="single"/>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Id.</w:t>
      </w:r>
      <w:r w:rsidRPr="0034071D">
        <w:rPr>
          <w:rFonts w:ascii="Times New Roman" w:hAnsi="Times New Roman" w:cs="Times New Roman"/>
        </w:rPr>
        <w:t xml:space="preserve"> </w:t>
      </w:r>
      <w:r w:rsidR="0034071D" w:rsidRPr="0034071D">
        <w:rPr>
          <w:rFonts w:ascii="Times New Roman" w:hAnsi="Times New Roman" w:cs="Times New Roman"/>
        </w:rPr>
        <w:t xml:space="preserve">at </w:t>
      </w:r>
      <w:r w:rsidRPr="0034071D">
        <w:rPr>
          <w:rFonts w:ascii="Times New Roman" w:hAnsi="Times New Roman" w:cs="Times New Roman"/>
        </w:rPr>
        <w:t>361.</w:t>
      </w:r>
      <w:r w:rsidRPr="0034071D">
        <w:rPr>
          <w:rFonts w:ascii="Times New Roman" w:hAnsi="Times New Roman" w:cs="Times New Roman"/>
          <w:u w:val="single"/>
        </w:rPr>
        <w:t xml:space="preserve"> </w:t>
      </w:r>
    </w:p>
  </w:footnote>
  <w:footnote w:id="91">
    <w:p w14:paraId="0D728B8D" w14:textId="7E2B762F" w:rsidR="006B0488" w:rsidRPr="0034071D" w:rsidRDefault="006B0488">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Id</w:t>
      </w:r>
      <w:r w:rsidR="0034071D" w:rsidRPr="0034071D">
        <w:rPr>
          <w:rFonts w:ascii="Times New Roman" w:hAnsi="Times New Roman" w:cs="Times New Roman"/>
        </w:rPr>
        <w:t>.</w:t>
      </w:r>
      <w:r w:rsidRPr="0034071D">
        <w:rPr>
          <w:rFonts w:ascii="Times New Roman" w:hAnsi="Times New Roman" w:cs="Times New Roman"/>
        </w:rPr>
        <w:t xml:space="preserve"> at 357 (</w:t>
      </w:r>
      <w:r w:rsidR="007564F4">
        <w:rPr>
          <w:rFonts w:ascii="Times New Roman" w:hAnsi="Times New Roman" w:cs="Times New Roman"/>
        </w:rPr>
        <w:t>“T</w:t>
      </w:r>
      <w:r w:rsidRPr="0034071D">
        <w:rPr>
          <w:rFonts w:ascii="Times New Roman" w:hAnsi="Times New Roman" w:cs="Times New Roman"/>
        </w:rPr>
        <w:t xml:space="preserve">he amount of revenue lost due to creative appropriation and cultural devaluation cannot be quantified, but it is not unreasonable to presume it is a staggering sum.) </w:t>
      </w:r>
      <w:r w:rsidRPr="007564F4">
        <w:rPr>
          <w:rFonts w:ascii="Times New Roman" w:hAnsi="Times New Roman" w:cs="Times New Roman"/>
          <w:i/>
          <w:iCs/>
        </w:rPr>
        <w:t>Id</w:t>
      </w:r>
      <w:r w:rsidRPr="0034071D">
        <w:rPr>
          <w:rFonts w:ascii="Times New Roman" w:hAnsi="Times New Roman" w:cs="Times New Roman"/>
        </w:rPr>
        <w:t xml:space="preserve">. at n.86. </w:t>
      </w:r>
    </w:p>
  </w:footnote>
  <w:footnote w:id="92">
    <w:p w14:paraId="1E0DF186" w14:textId="0FB280BE" w:rsidR="006B0488" w:rsidRPr="0034071D" w:rsidRDefault="006B0488">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at 358</w:t>
      </w:r>
      <w:r w:rsidR="0034071D" w:rsidRPr="0034071D">
        <w:rPr>
          <w:rFonts w:ascii="Times New Roman" w:hAnsi="Times New Roman" w:cs="Times New Roman"/>
        </w:rPr>
        <w:t>.</w:t>
      </w:r>
      <w:r w:rsidRPr="0034071D">
        <w:rPr>
          <w:rFonts w:ascii="Times New Roman" w:hAnsi="Times New Roman" w:cs="Times New Roman"/>
        </w:rPr>
        <w:t xml:space="preserve"> </w:t>
      </w:r>
    </w:p>
  </w:footnote>
  <w:footnote w:id="93">
    <w:p w14:paraId="1E1DFC4C" w14:textId="581CBF78" w:rsidR="006B0488" w:rsidRPr="0034071D" w:rsidRDefault="006B0488">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xml:space="preserve">. </w:t>
      </w:r>
    </w:p>
  </w:footnote>
  <w:footnote w:id="94">
    <w:p w14:paraId="3A2184AB" w14:textId="46A32D78" w:rsidR="006B0488" w:rsidRPr="0034071D" w:rsidRDefault="006B0488">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xml:space="preserve">. </w:t>
      </w:r>
    </w:p>
  </w:footnote>
  <w:footnote w:id="95">
    <w:p w14:paraId="798956A9" w14:textId="66DFA808" w:rsidR="006B0488" w:rsidRPr="0034071D" w:rsidRDefault="006B0488">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xml:space="preserve">. </w:t>
      </w:r>
    </w:p>
  </w:footnote>
  <w:footnote w:id="96">
    <w:p w14:paraId="12D3EB83" w14:textId="5CC4D24A" w:rsidR="006B0488" w:rsidRPr="0034071D" w:rsidRDefault="006B0488">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xml:space="preserve">. </w:t>
      </w:r>
    </w:p>
  </w:footnote>
  <w:footnote w:id="97">
    <w:p w14:paraId="54442471" w14:textId="0BC010FD" w:rsidR="001A7BD4" w:rsidRPr="0034071D" w:rsidRDefault="001A7BD4">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Plamondon,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_Ref151815765 \h </w:instrText>
      </w:r>
      <w:r w:rsidR="0034071D">
        <w:rPr>
          <w:rFonts w:ascii="Times New Roman" w:hAnsi="Times New Roman" w:cs="Times New Roman"/>
        </w:rPr>
        <w:instrText xml:space="preserve">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56</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at </w:t>
      </w:r>
      <w:r w:rsidRPr="0034071D">
        <w:rPr>
          <w:rFonts w:ascii="Times New Roman" w:hAnsi="Times New Roman" w:cs="Times New Roman"/>
        </w:rPr>
        <w:t>552</w:t>
      </w:r>
      <w:r w:rsidR="0034071D" w:rsidRPr="0034071D">
        <w:rPr>
          <w:rFonts w:ascii="Times New Roman" w:hAnsi="Times New Roman" w:cs="Times New Roman"/>
        </w:rPr>
        <w:t xml:space="preserve">. </w:t>
      </w:r>
    </w:p>
  </w:footnote>
  <w:footnote w:id="98">
    <w:p w14:paraId="13DE97A5" w14:textId="31015F26" w:rsidR="001A7BD4" w:rsidRPr="0034071D" w:rsidRDefault="001A7BD4">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Robert Brauneis &amp; Dotan Oliar, </w:t>
      </w:r>
      <w:r w:rsidRPr="0034071D">
        <w:rPr>
          <w:rFonts w:ascii="Times New Roman" w:hAnsi="Times New Roman" w:cs="Times New Roman"/>
          <w:i/>
          <w:iCs/>
        </w:rPr>
        <w:t xml:space="preserve">An Empirical Study of the Race, Ethnicity, Gender, and Age of Copyright Registrants, </w:t>
      </w:r>
      <w:r w:rsidRPr="0034071D">
        <w:rPr>
          <w:rFonts w:ascii="Times New Roman" w:hAnsi="Times New Roman" w:cs="Times New Roman"/>
        </w:rPr>
        <w:t xml:space="preserve">86 </w:t>
      </w:r>
      <w:r w:rsidR="0034071D" w:rsidRPr="0034071D">
        <w:rPr>
          <w:rFonts w:ascii="Times New Roman" w:hAnsi="Times New Roman" w:cs="Times New Roman"/>
          <w:smallCaps/>
        </w:rPr>
        <w:t>Geo. Wash. L. Rev</w:t>
      </w:r>
      <w:r w:rsidRPr="0034071D">
        <w:rPr>
          <w:rFonts w:ascii="Times New Roman" w:hAnsi="Times New Roman" w:cs="Times New Roman"/>
        </w:rPr>
        <w:t>. 46, 59-60 (2018).</w:t>
      </w:r>
    </w:p>
  </w:footnote>
  <w:footnote w:id="99">
    <w:p w14:paraId="48DCCBA2" w14:textId="06725A0B" w:rsidR="001A7BD4" w:rsidRPr="0034071D" w:rsidRDefault="001A7BD4">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7564F4">
        <w:rPr>
          <w:rFonts w:ascii="Times New Roman" w:hAnsi="Times New Roman" w:cs="Times New Roman"/>
          <w:i/>
          <w:iCs/>
        </w:rPr>
        <w:t>I</w:t>
      </w:r>
      <w:r w:rsidRPr="007564F4">
        <w:rPr>
          <w:rFonts w:ascii="Times New Roman" w:hAnsi="Times New Roman" w:cs="Times New Roman"/>
          <w:i/>
          <w:iCs/>
        </w:rPr>
        <w:t>d</w:t>
      </w:r>
      <w:r w:rsidRPr="0034071D">
        <w:rPr>
          <w:rFonts w:ascii="Times New Roman" w:hAnsi="Times New Roman" w:cs="Times New Roman"/>
        </w:rPr>
        <w:t xml:space="preserve">. at 60-61. </w:t>
      </w:r>
      <w:r w:rsidR="0034071D" w:rsidRPr="0034071D">
        <w:rPr>
          <w:rFonts w:ascii="Times New Roman" w:hAnsi="Times New Roman" w:cs="Times New Roman"/>
        </w:rPr>
        <w:t>The survey produced staggering disparities for minority groups. For example, Latinos contributed only 45% of what would have been expected if their participation in the copyright system aligned proportionally to their representation in the overall population. Id. at 60. The corresponding percentages for Asian and Pacific Islanders was 83%, while American</w:t>
      </w:r>
      <w:r w:rsidRPr="0034071D">
        <w:rPr>
          <w:rFonts w:ascii="Times New Roman" w:hAnsi="Times New Roman" w:cs="Times New Roman"/>
        </w:rPr>
        <w:t xml:space="preserve"> Indians and Alaska natives</w:t>
      </w:r>
      <w:r w:rsidR="0034071D" w:rsidRPr="0034071D">
        <w:rPr>
          <w:rFonts w:ascii="Times New Roman" w:hAnsi="Times New Roman" w:cs="Times New Roman"/>
        </w:rPr>
        <w:t xml:space="preserve"> was 77% </w:t>
      </w:r>
      <w:r w:rsidRPr="0034071D">
        <w:rPr>
          <w:rFonts w:ascii="Times New Roman" w:hAnsi="Times New Roman" w:cs="Times New Roman"/>
        </w:rPr>
        <w:t xml:space="preserve">, and 62% for people of </w:t>
      </w:r>
      <w:r w:rsidR="0034071D" w:rsidRPr="0034071D">
        <w:rPr>
          <w:rFonts w:ascii="Times New Roman" w:hAnsi="Times New Roman" w:cs="Times New Roman"/>
        </w:rPr>
        <w:t>mixed</w:t>
      </w:r>
      <w:r w:rsidRPr="0034071D">
        <w:rPr>
          <w:rFonts w:ascii="Times New Roman" w:hAnsi="Times New Roman" w:cs="Times New Roman"/>
        </w:rPr>
        <w:t xml:space="preserve"> races. </w:t>
      </w:r>
      <w:r w:rsidRPr="0034071D">
        <w:rPr>
          <w:rFonts w:ascii="Times New Roman" w:hAnsi="Times New Roman" w:cs="Times New Roman"/>
          <w:i/>
          <w:iCs/>
        </w:rPr>
        <w:t>Id</w:t>
      </w:r>
      <w:r w:rsidRPr="0034071D">
        <w:rPr>
          <w:rFonts w:ascii="Times New Roman" w:hAnsi="Times New Roman" w:cs="Times New Roman"/>
        </w:rPr>
        <w:t xml:space="preserve">. at 61. </w:t>
      </w:r>
      <w:r w:rsidR="0034071D" w:rsidRPr="0034071D">
        <w:rPr>
          <w:rFonts w:ascii="Times New Roman" w:hAnsi="Times New Roman" w:cs="Times New Roman"/>
        </w:rPr>
        <w:t xml:space="preserve">If we compare that to </w:t>
      </w:r>
      <w:r w:rsidRPr="0034071D">
        <w:rPr>
          <w:rFonts w:ascii="Times New Roman" w:hAnsi="Times New Roman" w:cs="Times New Roman"/>
        </w:rPr>
        <w:t>whites</w:t>
      </w:r>
      <w:r w:rsidR="0034071D" w:rsidRPr="0034071D">
        <w:rPr>
          <w:rFonts w:ascii="Times New Roman" w:hAnsi="Times New Roman" w:cs="Times New Roman"/>
        </w:rPr>
        <w:t>, who have produced copyrighted works at a rate of</w:t>
      </w:r>
      <w:r w:rsidRPr="0034071D">
        <w:rPr>
          <w:rFonts w:ascii="Times New Roman" w:hAnsi="Times New Roman" w:cs="Times New Roman"/>
        </w:rPr>
        <w:t xml:space="preserve"> 116%</w:t>
      </w:r>
      <w:r w:rsidR="0034071D" w:rsidRPr="0034071D">
        <w:rPr>
          <w:rFonts w:ascii="Times New Roman" w:hAnsi="Times New Roman" w:cs="Times New Roman"/>
        </w:rPr>
        <w:t xml:space="preserve">, far surpassing the expected output based on their representation within the overall population. Id. </w:t>
      </w:r>
    </w:p>
  </w:footnote>
  <w:footnote w:id="100">
    <w:p w14:paraId="3E458C9B" w14:textId="7574C01E" w:rsidR="001A7BD4" w:rsidRPr="0034071D" w:rsidRDefault="001A7BD4">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B</w:t>
      </w:r>
      <w:r w:rsidRPr="0034071D">
        <w:rPr>
          <w:rFonts w:ascii="Times New Roman" w:hAnsi="Times New Roman" w:cs="Times New Roman"/>
        </w:rPr>
        <w:t xml:space="preserve">rauneis &amp; Oliar, </w:t>
      </w:r>
      <w:r w:rsidRPr="0034071D">
        <w:rPr>
          <w:rFonts w:ascii="Times New Roman" w:hAnsi="Times New Roman" w:cs="Times New Roman"/>
          <w:i/>
          <w:iCs/>
        </w:rPr>
        <w:t>supra</w:t>
      </w:r>
      <w:r w:rsidRPr="0034071D">
        <w:rPr>
          <w:rFonts w:ascii="Times New Roman" w:hAnsi="Times New Roman" w:cs="Times New Roman"/>
        </w:rPr>
        <w:t xml:space="preserve"> note</w:t>
      </w:r>
      <w:r w:rsidR="0034071D" w:rsidRPr="0034071D">
        <w:rPr>
          <w:rFonts w:ascii="Times New Roman" w:hAnsi="Times New Roman" w:cs="Times New Roman"/>
        </w:rPr>
        <w:t xml:space="preserv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_Ref151816741 \h </w:instrText>
      </w:r>
      <w:r w:rsidR="0034071D">
        <w:rPr>
          <w:rFonts w:ascii="Times New Roman" w:hAnsi="Times New Roman" w:cs="Times New Roman"/>
        </w:rPr>
        <w:instrText xml:space="preserve">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97</w:t>
      </w:r>
      <w:r w:rsidR="0034071D" w:rsidRPr="0034071D">
        <w:rPr>
          <w:rFonts w:ascii="Times New Roman" w:hAnsi="Times New Roman" w:cs="Times New Roman"/>
        </w:rPr>
        <w:fldChar w:fldCharType="end"/>
      </w:r>
      <w:r w:rsidRPr="0034071D">
        <w:rPr>
          <w:rFonts w:ascii="Times New Roman" w:hAnsi="Times New Roman" w:cs="Times New Roman"/>
        </w:rPr>
        <w:t>, at 73 (</w:t>
      </w:r>
      <w:r w:rsidR="0034071D" w:rsidRPr="0034071D">
        <w:rPr>
          <w:rFonts w:ascii="Times New Roman" w:hAnsi="Times New Roman" w:cs="Times New Roman"/>
        </w:rPr>
        <w:t>revealing</w:t>
      </w:r>
      <w:r w:rsidRPr="0034071D">
        <w:rPr>
          <w:rFonts w:ascii="Times New Roman" w:hAnsi="Times New Roman" w:cs="Times New Roman"/>
        </w:rPr>
        <w:t xml:space="preserve"> that men represent two-thirds of copyright owners, </w:t>
      </w:r>
      <w:r w:rsidR="0034071D" w:rsidRPr="0034071D">
        <w:rPr>
          <w:rFonts w:ascii="Times New Roman" w:hAnsi="Times New Roman" w:cs="Times New Roman"/>
        </w:rPr>
        <w:t>even though they only constitute</w:t>
      </w:r>
      <w:r w:rsidRPr="0034071D">
        <w:rPr>
          <w:rFonts w:ascii="Times New Roman" w:hAnsi="Times New Roman" w:cs="Times New Roman"/>
        </w:rPr>
        <w:t xml:space="preserve"> half of the population</w:t>
      </w:r>
      <w:r w:rsidR="0034071D" w:rsidRPr="0034071D">
        <w:rPr>
          <w:rFonts w:ascii="Times New Roman" w:hAnsi="Times New Roman" w:cs="Times New Roman"/>
        </w:rPr>
        <w:t>.</w:t>
      </w:r>
      <w:r w:rsidRPr="0034071D">
        <w:rPr>
          <w:rFonts w:ascii="Times New Roman" w:hAnsi="Times New Roman" w:cs="Times New Roman"/>
        </w:rPr>
        <w:t>)</w:t>
      </w:r>
    </w:p>
  </w:footnote>
  <w:footnote w:id="101">
    <w:p w14:paraId="6A6F3C6E" w14:textId="3126F76C" w:rsidR="001A7BD4" w:rsidRPr="0034071D" w:rsidRDefault="001A7BD4">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Plamondon,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_Ref151815765 \h </w:instrText>
      </w:r>
      <w:r w:rsidR="0034071D">
        <w:rPr>
          <w:rFonts w:ascii="Times New Roman" w:hAnsi="Times New Roman" w:cs="Times New Roman"/>
        </w:rPr>
        <w:instrText xml:space="preserve">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56</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w:t>
      </w:r>
      <w:r w:rsidRPr="0034071D">
        <w:rPr>
          <w:rFonts w:ascii="Times New Roman" w:hAnsi="Times New Roman" w:cs="Times New Roman"/>
        </w:rPr>
        <w:t>at 554</w:t>
      </w:r>
    </w:p>
  </w:footnote>
  <w:footnote w:id="102">
    <w:p w14:paraId="2F9DC636" w14:textId="63BF6E2B" w:rsidR="001A7BD4" w:rsidRDefault="001A7BD4">
      <w:pPr>
        <w:pStyle w:val="FootnoteText"/>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w:t>
      </w:r>
    </w:p>
  </w:footnote>
  <w:footnote w:id="103">
    <w:p w14:paraId="074DA390" w14:textId="6418836A" w:rsidR="00F540A5" w:rsidRPr="0034071D" w:rsidRDefault="00F540A5"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7564F4">
        <w:rPr>
          <w:rFonts w:ascii="Times New Roman" w:hAnsi="Times New Roman" w:cs="Times New Roman"/>
          <w:i/>
          <w:iCs/>
        </w:rPr>
        <w:t>Id</w:t>
      </w:r>
      <w:r w:rsidR="0034071D" w:rsidRPr="0034071D">
        <w:rPr>
          <w:rFonts w:ascii="Times New Roman" w:hAnsi="Times New Roman" w:cs="Times New Roman"/>
        </w:rPr>
        <w:t>.</w:t>
      </w:r>
      <w:r w:rsidRPr="0034071D">
        <w:rPr>
          <w:rFonts w:ascii="Times New Roman" w:hAnsi="Times New Roman" w:cs="Times New Roman"/>
        </w:rPr>
        <w:t xml:space="preserve"> at 555</w:t>
      </w:r>
    </w:p>
  </w:footnote>
  <w:footnote w:id="104">
    <w:p w14:paraId="74C808C5" w14:textId="7CE57CF4" w:rsidR="007564F4" w:rsidRPr="00F02FE3" w:rsidRDefault="007564F4" w:rsidP="007564F4">
      <w:pPr>
        <w:pStyle w:val="FootnoteText"/>
        <w:rPr>
          <w:rFonts w:ascii="Times New Roman" w:hAnsi="Times New Roman" w:cs="Times New Roman"/>
        </w:rPr>
      </w:pPr>
      <w:r w:rsidRPr="00F02FE3">
        <w:rPr>
          <w:rStyle w:val="FootnoteReference"/>
          <w:rFonts w:ascii="Times New Roman" w:hAnsi="Times New Roman" w:cs="Times New Roman"/>
        </w:rPr>
        <w:footnoteRef/>
      </w:r>
      <w:r w:rsidRPr="00F02FE3">
        <w:rPr>
          <w:rFonts w:ascii="Times New Roman" w:hAnsi="Times New Roman" w:cs="Times New Roman"/>
        </w:rPr>
        <w:t xml:space="preserve"> In the case, a farmer employed migrant works for his seasonal needs and housed them on the property. Attorney Tejeres sought out a migrant workers to remove sutures, while Attorney Shack sought to discuss a legal problem with another migrant worker. When they entered the </w:t>
      </w:r>
      <w:r w:rsidR="00F02FE3" w:rsidRPr="00F02FE3">
        <w:rPr>
          <w:rFonts w:ascii="Times New Roman" w:hAnsi="Times New Roman" w:cs="Times New Roman"/>
        </w:rPr>
        <w:t>property</w:t>
      </w:r>
      <w:r w:rsidRPr="00F02FE3">
        <w:rPr>
          <w:rFonts w:ascii="Times New Roman" w:hAnsi="Times New Roman" w:cs="Times New Roman"/>
        </w:rPr>
        <w:t xml:space="preserve">, the owner of the property called the police and they were subsequently arrested. The case went up to the New Jersey Supreme Court and in its landmark decision the court held in favor of the </w:t>
      </w:r>
      <w:r w:rsidR="00F02FE3" w:rsidRPr="00F02FE3">
        <w:rPr>
          <w:rFonts w:ascii="Times New Roman" w:hAnsi="Times New Roman" w:cs="Times New Roman"/>
        </w:rPr>
        <w:t>defendants</w:t>
      </w:r>
      <w:r w:rsidRPr="00F02FE3">
        <w:rPr>
          <w:rFonts w:ascii="Times New Roman" w:hAnsi="Times New Roman" w:cs="Times New Roman"/>
        </w:rPr>
        <w:t xml:space="preserve">. </w:t>
      </w:r>
      <w:r w:rsidR="00F02FE3">
        <w:rPr>
          <w:rFonts w:ascii="Times New Roman" w:hAnsi="Times New Roman" w:cs="Times New Roman"/>
        </w:rPr>
        <w:t xml:space="preserve"> </w:t>
      </w:r>
      <w:r w:rsidR="00F02FE3" w:rsidRPr="00F02FE3">
        <w:rPr>
          <w:rFonts w:ascii="Times New Roman" w:hAnsi="Times New Roman" w:cs="Times New Roman"/>
          <w:highlight w:val="green"/>
        </w:rPr>
        <w:t>EDIT</w:t>
      </w:r>
      <w:r w:rsidR="00F02FE3">
        <w:rPr>
          <w:rFonts w:ascii="Times New Roman" w:hAnsi="Times New Roman" w:cs="Times New Roman"/>
        </w:rPr>
        <w:t xml:space="preserve">. </w:t>
      </w:r>
    </w:p>
  </w:footnote>
  <w:footnote w:id="105">
    <w:p w14:paraId="11D66B51" w14:textId="77777777" w:rsidR="007564F4" w:rsidRPr="006F1E0C" w:rsidRDefault="007564F4" w:rsidP="007564F4">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State v. Shack at 372 </w:t>
      </w:r>
    </w:p>
  </w:footnote>
  <w:footnote w:id="106">
    <w:p w14:paraId="3A2C0808" w14:textId="2192DBA2" w:rsidR="007564F4" w:rsidRPr="006F1E0C" w:rsidRDefault="007564F4" w:rsidP="007564F4">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Sunder</w:t>
      </w:r>
      <w:r w:rsidR="00B20376">
        <w:rPr>
          <w:rFonts w:ascii="Times New Roman" w:hAnsi="Times New Roman" w:cs="Times New Roman"/>
        </w:rPr>
        <w:t>,</w:t>
      </w:r>
      <w:r w:rsidRPr="006F1E0C">
        <w:rPr>
          <w:rFonts w:ascii="Times New Roman" w:hAnsi="Times New Roman" w:cs="Times New Roman"/>
        </w:rPr>
        <w:t xml:space="preserve"> IP3</w:t>
      </w:r>
      <w:r w:rsidR="00B20376">
        <w:rPr>
          <w:rFonts w:ascii="Times New Roman" w:hAnsi="Times New Roman" w:cs="Times New Roman"/>
        </w:rPr>
        <w:t xml:space="preserve"> </w:t>
      </w:r>
      <w:r w:rsidR="00B20376" w:rsidRPr="00B20376">
        <w:rPr>
          <w:rFonts w:ascii="Times New Roman" w:hAnsi="Times New Roman" w:cs="Times New Roman"/>
          <w:i/>
          <w:iCs/>
        </w:rPr>
        <w:t>supra</w:t>
      </w:r>
      <w:r w:rsidR="00B20376">
        <w:rPr>
          <w:rFonts w:ascii="Times New Roman" w:hAnsi="Times New Roman" w:cs="Times New Roman"/>
        </w:rPr>
        <w:t xml:space="preserve"> note </w:t>
      </w:r>
      <w:r w:rsidR="00B20376">
        <w:rPr>
          <w:rFonts w:ascii="Times New Roman" w:hAnsi="Times New Roman" w:cs="Times New Roman"/>
        </w:rPr>
        <w:fldChar w:fldCharType="begin"/>
      </w:r>
      <w:r w:rsidR="00B20376">
        <w:rPr>
          <w:rFonts w:ascii="Times New Roman" w:hAnsi="Times New Roman" w:cs="Times New Roman"/>
        </w:rPr>
        <w:instrText xml:space="preserve"> NOTEREF _Ref151723391 \h </w:instrText>
      </w:r>
      <w:r w:rsidR="00B20376">
        <w:rPr>
          <w:rFonts w:ascii="Times New Roman" w:hAnsi="Times New Roman" w:cs="Times New Roman"/>
        </w:rPr>
      </w:r>
      <w:r w:rsidR="00B20376">
        <w:rPr>
          <w:rFonts w:ascii="Times New Roman" w:hAnsi="Times New Roman" w:cs="Times New Roman"/>
        </w:rPr>
        <w:fldChar w:fldCharType="separate"/>
      </w:r>
      <w:r w:rsidR="00B20376">
        <w:rPr>
          <w:rFonts w:ascii="Times New Roman" w:hAnsi="Times New Roman" w:cs="Times New Roman"/>
        </w:rPr>
        <w:t>6</w:t>
      </w:r>
      <w:r w:rsidR="00B20376">
        <w:rPr>
          <w:rFonts w:ascii="Times New Roman" w:hAnsi="Times New Roman" w:cs="Times New Roman"/>
        </w:rPr>
        <w:fldChar w:fldCharType="end"/>
      </w:r>
      <w:r w:rsidRPr="006F1E0C">
        <w:rPr>
          <w:rFonts w:ascii="Times New Roman" w:hAnsi="Times New Roman" w:cs="Times New Roman"/>
        </w:rPr>
        <w:t xml:space="preserve"> at 292. </w:t>
      </w:r>
    </w:p>
  </w:footnote>
  <w:footnote w:id="107">
    <w:p w14:paraId="23D312D4" w14:textId="545AF16B" w:rsidR="00F02FE3" w:rsidRPr="00BF4352" w:rsidRDefault="00F02FE3">
      <w:pPr>
        <w:pStyle w:val="FootnoteText"/>
        <w:rPr>
          <w:rFonts w:ascii="Times New Roman" w:hAnsi="Times New Roman" w:cs="Times New Roman"/>
        </w:rPr>
      </w:pPr>
      <w:r w:rsidRPr="00BF4352">
        <w:rPr>
          <w:rStyle w:val="FootnoteReference"/>
          <w:rFonts w:ascii="Times New Roman" w:hAnsi="Times New Roman" w:cs="Times New Roman"/>
        </w:rPr>
        <w:footnoteRef/>
      </w:r>
      <w:r w:rsidRPr="00BF4352">
        <w:rPr>
          <w:rFonts w:ascii="Times New Roman" w:hAnsi="Times New Roman" w:cs="Times New Roman"/>
        </w:rPr>
        <w:t xml:space="preserve"> </w:t>
      </w:r>
      <w:r w:rsidR="00BF4352" w:rsidRPr="00BF4352">
        <w:rPr>
          <w:rFonts w:ascii="Times New Roman" w:hAnsi="Times New Roman" w:cs="Times New Roman"/>
        </w:rPr>
        <w:t xml:space="preserve">Rashmi Dyal-Chand, </w:t>
      </w:r>
      <w:r w:rsidR="00BF4352" w:rsidRPr="00BF4352">
        <w:rPr>
          <w:rFonts w:ascii="Times New Roman" w:hAnsi="Times New Roman" w:cs="Times New Roman"/>
          <w:i/>
          <w:iCs/>
        </w:rPr>
        <w:t>Pragmatism And Postcolonialism: Protecting Non-Owners In Property Law</w:t>
      </w:r>
      <w:r w:rsidRPr="00BF4352">
        <w:rPr>
          <w:rFonts w:ascii="Times New Roman" w:hAnsi="Times New Roman" w:cs="Times New Roman"/>
        </w:rPr>
        <w:t xml:space="preserve">, 63 </w:t>
      </w:r>
      <w:r w:rsidRPr="00BF4352">
        <w:rPr>
          <w:rFonts w:ascii="Times New Roman" w:hAnsi="Times New Roman" w:cs="Times New Roman"/>
          <w:smallCaps/>
        </w:rPr>
        <w:t>Am. U.L. Rev.</w:t>
      </w:r>
      <w:r w:rsidRPr="00BF4352">
        <w:rPr>
          <w:rFonts w:ascii="Times New Roman" w:hAnsi="Times New Roman" w:cs="Times New Roman"/>
        </w:rPr>
        <w:t xml:space="preserve"> 1683, 1689</w:t>
      </w:r>
      <w:r w:rsidR="00BF4352" w:rsidRPr="00BF4352">
        <w:rPr>
          <w:rFonts w:ascii="Times New Roman" w:hAnsi="Times New Roman" w:cs="Times New Roman"/>
        </w:rPr>
        <w:t xml:space="preserve"> (2014). </w:t>
      </w:r>
    </w:p>
  </w:footnote>
  <w:footnote w:id="108">
    <w:p w14:paraId="3B4F9FE5" w14:textId="65B7632C" w:rsidR="003A75C3" w:rsidRPr="006F1E0C" w:rsidRDefault="003A75C3"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Alexander et al., </w:t>
      </w:r>
      <w:r w:rsidR="00691B2F" w:rsidRPr="006F1E0C">
        <w:rPr>
          <w:rFonts w:ascii="Times New Roman" w:hAnsi="Times New Roman" w:cs="Times New Roman"/>
        </w:rPr>
        <w:t>Progressive Property Statement</w:t>
      </w:r>
      <w:r w:rsidR="0034071D">
        <w:rPr>
          <w:rFonts w:ascii="Times New Roman" w:hAnsi="Times New Roman" w:cs="Times New Roman"/>
        </w:rPr>
        <w:t xml:space="preserv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_Ref151816909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22</w:t>
      </w:r>
      <w:r w:rsidR="0034071D">
        <w:rPr>
          <w:rFonts w:ascii="Times New Roman" w:hAnsi="Times New Roman" w:cs="Times New Roman"/>
        </w:rPr>
        <w:fldChar w:fldCharType="end"/>
      </w:r>
      <w:r w:rsidR="0034071D">
        <w:rPr>
          <w:rFonts w:ascii="Times New Roman" w:hAnsi="Times New Roman" w:cs="Times New Roman"/>
        </w:rPr>
        <w:t xml:space="preserve">. </w:t>
      </w:r>
    </w:p>
  </w:footnote>
  <w:footnote w:id="109">
    <w:p w14:paraId="5B4D599F" w14:textId="5E08FF5A" w:rsidR="00FA46C0" w:rsidRPr="0034071D" w:rsidRDefault="00FA46C0"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Laura S. Underkuffler, </w:t>
      </w:r>
      <w:r w:rsidR="0034071D" w:rsidRPr="0034071D">
        <w:rPr>
          <w:rFonts w:ascii="Times New Roman" w:hAnsi="Times New Roman" w:cs="Times New Roman"/>
          <w:i/>
          <w:iCs/>
        </w:rPr>
        <w:t>Essay In Honor Of Greg Alexander The Holy Grail Of Progressive Property</w:t>
      </w:r>
      <w:r w:rsidR="0034071D">
        <w:rPr>
          <w:rFonts w:ascii="Times New Roman" w:hAnsi="Times New Roman" w:cs="Times New Roman"/>
        </w:rPr>
        <w:t xml:space="preserve">, 29 </w:t>
      </w:r>
      <w:r w:rsidR="0034071D" w:rsidRPr="0034071D">
        <w:rPr>
          <w:rFonts w:ascii="Times New Roman" w:hAnsi="Times New Roman" w:cs="Times New Roman"/>
          <w:smallCaps/>
        </w:rPr>
        <w:t xml:space="preserve">Cornell J. L. &amp; Pol’y </w:t>
      </w:r>
      <w:r w:rsidR="0034071D">
        <w:rPr>
          <w:rFonts w:ascii="Times New Roman" w:hAnsi="Times New Roman" w:cs="Times New Roman"/>
        </w:rPr>
        <w:t xml:space="preserve">717, </w:t>
      </w:r>
      <w:r w:rsidRPr="006F1E0C">
        <w:rPr>
          <w:rFonts w:ascii="Times New Roman" w:hAnsi="Times New Roman" w:cs="Times New Roman"/>
        </w:rPr>
        <w:t>718</w:t>
      </w:r>
      <w:r w:rsidR="0034071D">
        <w:rPr>
          <w:rFonts w:ascii="Times New Roman" w:hAnsi="Times New Roman" w:cs="Times New Roman"/>
        </w:rPr>
        <w:t xml:space="preserve"> (2019). </w:t>
      </w:r>
    </w:p>
  </w:footnote>
  <w:footnote w:id="110">
    <w:p w14:paraId="44320EFB" w14:textId="3F640665" w:rsidR="004B62C7" w:rsidRPr="006F1E0C" w:rsidRDefault="004B62C7"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11">
    <w:p w14:paraId="00BF9447" w14:textId="74523E96" w:rsidR="00FA46C0" w:rsidRPr="006F1E0C" w:rsidRDefault="00FA46C0"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Alexander et al., </w:t>
      </w:r>
      <w:r w:rsidR="0034071D" w:rsidRPr="006F1E0C">
        <w:rPr>
          <w:rFonts w:ascii="Times New Roman" w:hAnsi="Times New Roman" w:cs="Times New Roman"/>
        </w:rPr>
        <w:t>Progressive Property Statement</w:t>
      </w:r>
      <w:r w:rsidR="0034071D">
        <w:rPr>
          <w:rFonts w:ascii="Times New Roman" w:hAnsi="Times New Roman" w:cs="Times New Roman"/>
        </w:rPr>
        <w:t xml:space="preserv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_Ref151816909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22</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 xml:space="preserve">743. </w:t>
      </w:r>
    </w:p>
  </w:footnote>
  <w:footnote w:id="112">
    <w:p w14:paraId="24FA2BBE" w14:textId="3A4A0ACF" w:rsidR="00F37C8E" w:rsidRPr="006F1E0C" w:rsidRDefault="00F37C8E"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13">
    <w:p w14:paraId="3E28250A" w14:textId="40DE4F1E" w:rsidR="001D6963" w:rsidRPr="006F1E0C" w:rsidRDefault="001D6963"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14">
    <w:p w14:paraId="020802D7" w14:textId="539B3F60" w:rsidR="001D6963" w:rsidRPr="006F1E0C" w:rsidRDefault="001D6963"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15">
    <w:p w14:paraId="2D70913B" w14:textId="26C54781" w:rsidR="007B1492" w:rsidRPr="006F1E0C" w:rsidRDefault="007B1492"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16">
    <w:p w14:paraId="088BCEE6" w14:textId="57DFC6A9" w:rsidR="005A4589" w:rsidRPr="006F1E0C" w:rsidRDefault="005A4589"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17">
    <w:p w14:paraId="3309ADF4" w14:textId="361A5F68" w:rsidR="005A4589" w:rsidRPr="006F1E0C" w:rsidRDefault="005A4589"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18">
    <w:p w14:paraId="455DA62D" w14:textId="07437813" w:rsidR="005A4589" w:rsidRPr="006F1E0C" w:rsidRDefault="005A4589"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r w:rsidRPr="0034071D">
        <w:rPr>
          <w:rFonts w:ascii="Times New Roman" w:hAnsi="Times New Roman" w:cs="Times New Roman"/>
          <w:i/>
          <w:iCs/>
        </w:rPr>
        <w:t>See also</w:t>
      </w:r>
      <w:r w:rsidRPr="006F1E0C">
        <w:rPr>
          <w:rFonts w:ascii="Times New Roman" w:hAnsi="Times New Roman" w:cs="Times New Roman"/>
        </w:rPr>
        <w:t xml:space="preserve"> </w:t>
      </w:r>
      <w:r w:rsidR="0034071D">
        <w:rPr>
          <w:rFonts w:ascii="Times New Roman" w:hAnsi="Times New Roman" w:cs="Times New Roman"/>
        </w:rPr>
        <w:t xml:space="preserve">Underkuffler,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_Ref151817785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106</w:t>
      </w:r>
      <w:r w:rsidR="0034071D">
        <w:rPr>
          <w:rFonts w:ascii="Times New Roman" w:hAnsi="Times New Roman" w:cs="Times New Roman"/>
        </w:rPr>
        <w:fldChar w:fldCharType="end"/>
      </w:r>
      <w:r w:rsidR="0034071D">
        <w:rPr>
          <w:rFonts w:ascii="Times New Roman" w:hAnsi="Times New Roman" w:cs="Times New Roman"/>
        </w:rPr>
        <w:t xml:space="preserve"> </w:t>
      </w:r>
      <w:r w:rsidRPr="006F1E0C">
        <w:rPr>
          <w:rFonts w:ascii="Times New Roman" w:hAnsi="Times New Roman" w:cs="Times New Roman"/>
        </w:rPr>
        <w:t xml:space="preserve">at 719. </w:t>
      </w:r>
    </w:p>
  </w:footnote>
  <w:footnote w:id="119">
    <w:p w14:paraId="77EE57D1" w14:textId="22EFCFFC" w:rsidR="00696663" w:rsidRPr="006F1E0C" w:rsidRDefault="00696663"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20">
    <w:p w14:paraId="7DDF492C" w14:textId="47E6CC5F" w:rsidR="006D040F" w:rsidRPr="006F1E0C" w:rsidRDefault="006D040F"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21">
    <w:p w14:paraId="02119A0F" w14:textId="2A8367BC" w:rsidR="00DF315C" w:rsidRPr="006F1E0C" w:rsidRDefault="00DF315C"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22">
    <w:p w14:paraId="626DC7D1" w14:textId="1EB42AB4" w:rsidR="0034071D" w:rsidRPr="0034071D" w:rsidRDefault="00E944D8"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rPr>
        <w:t xml:space="preserve">Brandon M. Weiss, </w:t>
      </w:r>
      <w:r w:rsidR="0034071D" w:rsidRPr="0034071D">
        <w:rPr>
          <w:rFonts w:ascii="Times New Roman" w:hAnsi="Times New Roman" w:cs="Times New Roman"/>
          <w:i/>
          <w:iCs/>
        </w:rPr>
        <w:t>Progressive Property Theory and Housing Justice Campaigns</w:t>
      </w:r>
      <w:r w:rsidR="0034071D" w:rsidRPr="0034071D">
        <w:rPr>
          <w:rFonts w:ascii="Times New Roman" w:hAnsi="Times New Roman" w:cs="Times New Roman"/>
        </w:rPr>
        <w:t>, 10 U</w:t>
      </w:r>
      <w:r w:rsidR="0034071D" w:rsidRPr="0034071D">
        <w:rPr>
          <w:rFonts w:ascii="Times New Roman" w:hAnsi="Times New Roman" w:cs="Times New Roman"/>
          <w:smallCaps/>
        </w:rPr>
        <w:t>.C. Irvine L. Rev</w:t>
      </w:r>
      <w:r w:rsidR="0034071D" w:rsidRPr="0034071D">
        <w:rPr>
          <w:rFonts w:ascii="Times New Roman" w:hAnsi="Times New Roman" w:cs="Times New Roman"/>
        </w:rPr>
        <w:t>.</w:t>
      </w:r>
    </w:p>
    <w:p w14:paraId="510E5A3C" w14:textId="008A7E84" w:rsidR="00E944D8" w:rsidRPr="006F1E0C" w:rsidRDefault="0034071D" w:rsidP="0034071D">
      <w:pPr>
        <w:pStyle w:val="FootnoteText"/>
        <w:jc w:val="both"/>
        <w:rPr>
          <w:rFonts w:ascii="Times New Roman" w:hAnsi="Times New Roman" w:cs="Times New Roman"/>
        </w:rPr>
      </w:pPr>
      <w:r w:rsidRPr="0034071D">
        <w:rPr>
          <w:rFonts w:ascii="Times New Roman" w:hAnsi="Times New Roman" w:cs="Times New Roman"/>
        </w:rPr>
        <w:t>251</w:t>
      </w:r>
      <w:r>
        <w:rPr>
          <w:rFonts w:ascii="Times New Roman" w:hAnsi="Times New Roman" w:cs="Times New Roman"/>
        </w:rPr>
        <w:t>, 259</w:t>
      </w:r>
      <w:r w:rsidRPr="0034071D">
        <w:rPr>
          <w:rFonts w:ascii="Times New Roman" w:hAnsi="Times New Roman" w:cs="Times New Roman"/>
        </w:rPr>
        <w:t xml:space="preserve"> (2019)</w:t>
      </w:r>
      <w:r>
        <w:rPr>
          <w:rFonts w:ascii="Times New Roman" w:hAnsi="Times New Roman" w:cs="Times New Roman"/>
        </w:rPr>
        <w:t xml:space="preserve">(applying progressive property theory to housing justice campaigns). </w:t>
      </w:r>
    </w:p>
  </w:footnote>
  <w:footnote w:id="123">
    <w:p w14:paraId="75490807" w14:textId="4A144A7F" w:rsidR="000F7A20" w:rsidRPr="006F1E0C" w:rsidRDefault="000F7A20"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Ezra Rosser, </w:t>
      </w:r>
      <w:r w:rsidRPr="0034071D">
        <w:rPr>
          <w:rFonts w:ascii="Times New Roman" w:hAnsi="Times New Roman" w:cs="Times New Roman"/>
          <w:i/>
          <w:iCs/>
        </w:rPr>
        <w:t>The Ambition and Transformative Potential of Progressive Property</w:t>
      </w:r>
      <w:r w:rsidRPr="006F1E0C">
        <w:rPr>
          <w:rFonts w:ascii="Times New Roman" w:hAnsi="Times New Roman" w:cs="Times New Roman"/>
        </w:rPr>
        <w:t xml:space="preserve">, 101 </w:t>
      </w:r>
      <w:r w:rsidRPr="0034071D">
        <w:rPr>
          <w:rFonts w:ascii="Times New Roman" w:hAnsi="Times New Roman" w:cs="Times New Roman"/>
          <w:smallCaps/>
        </w:rPr>
        <w:t>Calif. L. Rev.</w:t>
      </w:r>
      <w:r w:rsidRPr="006F1E0C">
        <w:rPr>
          <w:rFonts w:ascii="Times New Roman" w:hAnsi="Times New Roman" w:cs="Times New Roman"/>
        </w:rPr>
        <w:t xml:space="preserve"> 107, 126 </w:t>
      </w:r>
      <w:r w:rsidR="0034071D">
        <w:rPr>
          <w:rFonts w:ascii="Times New Roman" w:hAnsi="Times New Roman" w:cs="Times New Roman"/>
        </w:rPr>
        <w:t xml:space="preserve">(2013). </w:t>
      </w:r>
    </w:p>
  </w:footnote>
  <w:footnote w:id="124">
    <w:p w14:paraId="4C563094" w14:textId="4C33F6BA" w:rsidR="004D5853" w:rsidRPr="0034071D" w:rsidRDefault="004D5853"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Alexander, Social Obligation Norm,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_Ref151817933 \h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20</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at</w:t>
      </w:r>
      <w:r w:rsidRPr="0034071D">
        <w:rPr>
          <w:rFonts w:ascii="Times New Roman" w:hAnsi="Times New Roman" w:cs="Times New Roman"/>
        </w:rPr>
        <w:t xml:space="preserve"> 748</w:t>
      </w:r>
      <w:r w:rsidR="0034071D" w:rsidRPr="0034071D">
        <w:rPr>
          <w:rFonts w:ascii="Times New Roman" w:hAnsi="Times New Roman" w:cs="Times New Roman"/>
        </w:rPr>
        <w:t>.</w:t>
      </w:r>
      <w:r w:rsidRPr="0034071D">
        <w:rPr>
          <w:rFonts w:ascii="Times New Roman" w:hAnsi="Times New Roman" w:cs="Times New Roman"/>
          <w:i/>
          <w:iCs/>
        </w:rPr>
        <w:t xml:space="preserve"> </w:t>
      </w:r>
    </w:p>
  </w:footnote>
  <w:footnote w:id="125">
    <w:p w14:paraId="5DCD4E02" w14:textId="218DF7D5" w:rsidR="0034071D" w:rsidRPr="0034071D" w:rsidRDefault="0034071D"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at 757.</w:t>
      </w:r>
    </w:p>
  </w:footnote>
  <w:footnote w:id="126">
    <w:p w14:paraId="2F581D51" w14:textId="47D3E56A" w:rsidR="009014C0" w:rsidRPr="0034071D" w:rsidRDefault="009014C0"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xml:space="preserve">. at 767.  </w:t>
      </w:r>
      <w:r w:rsidR="0034071D" w:rsidRPr="0034071D">
        <w:rPr>
          <w:rFonts w:ascii="Times New Roman" w:hAnsi="Times New Roman" w:cs="Times New Roman"/>
        </w:rPr>
        <w:t>A</w:t>
      </w:r>
      <w:r w:rsidRPr="0034071D">
        <w:rPr>
          <w:rFonts w:ascii="Times New Roman" w:hAnsi="Times New Roman" w:cs="Times New Roman"/>
        </w:rPr>
        <w:t xml:space="preserve">lexander normatively describes “human flourishing” in two distinct ways. First, he stresses the idea that “a particular web of social relationships is a necessary condition for humans to develop the distinctively human capacities that allow us to flourish.” </w:t>
      </w:r>
      <w:r w:rsidRPr="0034071D">
        <w:rPr>
          <w:rFonts w:ascii="Times New Roman" w:hAnsi="Times New Roman" w:cs="Times New Roman"/>
          <w:i/>
          <w:iCs/>
        </w:rPr>
        <w:t>Id</w:t>
      </w:r>
      <w:r w:rsidRPr="0034071D">
        <w:rPr>
          <w:rFonts w:ascii="Times New Roman" w:hAnsi="Times New Roman" w:cs="Times New Roman"/>
        </w:rPr>
        <w:t xml:space="preserve">. at 761. The second characteristic he ascribes to human </w:t>
      </w:r>
      <w:r w:rsidR="0034071D" w:rsidRPr="0034071D">
        <w:rPr>
          <w:rFonts w:ascii="Times New Roman" w:hAnsi="Times New Roman" w:cs="Times New Roman"/>
        </w:rPr>
        <w:t>flourishing</w:t>
      </w:r>
      <w:r w:rsidRPr="0034071D">
        <w:rPr>
          <w:rFonts w:ascii="Times New Roman" w:hAnsi="Times New Roman" w:cs="Times New Roman"/>
        </w:rPr>
        <w:t xml:space="preserve"> is the idea that it must include “the capacity to make meaningful choices among alternative life horizons, to discern the salient differences among them, and to deliberate deeply about what is valuable within those available alternatives.” </w:t>
      </w:r>
      <w:r w:rsidRPr="0034071D">
        <w:rPr>
          <w:rFonts w:ascii="Times New Roman" w:hAnsi="Times New Roman" w:cs="Times New Roman"/>
          <w:i/>
          <w:iCs/>
        </w:rPr>
        <w:t>Id</w:t>
      </w:r>
      <w:r w:rsidRPr="0034071D">
        <w:rPr>
          <w:rFonts w:ascii="Times New Roman" w:hAnsi="Times New Roman" w:cs="Times New Roman"/>
        </w:rPr>
        <w:t xml:space="preserve">. </w:t>
      </w:r>
      <w:r w:rsidR="0034071D" w:rsidRPr="0034071D">
        <w:rPr>
          <w:rFonts w:ascii="Times New Roman" w:hAnsi="Times New Roman" w:cs="Times New Roman"/>
        </w:rPr>
        <w:t xml:space="preserve">at </w:t>
      </w:r>
      <w:r w:rsidRPr="0034071D">
        <w:rPr>
          <w:rFonts w:ascii="Times New Roman" w:hAnsi="Times New Roman" w:cs="Times New Roman"/>
        </w:rPr>
        <w:t xml:space="preserve">762.  </w:t>
      </w:r>
    </w:p>
  </w:footnote>
  <w:footnote w:id="127">
    <w:p w14:paraId="1BA6E94A" w14:textId="3AB49363" w:rsidR="00984009" w:rsidRPr="0034071D" w:rsidRDefault="00984009"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w:t>
      </w:r>
      <w:r w:rsidR="0034071D" w:rsidRPr="0034071D">
        <w:rPr>
          <w:rFonts w:ascii="Times New Roman" w:hAnsi="Times New Roman" w:cs="Times New Roman"/>
        </w:rPr>
        <w:t xml:space="preserve"> at</w:t>
      </w:r>
      <w:r w:rsidRPr="0034071D">
        <w:rPr>
          <w:rFonts w:ascii="Times New Roman" w:hAnsi="Times New Roman" w:cs="Times New Roman"/>
        </w:rPr>
        <w:t xml:space="preserve"> 766-767. The reason for this connection, according to Alexander, is because “[t]he communities in which we find ourselves play crucial roles in the formation of our preferences, the extent of our expectations, and the scope of our aspirations.” </w:t>
      </w:r>
      <w:r w:rsidRPr="0034071D">
        <w:rPr>
          <w:rFonts w:ascii="Times New Roman" w:hAnsi="Times New Roman" w:cs="Times New Roman"/>
          <w:i/>
          <w:iCs/>
        </w:rPr>
        <w:t>Id</w:t>
      </w:r>
      <w:r w:rsidRPr="0034071D">
        <w:rPr>
          <w:rFonts w:ascii="Times New Roman" w:hAnsi="Times New Roman" w:cs="Times New Roman"/>
        </w:rPr>
        <w:t xml:space="preserve">. </w:t>
      </w:r>
    </w:p>
  </w:footnote>
  <w:footnote w:id="128">
    <w:p w14:paraId="6C8F3FAD" w14:textId="2616753A" w:rsidR="00D85A23" w:rsidRPr="0034071D" w:rsidRDefault="00D85A23"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xml:space="preserve">. </w:t>
      </w:r>
    </w:p>
  </w:footnote>
  <w:footnote w:id="129">
    <w:p w14:paraId="64994A96" w14:textId="311C1F95" w:rsidR="00D85A23" w:rsidRPr="0034071D" w:rsidRDefault="00D85A23"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Id. at </w:t>
      </w:r>
      <w:r w:rsidRPr="0034071D">
        <w:rPr>
          <w:rFonts w:ascii="Times New Roman" w:hAnsi="Times New Roman" w:cs="Times New Roman"/>
        </w:rPr>
        <w:t>768</w:t>
      </w:r>
    </w:p>
  </w:footnote>
  <w:footnote w:id="130">
    <w:p w14:paraId="0526F8CA" w14:textId="2C00EF8F" w:rsidR="005E78E3" w:rsidRPr="0034071D" w:rsidRDefault="005E78E3"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xml:space="preserve">. </w:t>
      </w:r>
    </w:p>
  </w:footnote>
  <w:footnote w:id="131">
    <w:p w14:paraId="2D9856CC" w14:textId="48EAE78B" w:rsidR="005E78E3" w:rsidRPr="0034071D" w:rsidRDefault="005E78E3"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xml:space="preserve">. </w:t>
      </w:r>
    </w:p>
  </w:footnote>
  <w:footnote w:id="132">
    <w:p w14:paraId="7C30B228" w14:textId="78C43E0F" w:rsidR="006D3024" w:rsidRPr="0034071D" w:rsidRDefault="006D3024"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Id</w:t>
      </w:r>
      <w:r w:rsidR="0034071D" w:rsidRPr="0034071D">
        <w:rPr>
          <w:rFonts w:ascii="Times New Roman" w:hAnsi="Times New Roman" w:cs="Times New Roman"/>
        </w:rPr>
        <w:t xml:space="preserve">. at </w:t>
      </w:r>
      <w:r w:rsidRPr="0034071D">
        <w:rPr>
          <w:rFonts w:ascii="Times New Roman" w:hAnsi="Times New Roman" w:cs="Times New Roman"/>
        </w:rPr>
        <w:t xml:space="preserve">772. </w:t>
      </w:r>
    </w:p>
  </w:footnote>
  <w:footnote w:id="133">
    <w:p w14:paraId="777E45A2" w14:textId="374D96DE" w:rsidR="006D3024" w:rsidRPr="006F1E0C" w:rsidRDefault="006D3024"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Id</w:t>
      </w:r>
      <w:r w:rsidR="0034071D" w:rsidRPr="0034071D">
        <w:rPr>
          <w:rFonts w:ascii="Times New Roman" w:hAnsi="Times New Roman" w:cs="Times New Roman"/>
        </w:rPr>
        <w:t xml:space="preserve">. at </w:t>
      </w:r>
      <w:r w:rsidRPr="0034071D">
        <w:rPr>
          <w:rFonts w:ascii="Times New Roman" w:hAnsi="Times New Roman" w:cs="Times New Roman"/>
        </w:rPr>
        <w:t>774</w:t>
      </w:r>
      <w:r w:rsidR="0034071D" w:rsidRPr="0034071D">
        <w:rPr>
          <w:rFonts w:ascii="Times New Roman" w:hAnsi="Times New Roman" w:cs="Times New Roman"/>
        </w:rPr>
        <w:t>.</w:t>
      </w:r>
      <w:r w:rsidR="0034071D">
        <w:rPr>
          <w:rFonts w:ascii="Times New Roman" w:hAnsi="Times New Roman" w:cs="Times New Roman"/>
        </w:rPr>
        <w:t xml:space="preserve"> </w:t>
      </w:r>
    </w:p>
  </w:footnote>
  <w:footnote w:id="134">
    <w:p w14:paraId="2E5D6AAF" w14:textId="3FAEE9DF" w:rsidR="00B20376" w:rsidRPr="00B20376" w:rsidRDefault="00B20376">
      <w:pPr>
        <w:pStyle w:val="FootnoteText"/>
        <w:rPr>
          <w:rFonts w:ascii="Times New Roman" w:hAnsi="Times New Roman" w:cs="Times New Roman"/>
        </w:rPr>
      </w:pPr>
      <w:r w:rsidRPr="00B20376">
        <w:rPr>
          <w:rStyle w:val="FootnoteReference"/>
          <w:rFonts w:ascii="Times New Roman" w:hAnsi="Times New Roman" w:cs="Times New Roman"/>
        </w:rPr>
        <w:footnoteRef/>
      </w:r>
      <w:r w:rsidRPr="00B20376">
        <w:rPr>
          <w:rFonts w:ascii="Times New Roman" w:hAnsi="Times New Roman" w:cs="Times New Roman"/>
        </w:rPr>
        <w:t xml:space="preserve"> </w:t>
      </w:r>
      <w:r w:rsidRPr="00B20376">
        <w:rPr>
          <w:rFonts w:ascii="Times New Roman" w:hAnsi="Times New Roman" w:cs="Times New Roman"/>
          <w:i/>
          <w:iCs/>
        </w:rPr>
        <w:t>Id</w:t>
      </w:r>
      <w:r w:rsidRPr="00B20376">
        <w:rPr>
          <w:rFonts w:ascii="Times New Roman" w:hAnsi="Times New Roman" w:cs="Times New Roman"/>
        </w:rPr>
        <w:t xml:space="preserve">. at 775. </w:t>
      </w:r>
    </w:p>
  </w:footnote>
  <w:footnote w:id="135">
    <w:p w14:paraId="5B411A67" w14:textId="51311F76" w:rsidR="00B14C74" w:rsidRPr="006F1E0C" w:rsidRDefault="00B14C74">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at 776</w:t>
      </w:r>
      <w:r w:rsidR="0034071D">
        <w:rPr>
          <w:rFonts w:ascii="Times New Roman" w:hAnsi="Times New Roman" w:cs="Times New Roman"/>
        </w:rPr>
        <w:t>.</w:t>
      </w:r>
    </w:p>
  </w:footnote>
  <w:footnote w:id="136">
    <w:p w14:paraId="77AC8755" w14:textId="403B7F35" w:rsidR="00B14C74" w:rsidRPr="006F1E0C" w:rsidRDefault="00B14C74">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37">
    <w:p w14:paraId="31208E2F" w14:textId="3E92D3B3" w:rsidR="008B15CE" w:rsidRPr="006F1E0C" w:rsidRDefault="008B15CE">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at 779. </w:t>
      </w:r>
    </w:p>
  </w:footnote>
  <w:footnote w:id="138">
    <w:p w14:paraId="490B3AD7" w14:textId="523E91BE" w:rsidR="003F0D8D" w:rsidRPr="006F1E0C" w:rsidRDefault="003F0D8D">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at 808. </w:t>
      </w:r>
    </w:p>
  </w:footnote>
  <w:footnote w:id="139">
    <w:p w14:paraId="10EE5CEC" w14:textId="16DD80F4" w:rsidR="00397C59" w:rsidRPr="006F1E0C" w:rsidRDefault="00397C59">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State v. Shack</w:t>
      </w:r>
      <w:r w:rsidR="0034071D">
        <w:rPr>
          <w:rFonts w:ascii="Times New Roman" w:hAnsi="Times New Roman" w:cs="Times New Roman"/>
        </w:rPr>
        <w:t xml:space="preserve">, </w:t>
      </w:r>
      <w:r w:rsidR="0034071D" w:rsidRPr="0034071D">
        <w:rPr>
          <w:rFonts w:ascii="Times New Roman" w:hAnsi="Times New Roman" w:cs="Times New Roman"/>
        </w:rPr>
        <w:t>277 A.2d 369 (N.J. 1971).</w:t>
      </w:r>
      <w:r w:rsidR="0034071D">
        <w:rPr>
          <w:rFonts w:ascii="Times New Roman" w:hAnsi="Times New Roman" w:cs="Times New Roman"/>
        </w:rPr>
        <w:t xml:space="preserve"> </w:t>
      </w:r>
    </w:p>
  </w:footnote>
  <w:footnote w:id="140">
    <w:p w14:paraId="780995E5" w14:textId="3F354F6A" w:rsidR="00B73966" w:rsidRPr="006F1E0C" w:rsidRDefault="00B73966">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rPr>
        <w:t xml:space="preserve">Alexander, Social Obligation Norm,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_Ref151817933 \h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20</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w:t>
      </w:r>
      <w:r w:rsidRPr="006F1E0C">
        <w:rPr>
          <w:rFonts w:ascii="Times New Roman" w:hAnsi="Times New Roman" w:cs="Times New Roman"/>
        </w:rPr>
        <w:t>at 809</w:t>
      </w:r>
      <w:r w:rsidR="0034071D">
        <w:rPr>
          <w:rFonts w:ascii="Times New Roman" w:hAnsi="Times New Roman" w:cs="Times New Roman"/>
        </w:rPr>
        <w:t xml:space="preserve">. </w:t>
      </w:r>
    </w:p>
  </w:footnote>
  <w:footnote w:id="141">
    <w:p w14:paraId="58A8D4D3" w14:textId="19BB04CC" w:rsidR="00A63E4C" w:rsidRPr="006F1E0C" w:rsidRDefault="00A63E4C">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To be clear, Peñalver’s scholarship focus on land-use. However, his </w:t>
      </w:r>
      <w:r w:rsidR="00B20376">
        <w:rPr>
          <w:rFonts w:ascii="Times New Roman" w:hAnsi="Times New Roman" w:cs="Times New Roman"/>
        </w:rPr>
        <w:t>application</w:t>
      </w:r>
      <w:r w:rsidRPr="006F1E0C">
        <w:rPr>
          <w:rFonts w:ascii="Times New Roman" w:hAnsi="Times New Roman" w:cs="Times New Roman"/>
        </w:rPr>
        <w:t xml:space="preserve"> of virtue ethics is important to the </w:t>
      </w:r>
      <w:r w:rsidR="00B20376">
        <w:rPr>
          <w:rFonts w:ascii="Times New Roman" w:hAnsi="Times New Roman" w:cs="Times New Roman"/>
        </w:rPr>
        <w:t xml:space="preserve">overall </w:t>
      </w:r>
      <w:r w:rsidRPr="006F1E0C">
        <w:rPr>
          <w:rFonts w:ascii="Times New Roman" w:hAnsi="Times New Roman" w:cs="Times New Roman"/>
        </w:rPr>
        <w:t>progressive property theory</w:t>
      </w:r>
      <w:r w:rsidR="00B20376">
        <w:rPr>
          <w:rFonts w:ascii="Times New Roman" w:hAnsi="Times New Roman" w:cs="Times New Roman"/>
        </w:rPr>
        <w:t xml:space="preserve"> scholarship. </w:t>
      </w:r>
    </w:p>
  </w:footnote>
  <w:footnote w:id="142">
    <w:p w14:paraId="6E1CDD37" w14:textId="6446A4D3" w:rsidR="00485EB2" w:rsidRPr="006F1E0C" w:rsidRDefault="00485EB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rPr>
        <w:t xml:space="preserve">Eduardo M. </w:t>
      </w:r>
      <w:r w:rsidR="0034071D">
        <w:rPr>
          <w:rFonts w:ascii="Times New Roman" w:hAnsi="Times New Roman" w:cs="Times New Roman"/>
        </w:rPr>
        <w:t>Peñalver</w:t>
      </w:r>
      <w:r w:rsidR="0034071D" w:rsidRPr="0034071D">
        <w:rPr>
          <w:rFonts w:ascii="Times New Roman" w:hAnsi="Times New Roman" w:cs="Times New Roman"/>
        </w:rPr>
        <w:t xml:space="preserve">, </w:t>
      </w:r>
      <w:r w:rsidR="0034071D" w:rsidRPr="0034071D">
        <w:rPr>
          <w:rFonts w:ascii="Times New Roman" w:hAnsi="Times New Roman" w:cs="Times New Roman"/>
          <w:i/>
          <w:iCs/>
        </w:rPr>
        <w:t>Land Virtues</w:t>
      </w:r>
      <w:r w:rsidR="0034071D" w:rsidRPr="0034071D">
        <w:rPr>
          <w:rFonts w:ascii="Times New Roman" w:hAnsi="Times New Roman" w:cs="Times New Roman"/>
        </w:rPr>
        <w:t xml:space="preserve">, 94 </w:t>
      </w:r>
      <w:r w:rsidR="0034071D" w:rsidRPr="0034071D">
        <w:rPr>
          <w:rFonts w:ascii="Times New Roman" w:hAnsi="Times New Roman" w:cs="Times New Roman"/>
          <w:smallCaps/>
        </w:rPr>
        <w:t>Cornell L. Rev</w:t>
      </w:r>
      <w:r w:rsidR="0034071D" w:rsidRPr="0034071D">
        <w:rPr>
          <w:rFonts w:ascii="Times New Roman" w:hAnsi="Times New Roman" w:cs="Times New Roman"/>
        </w:rPr>
        <w:t>. 821</w:t>
      </w:r>
      <w:r w:rsidR="0034071D">
        <w:rPr>
          <w:rFonts w:ascii="Times New Roman" w:hAnsi="Times New Roman" w:cs="Times New Roman"/>
        </w:rPr>
        <w:t xml:space="preserve">, </w:t>
      </w:r>
      <w:r w:rsidR="0034071D" w:rsidRPr="006F1E0C">
        <w:rPr>
          <w:rFonts w:ascii="Times New Roman" w:hAnsi="Times New Roman" w:cs="Times New Roman"/>
        </w:rPr>
        <w:t>832-60</w:t>
      </w:r>
      <w:r w:rsidR="0034071D" w:rsidRPr="0034071D">
        <w:rPr>
          <w:rFonts w:ascii="Times New Roman" w:hAnsi="Times New Roman" w:cs="Times New Roman"/>
        </w:rPr>
        <w:t xml:space="preserve"> (2009).</w:t>
      </w:r>
    </w:p>
  </w:footnote>
  <w:footnote w:id="143">
    <w:p w14:paraId="4E8D0141" w14:textId="3C5F0D10" w:rsidR="001210C3" w:rsidRPr="006F1E0C" w:rsidRDefault="001210C3">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at 839. </w:t>
      </w:r>
    </w:p>
  </w:footnote>
  <w:footnote w:id="144">
    <w:p w14:paraId="78BA14E8" w14:textId="77C40E3E" w:rsidR="000C2EBF" w:rsidRPr="006F1E0C" w:rsidRDefault="000C2EBF">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45">
    <w:p w14:paraId="09ACB1B5" w14:textId="78CC8C36" w:rsidR="00730C7D" w:rsidRPr="006F1E0C" w:rsidRDefault="00730C7D">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at 858</w:t>
      </w:r>
      <w:r w:rsidR="0034071D">
        <w:rPr>
          <w:rFonts w:ascii="Times New Roman" w:hAnsi="Times New Roman" w:cs="Times New Roman"/>
        </w:rPr>
        <w:t xml:space="preserve">. </w:t>
      </w:r>
    </w:p>
  </w:footnote>
  <w:footnote w:id="146">
    <w:p w14:paraId="7F586382" w14:textId="22531177" w:rsidR="00485EB2" w:rsidRPr="006F1E0C" w:rsidRDefault="00485EB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at 842-844. </w:t>
      </w:r>
    </w:p>
  </w:footnote>
  <w:footnote w:id="147">
    <w:p w14:paraId="695D719C" w14:textId="3AF081DB" w:rsidR="008517A0" w:rsidRPr="006F1E0C" w:rsidRDefault="008517A0">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860</w:t>
      </w:r>
      <w:r w:rsidR="0034071D">
        <w:rPr>
          <w:rFonts w:ascii="Times New Roman" w:hAnsi="Times New Roman" w:cs="Times New Roman"/>
        </w:rPr>
        <w:t xml:space="preserve">. </w:t>
      </w:r>
    </w:p>
  </w:footnote>
  <w:footnote w:id="148">
    <w:p w14:paraId="5E611C82" w14:textId="7C768C55" w:rsidR="00B6477D" w:rsidRPr="006F1E0C" w:rsidRDefault="00B6477D" w:rsidP="00B6477D">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at 864. He uses for example the way in which human virtues impact decision making. For example, “a person who has the virtue of courage possesses a stable disposition to behave in certain characteristically brave ways in a broad range of situations where those lacking the virtue would flee.”</w:t>
      </w:r>
    </w:p>
  </w:footnote>
  <w:footnote w:id="149">
    <w:p w14:paraId="1EEC0F94" w14:textId="1A58D427" w:rsidR="00EA0A73" w:rsidRPr="006F1E0C" w:rsidRDefault="00EA0A73">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868</w:t>
      </w:r>
    </w:p>
  </w:footnote>
  <w:footnote w:id="150">
    <w:p w14:paraId="3CE6789F" w14:textId="1ACE3973" w:rsidR="00EA0A73" w:rsidRPr="006F1E0C" w:rsidRDefault="00EA0A73">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870</w:t>
      </w:r>
    </w:p>
  </w:footnote>
  <w:footnote w:id="151">
    <w:p w14:paraId="78847E84" w14:textId="78268F1F" w:rsidR="00A85536" w:rsidRPr="006F1E0C" w:rsidRDefault="00A85536">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 xml:space="preserve">887-888. </w:t>
      </w:r>
    </w:p>
  </w:footnote>
  <w:footnote w:id="152">
    <w:p w14:paraId="0AEB8E73" w14:textId="0578EF98" w:rsidR="00E24698" w:rsidRPr="006F1E0C" w:rsidRDefault="00E24698" w:rsidP="0034071D">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rPr>
        <w:t xml:space="preserve">Joseph William Singer, </w:t>
      </w:r>
      <w:r w:rsidR="0034071D" w:rsidRPr="0034071D">
        <w:rPr>
          <w:rFonts w:ascii="Times New Roman" w:hAnsi="Times New Roman" w:cs="Times New Roman"/>
          <w:i/>
          <w:iCs/>
        </w:rPr>
        <w:t>Democratic Estates: Property Law in a Free and Democratic Society</w:t>
      </w:r>
      <w:r w:rsidR="0034071D" w:rsidRPr="0034071D">
        <w:rPr>
          <w:rFonts w:ascii="Times New Roman" w:hAnsi="Times New Roman" w:cs="Times New Roman"/>
        </w:rPr>
        <w:t xml:space="preserve">, 94 </w:t>
      </w:r>
      <w:r w:rsidR="0034071D" w:rsidRPr="0034071D">
        <w:rPr>
          <w:rFonts w:ascii="Times New Roman" w:hAnsi="Times New Roman" w:cs="Times New Roman"/>
          <w:smallCaps/>
        </w:rPr>
        <w:t>Cornell L. Rev.</w:t>
      </w:r>
      <w:r w:rsidR="0034071D" w:rsidRPr="0034071D">
        <w:rPr>
          <w:rFonts w:ascii="Times New Roman" w:hAnsi="Times New Roman" w:cs="Times New Roman"/>
        </w:rPr>
        <w:t xml:space="preserve"> 1009</w:t>
      </w:r>
      <w:r w:rsidR="0034071D">
        <w:rPr>
          <w:rFonts w:ascii="Times New Roman" w:hAnsi="Times New Roman" w:cs="Times New Roman"/>
        </w:rPr>
        <w:t xml:space="preserve">, </w:t>
      </w:r>
      <w:r w:rsidR="0034071D" w:rsidRPr="006F1E0C">
        <w:rPr>
          <w:rFonts w:ascii="Times New Roman" w:hAnsi="Times New Roman" w:cs="Times New Roman"/>
        </w:rPr>
        <w:t xml:space="preserve">1010 </w:t>
      </w:r>
      <w:r w:rsidR="0034071D" w:rsidRPr="0034071D">
        <w:rPr>
          <w:rFonts w:ascii="Times New Roman" w:hAnsi="Times New Roman" w:cs="Times New Roman"/>
        </w:rPr>
        <w:t>(2009)</w:t>
      </w:r>
      <w:r w:rsidR="00B20376">
        <w:rPr>
          <w:rFonts w:ascii="Times New Roman" w:hAnsi="Times New Roman" w:cs="Times New Roman"/>
        </w:rPr>
        <w:t>[hereinafter “Democratic Estates”]</w:t>
      </w:r>
    </w:p>
  </w:footnote>
  <w:footnote w:id="153">
    <w:p w14:paraId="1CAABCD6" w14:textId="7A427D69" w:rsidR="00E24698" w:rsidRPr="006F1E0C" w:rsidRDefault="00E24698">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54">
    <w:p w14:paraId="1C64CA9A" w14:textId="5B666E15" w:rsidR="0056786F" w:rsidRPr="006F1E0C" w:rsidRDefault="0056786F">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at 1047</w:t>
      </w:r>
      <w:r w:rsidR="0034071D">
        <w:rPr>
          <w:rFonts w:ascii="Times New Roman" w:hAnsi="Times New Roman" w:cs="Times New Roman"/>
        </w:rPr>
        <w:t>.</w:t>
      </w:r>
      <w:r w:rsidRPr="006F1E0C">
        <w:rPr>
          <w:rFonts w:ascii="Times New Roman" w:hAnsi="Times New Roman" w:cs="Times New Roman"/>
        </w:rPr>
        <w:t xml:space="preserve"> </w:t>
      </w:r>
    </w:p>
  </w:footnote>
  <w:footnote w:id="155">
    <w:p w14:paraId="197EF2D1" w14:textId="645704A7" w:rsidR="0056786F" w:rsidRPr="006F1E0C" w:rsidRDefault="0056786F">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sidRPr="006F1E0C">
        <w:rPr>
          <w:rFonts w:ascii="Times New Roman" w:hAnsi="Times New Roman" w:cs="Times New Roman"/>
        </w:rPr>
        <w:t xml:space="preserve">. </w:t>
      </w:r>
    </w:p>
  </w:footnote>
  <w:footnote w:id="156">
    <w:p w14:paraId="184CD6D2" w14:textId="795A6FC7" w:rsidR="002E40D9" w:rsidRPr="006F1E0C" w:rsidRDefault="002E40D9">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57">
    <w:p w14:paraId="6E4945E3" w14:textId="439EB773" w:rsidR="002E40D9" w:rsidRPr="006F1E0C" w:rsidRDefault="002E40D9">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1049</w:t>
      </w:r>
      <w:r w:rsidR="0034071D">
        <w:rPr>
          <w:rFonts w:ascii="Times New Roman" w:hAnsi="Times New Roman" w:cs="Times New Roman"/>
        </w:rPr>
        <w:t>.</w:t>
      </w:r>
      <w:r w:rsidRPr="006F1E0C">
        <w:rPr>
          <w:rFonts w:ascii="Times New Roman" w:hAnsi="Times New Roman" w:cs="Times New Roman"/>
        </w:rPr>
        <w:t xml:space="preserve"> </w:t>
      </w:r>
    </w:p>
  </w:footnote>
  <w:footnote w:id="158">
    <w:p w14:paraId="6DD35625" w14:textId="2DFE6A7B" w:rsidR="00424021" w:rsidRPr="006F1E0C" w:rsidRDefault="00424021">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at 1050. </w:t>
      </w:r>
    </w:p>
  </w:footnote>
  <w:footnote w:id="159">
    <w:p w14:paraId="50E0AB2A" w14:textId="46B69AAD" w:rsidR="00424021" w:rsidRPr="0034071D" w:rsidRDefault="00424021" w:rsidP="0034071D">
      <w:pPr>
        <w:jc w:val="both"/>
        <w:rPr>
          <w:rFonts w:ascii="Times New Roman" w:hAnsi="Times New Roman" w:cs="Times New Roman"/>
          <w:sz w:val="20"/>
          <w:szCs w:val="20"/>
        </w:rPr>
      </w:pPr>
      <w:r w:rsidRPr="0034071D">
        <w:rPr>
          <w:rStyle w:val="FootnoteReference"/>
          <w:rFonts w:ascii="Times New Roman" w:hAnsi="Times New Roman" w:cs="Times New Roman"/>
          <w:sz w:val="20"/>
          <w:szCs w:val="20"/>
        </w:rPr>
        <w:footnoteRef/>
      </w:r>
      <w:r w:rsidRPr="0034071D">
        <w:rPr>
          <w:rFonts w:ascii="Times New Roman" w:hAnsi="Times New Roman" w:cs="Times New Roman"/>
          <w:sz w:val="20"/>
          <w:szCs w:val="20"/>
        </w:rPr>
        <w:t xml:space="preserve"> </w:t>
      </w:r>
      <w:r w:rsidRPr="0034071D">
        <w:rPr>
          <w:rFonts w:ascii="Times New Roman" w:hAnsi="Times New Roman" w:cs="Times New Roman"/>
          <w:i/>
          <w:iCs/>
          <w:sz w:val="20"/>
          <w:szCs w:val="20"/>
        </w:rPr>
        <w:t>Id</w:t>
      </w:r>
      <w:r w:rsidRPr="0034071D">
        <w:rPr>
          <w:rFonts w:ascii="Times New Roman" w:hAnsi="Times New Roman" w:cs="Times New Roman"/>
          <w:sz w:val="20"/>
          <w:szCs w:val="20"/>
        </w:rPr>
        <w:t xml:space="preserve">. at 1051. </w:t>
      </w:r>
    </w:p>
  </w:footnote>
  <w:footnote w:id="160">
    <w:p w14:paraId="3A30BF9C" w14:textId="22C98E4D" w:rsidR="00363906" w:rsidRPr="0034071D" w:rsidRDefault="00363906"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34071D">
        <w:rPr>
          <w:rFonts w:ascii="Times New Roman" w:hAnsi="Times New Roman" w:cs="Times New Roman"/>
        </w:rPr>
        <w:t>1054</w:t>
      </w:r>
    </w:p>
  </w:footnote>
  <w:footnote w:id="161">
    <w:p w14:paraId="760EAA5A" w14:textId="785DE3E8" w:rsidR="00363906" w:rsidRPr="0034071D" w:rsidRDefault="00363906"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xml:space="preserve">. </w:t>
      </w:r>
    </w:p>
  </w:footnote>
  <w:footnote w:id="162">
    <w:p w14:paraId="54236997" w14:textId="3B07BCC9" w:rsidR="00363906" w:rsidRPr="0034071D" w:rsidRDefault="00363906"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xml:space="preserve">. at 1059. </w:t>
      </w:r>
    </w:p>
  </w:footnote>
  <w:footnote w:id="163">
    <w:p w14:paraId="58BC5DF3" w14:textId="67818A33" w:rsidR="00C814A0" w:rsidRPr="0034071D" w:rsidRDefault="00C814A0"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See e.g.,</w:t>
      </w:r>
      <w:r w:rsidR="0034071D">
        <w:rPr>
          <w:rFonts w:ascii="Times New Roman" w:hAnsi="Times New Roman" w:cs="Times New Roman"/>
        </w:rPr>
        <w:t xml:space="preserve"> </w:t>
      </w:r>
      <w:r w:rsidR="0034071D" w:rsidRPr="0034071D">
        <w:rPr>
          <w:rFonts w:ascii="Times New Roman" w:hAnsi="Times New Roman" w:cs="Times New Roman"/>
        </w:rPr>
        <w:t xml:space="preserve">Chelsea Kim, </w:t>
      </w:r>
      <w:r w:rsidR="0034071D" w:rsidRPr="0034071D">
        <w:rPr>
          <w:rFonts w:ascii="Times New Roman" w:hAnsi="Times New Roman" w:cs="Times New Roman"/>
          <w:i/>
          <w:iCs/>
        </w:rPr>
        <w:t>An Examination of Graffiti Protection and the Social Obligation Theory of Property</w:t>
      </w:r>
      <w:r w:rsidR="0034071D" w:rsidRPr="0034071D">
        <w:rPr>
          <w:rFonts w:ascii="Times New Roman" w:hAnsi="Times New Roman" w:cs="Times New Roman"/>
        </w:rPr>
        <w:t xml:space="preserve">, 36 </w:t>
      </w:r>
      <w:r w:rsidR="0034071D" w:rsidRPr="0034071D">
        <w:rPr>
          <w:rFonts w:ascii="Times New Roman" w:hAnsi="Times New Roman" w:cs="Times New Roman"/>
          <w:smallCaps/>
        </w:rPr>
        <w:t xml:space="preserve">Emory Int’l L. Rev. </w:t>
      </w:r>
      <w:r w:rsidR="0034071D" w:rsidRPr="0034071D">
        <w:rPr>
          <w:rFonts w:ascii="Times New Roman" w:hAnsi="Times New Roman" w:cs="Times New Roman"/>
        </w:rPr>
        <w:t>539 (2022)</w:t>
      </w:r>
      <w:r w:rsidR="0034071D">
        <w:rPr>
          <w:rFonts w:ascii="Times New Roman" w:hAnsi="Times New Roman" w:cs="Times New Roman"/>
        </w:rPr>
        <w:t xml:space="preserve">(applying progressive property theory to graffiti protection through the Visual Arts Rights Act). </w:t>
      </w:r>
    </w:p>
  </w:footnote>
  <w:footnote w:id="164">
    <w:p w14:paraId="78B3266D" w14:textId="7EF2B647" w:rsidR="00C814A0" w:rsidRPr="0034071D" w:rsidRDefault="00C814A0"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See e.g.,</w:t>
      </w:r>
      <w:r w:rsidR="0034071D">
        <w:rPr>
          <w:rFonts w:ascii="Times New Roman" w:hAnsi="Times New Roman" w:cs="Times New Roman"/>
        </w:rPr>
        <w:t xml:space="preserve"> Christopher Odinet and Juliet Moringiello, </w:t>
      </w:r>
      <w:r w:rsidR="0034071D" w:rsidRPr="0034071D">
        <w:rPr>
          <w:rFonts w:ascii="Times New Roman" w:hAnsi="Times New Roman" w:cs="Times New Roman"/>
          <w:i/>
          <w:iCs/>
        </w:rPr>
        <w:t>The Property Law of Tokens</w:t>
      </w:r>
      <w:r w:rsidR="0034071D" w:rsidRPr="0034071D">
        <w:rPr>
          <w:rFonts w:ascii="Times New Roman" w:hAnsi="Times New Roman" w:cs="Times New Roman"/>
        </w:rPr>
        <w:t xml:space="preserve">, 74 </w:t>
      </w:r>
      <w:r w:rsidR="0034071D" w:rsidRPr="0034071D">
        <w:rPr>
          <w:rFonts w:ascii="Times New Roman" w:hAnsi="Times New Roman" w:cs="Times New Roman"/>
          <w:smallCaps/>
        </w:rPr>
        <w:t>Florida Law Review</w:t>
      </w:r>
      <w:r w:rsidR="0034071D" w:rsidRPr="0034071D">
        <w:rPr>
          <w:rFonts w:ascii="Times New Roman" w:hAnsi="Times New Roman" w:cs="Times New Roman"/>
        </w:rPr>
        <w:t xml:space="preserve"> 607 (2022)</w:t>
      </w:r>
      <w:r w:rsidR="0034071D">
        <w:rPr>
          <w:rFonts w:ascii="Times New Roman" w:hAnsi="Times New Roman" w:cs="Times New Roman"/>
        </w:rPr>
        <w:t xml:space="preserve">. </w:t>
      </w:r>
    </w:p>
  </w:footnote>
  <w:footnote w:id="165">
    <w:p w14:paraId="7B579764" w14:textId="228FC9C7" w:rsidR="00C814A0" w:rsidRPr="0034071D" w:rsidRDefault="00C814A0"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See e.g</w:t>
      </w:r>
      <w:r w:rsidR="0034071D">
        <w:rPr>
          <w:rFonts w:ascii="Times New Roman" w:hAnsi="Times New Roman" w:cs="Times New Roman"/>
        </w:rPr>
        <w:t xml:space="preserve">, </w:t>
      </w:r>
      <w:r w:rsidR="0034071D" w:rsidRPr="0034071D">
        <w:rPr>
          <w:rFonts w:ascii="Times New Roman" w:hAnsi="Times New Roman" w:cs="Times New Roman"/>
        </w:rPr>
        <w:t>Weiss</w:t>
      </w:r>
      <w:r w:rsidR="0034071D">
        <w:rPr>
          <w:rFonts w:ascii="Times New Roman" w:hAnsi="Times New Roman" w:cs="Times New Roman"/>
        </w:rPr>
        <w:t xml:space="preserv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_Ref151818824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119</w:t>
      </w:r>
      <w:r w:rsidR="0034071D">
        <w:rPr>
          <w:rFonts w:ascii="Times New Roman" w:hAnsi="Times New Roman" w:cs="Times New Roman"/>
        </w:rPr>
        <w:fldChar w:fldCharType="end"/>
      </w:r>
      <w:r w:rsidR="0034071D">
        <w:rPr>
          <w:rFonts w:ascii="Times New Roman" w:hAnsi="Times New Roman" w:cs="Times New Roman"/>
        </w:rPr>
        <w:t xml:space="preserve">. </w:t>
      </w:r>
    </w:p>
  </w:footnote>
  <w:footnote w:id="166">
    <w:p w14:paraId="36E5FA08" w14:textId="7B0A8C56" w:rsidR="00C814A0" w:rsidRPr="0034071D" w:rsidRDefault="00C814A0"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i/>
          <w:iCs/>
        </w:rPr>
        <w:t>See e.g.,</w:t>
      </w:r>
      <w:r w:rsidR="0034071D">
        <w:rPr>
          <w:rFonts w:ascii="Times New Roman" w:hAnsi="Times New Roman" w:cs="Times New Roman"/>
        </w:rPr>
        <w:t xml:space="preserve"> Jessica L. Roberts, </w:t>
      </w:r>
      <w:r w:rsidR="0034071D" w:rsidRPr="0034071D">
        <w:rPr>
          <w:rFonts w:ascii="Times New Roman" w:hAnsi="Times New Roman" w:cs="Times New Roman"/>
          <w:i/>
          <w:iCs/>
        </w:rPr>
        <w:t>Progressive Genetic Ownership</w:t>
      </w:r>
      <w:r w:rsidR="0034071D">
        <w:rPr>
          <w:rFonts w:ascii="Times New Roman" w:hAnsi="Times New Roman" w:cs="Times New Roman"/>
        </w:rPr>
        <w:t xml:space="preserve">, </w:t>
      </w:r>
      <w:r w:rsidR="0034071D" w:rsidRPr="0034071D">
        <w:rPr>
          <w:rFonts w:ascii="Times New Roman" w:hAnsi="Times New Roman" w:cs="Times New Roman"/>
        </w:rPr>
        <w:t xml:space="preserve">93 </w:t>
      </w:r>
      <w:r w:rsidR="0034071D" w:rsidRPr="0034071D">
        <w:rPr>
          <w:rFonts w:ascii="Times New Roman" w:hAnsi="Times New Roman" w:cs="Times New Roman"/>
          <w:smallCaps/>
        </w:rPr>
        <w:t>Notre Dame L. Rev</w:t>
      </w:r>
      <w:r w:rsidR="0034071D" w:rsidRPr="0034071D">
        <w:rPr>
          <w:rFonts w:ascii="Times New Roman" w:hAnsi="Times New Roman" w:cs="Times New Roman"/>
        </w:rPr>
        <w:t>. 1105 (2018)</w:t>
      </w:r>
    </w:p>
  </w:footnote>
  <w:footnote w:id="167">
    <w:p w14:paraId="6603536D" w14:textId="0B457200" w:rsidR="0046707D" w:rsidRPr="0034071D" w:rsidRDefault="0046707D"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Rosser,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_Ref151819360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120</w:t>
      </w:r>
      <w:r w:rsidR="0034071D">
        <w:rPr>
          <w:rFonts w:ascii="Times New Roman" w:hAnsi="Times New Roman" w:cs="Times New Roman"/>
        </w:rPr>
        <w:fldChar w:fldCharType="end"/>
      </w:r>
      <w:r w:rsidR="0034071D">
        <w:rPr>
          <w:rFonts w:ascii="Times New Roman" w:hAnsi="Times New Roman" w:cs="Times New Roman"/>
        </w:rPr>
        <w:t xml:space="preserve"> at </w:t>
      </w:r>
      <w:r w:rsidRPr="0034071D">
        <w:rPr>
          <w:rFonts w:ascii="Times New Roman" w:hAnsi="Times New Roman" w:cs="Times New Roman"/>
        </w:rPr>
        <w:t>113</w:t>
      </w:r>
      <w:r w:rsidR="0034071D">
        <w:rPr>
          <w:rFonts w:ascii="Times New Roman" w:hAnsi="Times New Roman" w:cs="Times New Roman"/>
        </w:rPr>
        <w:t>.</w:t>
      </w:r>
    </w:p>
  </w:footnote>
  <w:footnote w:id="168">
    <w:p w14:paraId="3BEAB777" w14:textId="7A129E9A" w:rsidR="0031279C" w:rsidRPr="0034071D" w:rsidRDefault="0031279C"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Pr>
          <w:rFonts w:ascii="Times New Roman" w:hAnsi="Times New Roman" w:cs="Times New Roman"/>
        </w:rPr>
        <w:t xml:space="preserve">Timothy M. Mulvaney, </w:t>
      </w:r>
      <w:r w:rsidR="0034071D" w:rsidRPr="0034071D">
        <w:rPr>
          <w:rFonts w:ascii="Times New Roman" w:hAnsi="Times New Roman" w:cs="Times New Roman"/>
          <w:i/>
          <w:iCs/>
        </w:rPr>
        <w:t>Progressive</w:t>
      </w:r>
      <w:r w:rsidR="0034071D">
        <w:rPr>
          <w:rFonts w:ascii="Times New Roman" w:hAnsi="Times New Roman" w:cs="Times New Roman"/>
        </w:rPr>
        <w:t xml:space="preserve"> </w:t>
      </w:r>
      <w:r w:rsidR="0034071D" w:rsidRPr="0034071D">
        <w:rPr>
          <w:rFonts w:ascii="Times New Roman" w:hAnsi="Times New Roman" w:cs="Times New Roman"/>
          <w:i/>
          <w:iCs/>
        </w:rPr>
        <w:t>Property Moving Forward</w:t>
      </w:r>
      <w:r w:rsidR="0034071D" w:rsidRPr="0034071D">
        <w:rPr>
          <w:rFonts w:ascii="Times New Roman" w:hAnsi="Times New Roman" w:cs="Times New Roman"/>
        </w:rPr>
        <w:t xml:space="preserve">, 5 </w:t>
      </w:r>
      <w:r w:rsidR="0034071D" w:rsidRPr="0034071D">
        <w:rPr>
          <w:rFonts w:ascii="Times New Roman" w:hAnsi="Times New Roman" w:cs="Times New Roman"/>
          <w:smallCaps/>
        </w:rPr>
        <w:t>Calif. L. Rev. Circuit</w:t>
      </w:r>
      <w:r w:rsidR="0034071D" w:rsidRPr="0034071D">
        <w:rPr>
          <w:rFonts w:ascii="Times New Roman" w:hAnsi="Times New Roman" w:cs="Times New Roman"/>
        </w:rPr>
        <w:t xml:space="preserve"> 349, </w:t>
      </w:r>
      <w:r w:rsidRPr="0034071D">
        <w:rPr>
          <w:rFonts w:ascii="Times New Roman" w:hAnsi="Times New Roman" w:cs="Times New Roman"/>
        </w:rPr>
        <w:t xml:space="preserve">355 </w:t>
      </w:r>
      <w:r w:rsidR="0034071D">
        <w:rPr>
          <w:rFonts w:ascii="Times New Roman" w:hAnsi="Times New Roman" w:cs="Times New Roman"/>
        </w:rPr>
        <w:t xml:space="preserve">(2014). </w:t>
      </w:r>
    </w:p>
  </w:footnote>
  <w:footnote w:id="169">
    <w:p w14:paraId="50E8238D" w14:textId="7DD6704D" w:rsidR="0031279C" w:rsidRPr="0034071D" w:rsidRDefault="0031279C"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Rosser,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_Ref151819360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120</w:t>
      </w:r>
      <w:r w:rsidR="0034071D">
        <w:rPr>
          <w:rFonts w:ascii="Times New Roman" w:hAnsi="Times New Roman" w:cs="Times New Roman"/>
        </w:rPr>
        <w:fldChar w:fldCharType="end"/>
      </w:r>
      <w:r w:rsidR="0034071D">
        <w:rPr>
          <w:rFonts w:ascii="Times New Roman" w:hAnsi="Times New Roman" w:cs="Times New Roman"/>
        </w:rPr>
        <w:t xml:space="preserve"> at </w:t>
      </w:r>
      <w:r w:rsidRPr="0034071D">
        <w:rPr>
          <w:rFonts w:ascii="Times New Roman" w:hAnsi="Times New Roman" w:cs="Times New Roman"/>
        </w:rPr>
        <w:t>1</w:t>
      </w:r>
      <w:r w:rsidR="00734968" w:rsidRPr="0034071D">
        <w:rPr>
          <w:rFonts w:ascii="Times New Roman" w:hAnsi="Times New Roman" w:cs="Times New Roman"/>
        </w:rPr>
        <w:t>29-30</w:t>
      </w:r>
      <w:r w:rsidR="0034071D">
        <w:rPr>
          <w:rFonts w:ascii="Times New Roman" w:hAnsi="Times New Roman" w:cs="Times New Roman"/>
        </w:rPr>
        <w:t xml:space="preserve">. </w:t>
      </w:r>
      <w:r w:rsidRPr="0034071D">
        <w:rPr>
          <w:rFonts w:ascii="Times New Roman" w:hAnsi="Times New Roman" w:cs="Times New Roman"/>
        </w:rPr>
        <w:t xml:space="preserve"> </w:t>
      </w:r>
    </w:p>
  </w:footnote>
  <w:footnote w:id="170">
    <w:p w14:paraId="4F000FBA" w14:textId="44CE5167" w:rsidR="00734968" w:rsidRPr="0034071D" w:rsidRDefault="00734968"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Pr>
          <w:rFonts w:ascii="Times New Roman" w:hAnsi="Times New Roman" w:cs="Times New Roman"/>
        </w:rPr>
        <w:t xml:space="preserve">Mulvaney,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_Ref151819519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164</w:t>
      </w:r>
      <w:r w:rsidR="0034071D">
        <w:rPr>
          <w:rFonts w:ascii="Times New Roman" w:hAnsi="Times New Roman" w:cs="Times New Roman"/>
        </w:rPr>
        <w:fldChar w:fldCharType="end"/>
      </w:r>
      <w:r w:rsidR="0034071D">
        <w:rPr>
          <w:rFonts w:ascii="Times New Roman" w:hAnsi="Times New Roman" w:cs="Times New Roman"/>
        </w:rPr>
        <w:t xml:space="preserve"> at </w:t>
      </w:r>
      <w:r w:rsidRPr="0034071D">
        <w:rPr>
          <w:rFonts w:ascii="Times New Roman" w:hAnsi="Times New Roman" w:cs="Times New Roman"/>
        </w:rPr>
        <w:t>358</w:t>
      </w:r>
      <w:r w:rsidR="0034071D">
        <w:rPr>
          <w:rFonts w:ascii="Times New Roman" w:hAnsi="Times New Roman" w:cs="Times New Roman"/>
        </w:rPr>
        <w:t xml:space="preserve">. </w:t>
      </w:r>
    </w:p>
  </w:footnote>
  <w:footnote w:id="171">
    <w:p w14:paraId="3B5B4513" w14:textId="4B4DB1EF" w:rsidR="00D77835" w:rsidRPr="0034071D" w:rsidRDefault="00D77835"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134CAC" w:rsidRPr="0034071D">
        <w:rPr>
          <w:rFonts w:ascii="Times New Roman" w:hAnsi="Times New Roman" w:cs="Times New Roman"/>
          <w:i/>
          <w:iCs/>
        </w:rPr>
        <w:t>Id</w:t>
      </w:r>
      <w:r w:rsidR="00134CAC" w:rsidRPr="0034071D">
        <w:rPr>
          <w:rFonts w:ascii="Times New Roman" w:hAnsi="Times New Roman" w:cs="Times New Roman"/>
        </w:rPr>
        <w:t xml:space="preserve"> </w:t>
      </w:r>
    </w:p>
  </w:footnote>
  <w:footnote w:id="172">
    <w:p w14:paraId="1579DF7C" w14:textId="6150FF19" w:rsidR="00134CAC" w:rsidRPr="006F1E0C" w:rsidRDefault="00134CAC"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Pr="0034071D">
        <w:rPr>
          <w:rFonts w:ascii="Times New Roman" w:hAnsi="Times New Roman" w:cs="Times New Roman"/>
          <w:i/>
          <w:iCs/>
        </w:rPr>
        <w:t>Id</w:t>
      </w:r>
      <w:r w:rsidRPr="0034071D">
        <w:rPr>
          <w:rFonts w:ascii="Times New Roman" w:hAnsi="Times New Roman" w:cs="Times New Roman"/>
        </w:rPr>
        <w:t xml:space="preserve"> at 361</w:t>
      </w:r>
      <w:r w:rsidR="0034071D">
        <w:rPr>
          <w:rFonts w:ascii="Times New Roman" w:hAnsi="Times New Roman" w:cs="Times New Roman"/>
        </w:rPr>
        <w:t xml:space="preserve">. </w:t>
      </w:r>
    </w:p>
  </w:footnote>
  <w:footnote w:id="173">
    <w:p w14:paraId="33C20F53" w14:textId="7B575FBC" w:rsidR="00134CAC" w:rsidRPr="006F1E0C" w:rsidRDefault="00134CAC"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600833" w:rsidRPr="0034071D">
        <w:rPr>
          <w:rFonts w:ascii="Times New Roman" w:hAnsi="Times New Roman" w:cs="Times New Roman"/>
          <w:i/>
          <w:iCs/>
        </w:rPr>
        <w:t>Id</w:t>
      </w:r>
      <w:r w:rsidR="00600833" w:rsidRPr="006F1E0C">
        <w:rPr>
          <w:rFonts w:ascii="Times New Roman" w:hAnsi="Times New Roman" w:cs="Times New Roman"/>
        </w:rPr>
        <w:t>. at 362</w:t>
      </w:r>
      <w:r w:rsidR="0034071D">
        <w:rPr>
          <w:rFonts w:ascii="Times New Roman" w:hAnsi="Times New Roman" w:cs="Times New Roman"/>
        </w:rPr>
        <w:t>.</w:t>
      </w:r>
    </w:p>
  </w:footnote>
  <w:footnote w:id="174">
    <w:p w14:paraId="3844114A" w14:textId="2D15AFF2" w:rsidR="00600833" w:rsidRPr="006F1E0C" w:rsidRDefault="00600833"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w:t>
      </w:r>
    </w:p>
  </w:footnote>
  <w:footnote w:id="175">
    <w:p w14:paraId="4F1796F1" w14:textId="3F6E6362" w:rsidR="00600833" w:rsidRPr="006F1E0C" w:rsidRDefault="00600833"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368</w:t>
      </w:r>
      <w:r w:rsidR="0034071D">
        <w:rPr>
          <w:rFonts w:ascii="Times New Roman" w:hAnsi="Times New Roman" w:cs="Times New Roman"/>
        </w:rPr>
        <w:t>.</w:t>
      </w:r>
    </w:p>
  </w:footnote>
  <w:footnote w:id="176">
    <w:p w14:paraId="65AE2244" w14:textId="6CAD82C7" w:rsidR="00C814A0" w:rsidRPr="006F1E0C" w:rsidRDefault="00C814A0" w:rsidP="0034071D">
      <w:pPr>
        <w:pStyle w:val="FootnoteText"/>
        <w:jc w:val="both"/>
        <w:rPr>
          <w:rFonts w:ascii="Times New Roman" w:hAnsi="Times New Roman" w:cs="Times New Roman"/>
          <w:b/>
          <w:bCs/>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Roberts,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_Ref151819647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162</w:t>
      </w:r>
      <w:r w:rsidR="0034071D">
        <w:rPr>
          <w:rFonts w:ascii="Times New Roman" w:hAnsi="Times New Roman" w:cs="Times New Roman"/>
        </w:rPr>
        <w:fldChar w:fldCharType="end"/>
      </w:r>
      <w:r w:rsidR="0034071D">
        <w:rPr>
          <w:rFonts w:ascii="Times New Roman" w:hAnsi="Times New Roman" w:cs="Times New Roman"/>
        </w:rPr>
        <w:t xml:space="preserve"> </w:t>
      </w:r>
      <w:r w:rsidRPr="006F1E0C">
        <w:rPr>
          <w:rFonts w:ascii="Times New Roman" w:hAnsi="Times New Roman" w:cs="Times New Roman"/>
        </w:rPr>
        <w:t>at 1115</w:t>
      </w:r>
      <w:r w:rsidR="0034071D">
        <w:rPr>
          <w:rFonts w:ascii="Times New Roman" w:hAnsi="Times New Roman" w:cs="Times New Roman"/>
        </w:rPr>
        <w:t xml:space="preserve">. </w:t>
      </w:r>
    </w:p>
  </w:footnote>
  <w:footnote w:id="177">
    <w:p w14:paraId="11F9E332" w14:textId="37044D8E" w:rsidR="00925F19" w:rsidRPr="006F1E0C" w:rsidRDefault="00925F19"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78">
    <w:p w14:paraId="45284FF7" w14:textId="47D9CC95" w:rsidR="00925F19" w:rsidRPr="006F1E0C" w:rsidRDefault="00925F19"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Although to be clear, this does not mean that individual rights like </w:t>
      </w:r>
      <w:r w:rsidR="0034071D" w:rsidRPr="006F1E0C">
        <w:rPr>
          <w:rFonts w:ascii="Times New Roman" w:hAnsi="Times New Roman" w:cs="Times New Roman"/>
        </w:rPr>
        <w:t>self-determination</w:t>
      </w:r>
      <w:r w:rsidRPr="006F1E0C">
        <w:rPr>
          <w:rFonts w:ascii="Times New Roman" w:hAnsi="Times New Roman" w:cs="Times New Roman"/>
        </w:rPr>
        <w:t xml:space="preserve">, privacy, and dignity are not considered. They are balanced within the consideration of a communal well-being. </w:t>
      </w:r>
    </w:p>
  </w:footnote>
  <w:footnote w:id="179">
    <w:p w14:paraId="3AF58A08" w14:textId="0867EE29" w:rsidR="00EB4E96" w:rsidRPr="006F1E0C" w:rsidRDefault="00EB4E96"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180">
    <w:p w14:paraId="3FEFE167" w14:textId="72B191AE" w:rsidR="0034071D" w:rsidRPr="0034071D" w:rsidRDefault="0034071D">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David Opderbeck, </w:t>
      </w:r>
      <w:r w:rsidRPr="0034071D">
        <w:rPr>
          <w:rFonts w:ascii="Times New Roman" w:hAnsi="Times New Roman" w:cs="Times New Roman"/>
          <w:i/>
          <w:iCs/>
        </w:rPr>
        <w:t>Beyond Bits, Memes And Utility Machines: A Theology Of Intellectual Property As Social Relations,</w:t>
      </w:r>
      <w:r w:rsidRPr="0034071D">
        <w:rPr>
          <w:rFonts w:ascii="Times New Roman" w:hAnsi="Times New Roman" w:cs="Times New Roman"/>
        </w:rPr>
        <w:t xml:space="preserve"> 10 </w:t>
      </w:r>
      <w:r w:rsidRPr="0034071D">
        <w:rPr>
          <w:rFonts w:ascii="Times New Roman" w:hAnsi="Times New Roman" w:cs="Times New Roman"/>
          <w:smallCaps/>
        </w:rPr>
        <w:t>University of St. Thomas L.J.</w:t>
      </w:r>
      <w:r w:rsidRPr="0034071D">
        <w:rPr>
          <w:rFonts w:ascii="Times New Roman" w:hAnsi="Times New Roman" w:cs="Times New Roman"/>
        </w:rPr>
        <w:t xml:space="preserve"> 738, 738 (2013). </w:t>
      </w:r>
    </w:p>
  </w:footnote>
  <w:footnote w:id="181">
    <w:p w14:paraId="67B46330" w14:textId="77777777" w:rsidR="00847835" w:rsidRPr="0034071D" w:rsidRDefault="00847835" w:rsidP="00847835">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Carol M Rose, </w:t>
      </w:r>
      <w:r w:rsidRPr="0034071D">
        <w:rPr>
          <w:rFonts w:ascii="Times New Roman" w:hAnsi="Times New Roman" w:cs="Times New Roman"/>
          <w:i/>
          <w:iCs/>
        </w:rPr>
        <w:t>Property in all the wrong places?</w:t>
      </w:r>
      <w:r w:rsidRPr="0034071D">
        <w:rPr>
          <w:rFonts w:ascii="Times New Roman" w:hAnsi="Times New Roman" w:cs="Times New Roman"/>
        </w:rPr>
        <w:t xml:space="preserve"> 114 </w:t>
      </w:r>
      <w:r w:rsidRPr="0034071D">
        <w:rPr>
          <w:rFonts w:ascii="Times New Roman" w:hAnsi="Times New Roman" w:cs="Times New Roman"/>
          <w:smallCaps/>
        </w:rPr>
        <w:t>Yale L. J.</w:t>
      </w:r>
      <w:r w:rsidRPr="0034071D">
        <w:rPr>
          <w:rFonts w:ascii="Times New Roman" w:hAnsi="Times New Roman" w:cs="Times New Roman"/>
        </w:rPr>
        <w:t xml:space="preserve"> 991, 1019 (2005). </w:t>
      </w:r>
    </w:p>
  </w:footnote>
  <w:footnote w:id="182">
    <w:p w14:paraId="13BCE1A5" w14:textId="0608E24F" w:rsidR="00F34C1D" w:rsidRPr="006F1E0C" w:rsidRDefault="00F34C1D">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Menachem Mautner, </w:t>
      </w:r>
      <w:r w:rsidR="0034071D" w:rsidRPr="0034071D">
        <w:rPr>
          <w:rFonts w:ascii="Times New Roman" w:hAnsi="Times New Roman" w:cs="Times New Roman"/>
          <w:i/>
          <w:iCs/>
        </w:rPr>
        <w:t>The Future Of Legal Theory: Essay And Comment: Three Approaches To Law And Culture</w:t>
      </w:r>
      <w:r w:rsidRPr="0034071D">
        <w:rPr>
          <w:rFonts w:ascii="Times New Roman" w:hAnsi="Times New Roman" w:cs="Times New Roman"/>
          <w:i/>
          <w:iCs/>
        </w:rPr>
        <w:t xml:space="preserve">, </w:t>
      </w:r>
      <w:r w:rsidRPr="0034071D">
        <w:rPr>
          <w:rFonts w:ascii="Times New Roman" w:hAnsi="Times New Roman" w:cs="Times New Roman"/>
        </w:rPr>
        <w:t xml:space="preserve">96 </w:t>
      </w:r>
      <w:r w:rsidRPr="0034071D">
        <w:rPr>
          <w:rFonts w:ascii="Times New Roman" w:hAnsi="Times New Roman" w:cs="Times New Roman"/>
          <w:smallCaps/>
        </w:rPr>
        <w:t>Cornell L. Rev</w:t>
      </w:r>
      <w:r w:rsidRPr="0034071D">
        <w:rPr>
          <w:rFonts w:ascii="Times New Roman" w:hAnsi="Times New Roman" w:cs="Times New Roman"/>
        </w:rPr>
        <w:t>. 839, 848-849</w:t>
      </w:r>
      <w:r w:rsidR="0034071D" w:rsidRPr="0034071D">
        <w:rPr>
          <w:rFonts w:ascii="Times New Roman" w:hAnsi="Times New Roman" w:cs="Times New Roman"/>
        </w:rPr>
        <w:t xml:space="preserve"> (2011).</w:t>
      </w:r>
      <w:r w:rsidR="0034071D">
        <w:rPr>
          <w:rFonts w:ascii="Times New Roman" w:hAnsi="Times New Roman" w:cs="Times New Roman"/>
        </w:rPr>
        <w:t xml:space="preserve"> </w:t>
      </w:r>
    </w:p>
  </w:footnote>
  <w:footnote w:id="183">
    <w:p w14:paraId="4362D10D" w14:textId="03EDC5C3" w:rsidR="00DE1DB3" w:rsidRPr="006F1E0C" w:rsidRDefault="00DE1DB3" w:rsidP="00DE1DB3">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T</w:t>
      </w:r>
      <w:r w:rsidR="0034071D" w:rsidRPr="0034071D">
        <w:rPr>
          <w:rFonts w:ascii="Times New Roman" w:hAnsi="Times New Roman" w:cs="Times New Roman"/>
          <w:smallCaps/>
        </w:rPr>
        <w:t>. Todorov, Mikhail Bakhtin: The Dialogical Principle</w:t>
      </w:r>
      <w:r w:rsidRPr="006F1E0C">
        <w:rPr>
          <w:rFonts w:ascii="Times New Roman" w:hAnsi="Times New Roman" w:cs="Times New Roman"/>
        </w:rPr>
        <w:t xml:space="preserve"> ix (W. Godzich trans. 1984). </w:t>
      </w:r>
    </w:p>
  </w:footnote>
  <w:footnote w:id="184">
    <w:p w14:paraId="40FAAA5A" w14:textId="13FC77A3" w:rsidR="00DE1DB3" w:rsidRPr="006F1E0C" w:rsidRDefault="00DE1DB3" w:rsidP="00DE1DB3">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Rosemary J. </w:t>
      </w:r>
      <w:r w:rsidR="0034071D" w:rsidRPr="006F1E0C">
        <w:rPr>
          <w:rFonts w:ascii="Times New Roman" w:hAnsi="Times New Roman" w:cs="Times New Roman"/>
        </w:rPr>
        <w:t>Coombe</w:t>
      </w:r>
      <w:r w:rsidR="0034071D">
        <w:rPr>
          <w:rFonts w:ascii="Times New Roman" w:hAnsi="Times New Roman" w:cs="Times New Roman"/>
        </w:rPr>
        <w:t xml:space="preserve">, </w:t>
      </w:r>
      <w:r w:rsidR="0034071D" w:rsidRPr="0034071D">
        <w:rPr>
          <w:rFonts w:ascii="Times New Roman" w:hAnsi="Times New Roman" w:cs="Times New Roman"/>
          <w:i/>
          <w:iCs/>
        </w:rPr>
        <w:t>Objects of Property and Subjects of Politics: Intellectual Property Laws and Democratic Dialogu</w:t>
      </w:r>
      <w:r w:rsidR="0034071D">
        <w:rPr>
          <w:rFonts w:ascii="Times New Roman" w:hAnsi="Times New Roman" w:cs="Times New Roman"/>
          <w:i/>
          <w:iCs/>
        </w:rPr>
        <w:t xml:space="preserve">e, </w:t>
      </w:r>
      <w:r w:rsidR="0034071D" w:rsidRPr="006F1E0C">
        <w:rPr>
          <w:rFonts w:ascii="Times New Roman" w:hAnsi="Times New Roman" w:cs="Times New Roman"/>
        </w:rPr>
        <w:t>69 Tex. L. Rev. 1853,</w:t>
      </w:r>
      <w:r w:rsidR="0034071D">
        <w:rPr>
          <w:rFonts w:ascii="Times New Roman" w:hAnsi="Times New Roman" w:cs="Times New Roman"/>
        </w:rPr>
        <w:t xml:space="preserve"> </w:t>
      </w:r>
      <w:r w:rsidRPr="006F1E0C">
        <w:rPr>
          <w:rFonts w:ascii="Times New Roman" w:hAnsi="Times New Roman" w:cs="Times New Roman"/>
        </w:rPr>
        <w:t>1878</w:t>
      </w:r>
      <w:r w:rsidR="0034071D">
        <w:rPr>
          <w:rFonts w:ascii="Times New Roman" w:hAnsi="Times New Roman" w:cs="Times New Roman"/>
        </w:rPr>
        <w:t xml:space="preserve"> (1991) [hereinafter “Objects of Property”]. </w:t>
      </w:r>
    </w:p>
  </w:footnote>
  <w:footnote w:id="185">
    <w:p w14:paraId="094A2961" w14:textId="5E8FE17E" w:rsidR="00EC1A3D" w:rsidRPr="006F1E0C" w:rsidRDefault="00EC1A3D">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(“Put differently, the constitutive approach holds that law, by its participation in the constitution of culture, also participates in the creation of the mind categories through which individuals perceive the social relations in which they take part - i.e., their status vis-a-vis other individuals, what others are entitled to do to them, what they are entitled to do to others, and the self-perceived identities of individuals and groups.”) </w:t>
      </w:r>
    </w:p>
  </w:footnote>
  <w:footnote w:id="186">
    <w:p w14:paraId="589AB923" w14:textId="3D82B32A" w:rsidR="00847835" w:rsidRPr="006F1E0C" w:rsidRDefault="00847835">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See e.g</w:t>
      </w:r>
      <w:r w:rsidR="0034071D">
        <w:rPr>
          <w:rFonts w:ascii="Times New Roman" w:hAnsi="Times New Roman" w:cs="Times New Roman"/>
        </w:rPr>
        <w:t xml:space="preserve">., </w:t>
      </w:r>
      <w:r w:rsidRPr="006F1E0C">
        <w:rPr>
          <w:rFonts w:ascii="Times New Roman" w:hAnsi="Times New Roman" w:cs="Times New Roman"/>
        </w:rPr>
        <w:t>Sunder</w:t>
      </w:r>
      <w:r w:rsidR="0034071D">
        <w:rPr>
          <w:rFonts w:ascii="Times New Roman" w:hAnsi="Times New Roman" w:cs="Times New Roman"/>
        </w:rPr>
        <w:t xml:space="preserve">, </w:t>
      </w:r>
      <w:r w:rsidRPr="006F1E0C">
        <w:rPr>
          <w:rFonts w:ascii="Times New Roman" w:hAnsi="Times New Roman" w:cs="Times New Roman"/>
        </w:rPr>
        <w:t>IP3</w:t>
      </w:r>
      <w:r w:rsidR="0034071D">
        <w:rPr>
          <w:rFonts w:ascii="Times New Roman" w:hAnsi="Times New Roman" w:cs="Times New Roman"/>
        </w:rPr>
        <w:t xml:space="preserv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_Ref151723391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6</w:t>
      </w:r>
      <w:r w:rsidR="0034071D">
        <w:rPr>
          <w:rFonts w:ascii="Times New Roman" w:hAnsi="Times New Roman" w:cs="Times New Roman"/>
        </w:rPr>
        <w:fldChar w:fldCharType="end"/>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187">
    <w:p w14:paraId="02EE80B6" w14:textId="4A9FE4ED" w:rsidR="00853A1A" w:rsidRPr="006F1E0C" w:rsidRDefault="00853A1A">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Nicole M. Murphy, </w:t>
      </w:r>
      <w:r w:rsidR="0034071D" w:rsidRPr="0034071D">
        <w:rPr>
          <w:rFonts w:ascii="Times New Roman" w:hAnsi="Times New Roman" w:cs="Times New Roman"/>
          <w:i/>
          <w:iCs/>
        </w:rPr>
        <w:t>Cyberspace &amp; The Law: Privacy, Property, And Crime In The Virtual Frontier: The Implications For Law Of User Innovation</w:t>
      </w:r>
      <w:r w:rsidRPr="006F1E0C">
        <w:rPr>
          <w:rFonts w:ascii="Times New Roman" w:hAnsi="Times New Roman" w:cs="Times New Roman"/>
        </w:rPr>
        <w:t xml:space="preserve">, 94 </w:t>
      </w:r>
      <w:r w:rsidRPr="0034071D">
        <w:rPr>
          <w:rFonts w:ascii="Times New Roman" w:hAnsi="Times New Roman" w:cs="Times New Roman"/>
          <w:smallCaps/>
        </w:rPr>
        <w:t>Minn. L. Rev</w:t>
      </w:r>
      <w:r w:rsidRPr="006F1E0C">
        <w:rPr>
          <w:rFonts w:ascii="Times New Roman" w:hAnsi="Times New Roman" w:cs="Times New Roman"/>
        </w:rPr>
        <w:t>. 1417, 1463</w:t>
      </w:r>
      <w:r w:rsidR="0034071D">
        <w:rPr>
          <w:rFonts w:ascii="Times New Roman" w:hAnsi="Times New Roman" w:cs="Times New Roman"/>
        </w:rPr>
        <w:t xml:space="preserve"> (2010). </w:t>
      </w:r>
    </w:p>
  </w:footnote>
  <w:footnote w:id="188">
    <w:p w14:paraId="5437F12E" w14:textId="216D940E" w:rsidR="004C0466" w:rsidRPr="006F1E0C" w:rsidRDefault="004C0466" w:rsidP="004C0466">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6F1E0C">
        <w:rPr>
          <w:rFonts w:ascii="Times New Roman" w:hAnsi="Times New Roman" w:cs="Times New Roman"/>
        </w:rPr>
        <w:t>Sunder</w:t>
      </w:r>
      <w:r w:rsidR="0034071D">
        <w:rPr>
          <w:rFonts w:ascii="Times New Roman" w:hAnsi="Times New Roman" w:cs="Times New Roman"/>
        </w:rPr>
        <w:t xml:space="preserve">, </w:t>
      </w:r>
      <w:r w:rsidR="0034071D" w:rsidRPr="006F1E0C">
        <w:rPr>
          <w:rFonts w:ascii="Times New Roman" w:hAnsi="Times New Roman" w:cs="Times New Roman"/>
        </w:rPr>
        <w:t>IP3</w:t>
      </w:r>
      <w:r w:rsidR="0034071D">
        <w:rPr>
          <w:rFonts w:ascii="Times New Roman" w:hAnsi="Times New Roman" w:cs="Times New Roman"/>
        </w:rPr>
        <w:t xml:space="preserv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_Ref151723391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6</w:t>
      </w:r>
      <w:r w:rsidR="0034071D">
        <w:rPr>
          <w:rFonts w:ascii="Times New Roman" w:hAnsi="Times New Roman" w:cs="Times New Roman"/>
        </w:rPr>
        <w:fldChar w:fldCharType="end"/>
      </w:r>
      <w:r w:rsidR="0034071D">
        <w:rPr>
          <w:rFonts w:ascii="Times New Roman" w:hAnsi="Times New Roman" w:cs="Times New Roman"/>
        </w:rPr>
        <w:t xml:space="preserve"> at </w:t>
      </w:r>
      <w:r w:rsidR="0034071D" w:rsidRPr="006F1E0C">
        <w:rPr>
          <w:rFonts w:ascii="Times New Roman" w:hAnsi="Times New Roman" w:cs="Times New Roman"/>
        </w:rPr>
        <w:t>315-16</w:t>
      </w:r>
      <w:r w:rsidR="0034071D">
        <w:rPr>
          <w:rFonts w:ascii="Times New Roman" w:hAnsi="Times New Roman" w:cs="Times New Roman"/>
        </w:rPr>
        <w:t xml:space="preserve">.  </w:t>
      </w:r>
    </w:p>
  </w:footnote>
  <w:footnote w:id="189">
    <w:p w14:paraId="73929ED7" w14:textId="1C5DA755" w:rsidR="00AF35F1" w:rsidRPr="006F1E0C" w:rsidRDefault="00AF35F1" w:rsidP="00AF35F1">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w:t>
      </w:r>
    </w:p>
  </w:footnote>
  <w:footnote w:id="190">
    <w:p w14:paraId="2B026B70" w14:textId="562BDAEB" w:rsidR="00613780" w:rsidRPr="006F1E0C" w:rsidRDefault="00613780">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0034071D" w:rsidRPr="006F1E0C">
        <w:rPr>
          <w:rFonts w:ascii="Times New Roman" w:hAnsi="Times New Roman" w:cs="Times New Roman"/>
        </w:rPr>
        <w:t>313</w:t>
      </w:r>
      <w:r w:rsidR="0034071D">
        <w:rPr>
          <w:rFonts w:ascii="Times New Roman" w:hAnsi="Times New Roman" w:cs="Times New Roman"/>
        </w:rPr>
        <w:t xml:space="preserve">. </w:t>
      </w:r>
    </w:p>
  </w:footnote>
  <w:footnote w:id="191">
    <w:p w14:paraId="4B8164FE" w14:textId="35CC76D1" w:rsidR="00613780" w:rsidRPr="006F1E0C" w:rsidRDefault="00613780" w:rsidP="00613780">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Coombe, supra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_Ref151821575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180</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1866</w:t>
      </w:r>
      <w:r w:rsidR="0034071D">
        <w:rPr>
          <w:rFonts w:ascii="Times New Roman" w:hAnsi="Times New Roman" w:cs="Times New Roman"/>
        </w:rPr>
        <w:t xml:space="preserve">. </w:t>
      </w:r>
    </w:p>
  </w:footnote>
  <w:footnote w:id="192">
    <w:p w14:paraId="3D4AB32D" w14:textId="43D10F48" w:rsidR="00924A06" w:rsidRPr="006F1E0C" w:rsidRDefault="00924A06">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6F1E0C">
        <w:rPr>
          <w:rFonts w:ascii="Times New Roman" w:hAnsi="Times New Roman" w:cs="Times New Roman"/>
        </w:rPr>
        <w:t>Sunder</w:t>
      </w:r>
      <w:r w:rsidR="0034071D">
        <w:rPr>
          <w:rFonts w:ascii="Times New Roman" w:hAnsi="Times New Roman" w:cs="Times New Roman"/>
        </w:rPr>
        <w:t xml:space="preserve">, </w:t>
      </w:r>
      <w:r w:rsidR="0034071D" w:rsidRPr="006F1E0C">
        <w:rPr>
          <w:rFonts w:ascii="Times New Roman" w:hAnsi="Times New Roman" w:cs="Times New Roman"/>
        </w:rPr>
        <w:t>IP3</w:t>
      </w:r>
      <w:r w:rsidR="0034071D">
        <w:rPr>
          <w:rFonts w:ascii="Times New Roman" w:hAnsi="Times New Roman" w:cs="Times New Roman"/>
        </w:rPr>
        <w:t xml:space="preserv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_Ref151723391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6</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317</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193">
    <w:p w14:paraId="2FCB9376" w14:textId="167C77C8" w:rsidR="005D09E2" w:rsidRPr="006F1E0C" w:rsidRDefault="005D09E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194">
    <w:p w14:paraId="0B5218DF" w14:textId="75839393" w:rsidR="005D09E2" w:rsidRPr="006F1E0C" w:rsidRDefault="005D09E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 xml:space="preserve">319 </w:t>
      </w:r>
    </w:p>
  </w:footnote>
  <w:footnote w:id="195">
    <w:p w14:paraId="4BD08660" w14:textId="5A6C73A9" w:rsidR="00386FFD" w:rsidRPr="006F1E0C" w:rsidRDefault="00386FFD">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w:t>
      </w:r>
      <w:r w:rsidRPr="006F1E0C">
        <w:rPr>
          <w:rFonts w:ascii="Times New Roman" w:hAnsi="Times New Roman" w:cs="Times New Roman"/>
        </w:rPr>
        <w:t xml:space="preserve">at 323. </w:t>
      </w:r>
    </w:p>
  </w:footnote>
  <w:footnote w:id="196">
    <w:p w14:paraId="47BC14C6" w14:textId="4A10F7D6" w:rsidR="005D09E2" w:rsidRPr="006F1E0C" w:rsidRDefault="005D09E2" w:rsidP="005D09E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See</w:t>
      </w:r>
      <w:r w:rsidR="0034071D">
        <w:rPr>
          <w:rFonts w:ascii="Times New Roman" w:hAnsi="Times New Roman" w:cs="Times New Roman"/>
        </w:rPr>
        <w:t xml:space="preserve"> e.g., </w:t>
      </w:r>
      <w:r w:rsidRPr="006F1E0C">
        <w:rPr>
          <w:rFonts w:ascii="Times New Roman" w:hAnsi="Times New Roman" w:cs="Times New Roman"/>
        </w:rPr>
        <w:t xml:space="preserve">Peter K. Yu, </w:t>
      </w:r>
      <w:r w:rsidRPr="0034071D">
        <w:rPr>
          <w:rFonts w:ascii="Times New Roman" w:hAnsi="Times New Roman" w:cs="Times New Roman"/>
          <w:i/>
          <w:iCs/>
        </w:rPr>
        <w:t>Reconceptualizing Intellectual Property Interests in a Human Rights Framework,</w:t>
      </w:r>
      <w:r w:rsidRPr="006F1E0C">
        <w:rPr>
          <w:rFonts w:ascii="Times New Roman" w:hAnsi="Times New Roman" w:cs="Times New Roman"/>
        </w:rPr>
        <w:t xml:space="preserve"> 40 </w:t>
      </w:r>
      <w:r w:rsidRPr="0034071D">
        <w:rPr>
          <w:rFonts w:ascii="Times New Roman" w:hAnsi="Times New Roman" w:cs="Times New Roman"/>
          <w:smallCaps/>
        </w:rPr>
        <w:t>U.C. Davis L. Rev.</w:t>
      </w:r>
      <w:r w:rsidRPr="006F1E0C">
        <w:rPr>
          <w:rFonts w:ascii="Times New Roman" w:hAnsi="Times New Roman" w:cs="Times New Roman"/>
        </w:rPr>
        <w:t xml:space="preserve"> 1039, 1075-78 (2007)</w:t>
      </w:r>
      <w:r w:rsidR="0034071D">
        <w:rPr>
          <w:rFonts w:ascii="Times New Roman" w:hAnsi="Times New Roman" w:cs="Times New Roman"/>
        </w:rPr>
        <w:t xml:space="preserve">. </w:t>
      </w:r>
    </w:p>
  </w:footnote>
  <w:footnote w:id="197">
    <w:p w14:paraId="766F06EC" w14:textId="5415A86D" w:rsidR="002B4E4C" w:rsidRPr="006F1E0C" w:rsidRDefault="002B4E4C">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Peter Drahos, The Universality of Intellectual Property Rights: Origins and Development</w:t>
      </w:r>
      <w:r w:rsidR="0034071D">
        <w:rPr>
          <w:rFonts w:ascii="Times New Roman" w:hAnsi="Times New Roman" w:cs="Times New Roman"/>
        </w:rPr>
        <w:t xml:space="preserve">, </w:t>
      </w:r>
      <w:r w:rsidR="0034071D" w:rsidRPr="0034071D">
        <w:rPr>
          <w:rFonts w:ascii="Times New Roman" w:hAnsi="Times New Roman" w:cs="Times New Roman"/>
          <w:smallCaps/>
        </w:rPr>
        <w:t>Intellectual Property and Human Rights</w:t>
      </w:r>
      <w:r w:rsidR="0034071D">
        <w:rPr>
          <w:rFonts w:ascii="Times New Roman" w:hAnsi="Times New Roman" w:cs="Times New Roman"/>
        </w:rPr>
        <w:t xml:space="preserve"> </w:t>
      </w:r>
      <w:r w:rsidRPr="006F1E0C">
        <w:rPr>
          <w:rFonts w:ascii="Times New Roman" w:hAnsi="Times New Roman" w:cs="Times New Roman"/>
        </w:rPr>
        <w:t xml:space="preserve"> (1998), http://www.wipo.int/tk/en/hr/paneldiscussion/papers/pdf/drahos. pdf.</w:t>
      </w:r>
    </w:p>
  </w:footnote>
  <w:footnote w:id="198">
    <w:p w14:paraId="4E778E6F" w14:textId="3729D463" w:rsidR="00C105A1" w:rsidRPr="006F1E0C" w:rsidRDefault="00C105A1">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smallCaps/>
        </w:rPr>
        <w:t xml:space="preserve">Paul Torremans, </w:t>
      </w:r>
      <w:r w:rsidRPr="0034071D">
        <w:rPr>
          <w:rFonts w:ascii="Times New Roman" w:hAnsi="Times New Roman" w:cs="Times New Roman"/>
          <w:smallCaps/>
        </w:rPr>
        <w:t>Human Rights: Freedom of Expression</w:t>
      </w:r>
      <w:r w:rsidR="0034071D" w:rsidRPr="0034071D">
        <w:rPr>
          <w:rFonts w:ascii="Times New Roman" w:hAnsi="Times New Roman" w:cs="Times New Roman"/>
          <w:smallCaps/>
        </w:rPr>
        <w:t xml:space="preserve">, </w:t>
      </w:r>
      <w:r w:rsidRPr="0034071D">
        <w:rPr>
          <w:rFonts w:ascii="Times New Roman" w:hAnsi="Times New Roman" w:cs="Times New Roman"/>
          <w:smallCaps/>
        </w:rPr>
        <w:t>Intellectual Property</w:t>
      </w:r>
      <w:r w:rsidR="0034071D" w:rsidRPr="0034071D">
        <w:rPr>
          <w:rFonts w:ascii="Times New Roman" w:hAnsi="Times New Roman" w:cs="Times New Roman"/>
          <w:smallCaps/>
        </w:rPr>
        <w:t xml:space="preserve">, </w:t>
      </w:r>
      <w:r w:rsidRPr="0034071D">
        <w:rPr>
          <w:rFonts w:ascii="Times New Roman" w:hAnsi="Times New Roman" w:cs="Times New Roman"/>
          <w:smallCaps/>
        </w:rPr>
        <w:t>Privacy</w:t>
      </w:r>
      <w:r w:rsidRPr="006F1E0C">
        <w:rPr>
          <w:rFonts w:ascii="Times New Roman" w:hAnsi="Times New Roman" w:cs="Times New Roman"/>
        </w:rPr>
        <w:t xml:space="preserve"> 338 (Paul L.C. Torremans ed., 2004). </w:t>
      </w:r>
    </w:p>
  </w:footnote>
  <w:footnote w:id="199">
    <w:p w14:paraId="42A2E31E" w14:textId="1932D265" w:rsidR="00637144" w:rsidRPr="006F1E0C" w:rsidRDefault="00637144"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6F1E0C">
        <w:rPr>
          <w:rFonts w:ascii="Times New Roman" w:hAnsi="Times New Roman" w:cs="Times New Roman"/>
        </w:rPr>
        <w:t>J. Janewa Osei-Tutu</w:t>
      </w:r>
      <w:r w:rsidR="0034071D">
        <w:rPr>
          <w:rFonts w:ascii="Times New Roman" w:hAnsi="Times New Roman" w:cs="Times New Roman"/>
        </w:rPr>
        <w:t xml:space="preserve">, </w:t>
      </w:r>
      <w:r w:rsidRPr="006F1E0C">
        <w:rPr>
          <w:rFonts w:ascii="Times New Roman" w:hAnsi="Times New Roman" w:cs="Times New Roman"/>
        </w:rPr>
        <w:t>H</w:t>
      </w:r>
      <w:r w:rsidRPr="0034071D">
        <w:rPr>
          <w:rFonts w:ascii="Times New Roman" w:hAnsi="Times New Roman" w:cs="Times New Roman"/>
          <w:i/>
          <w:iCs/>
        </w:rPr>
        <w:t>umanizing Intellectual Property: Moving Beyond the Natural Rights Property Focus</w:t>
      </w:r>
      <w:r w:rsidRPr="006F1E0C">
        <w:rPr>
          <w:rFonts w:ascii="Times New Roman" w:hAnsi="Times New Roman" w:cs="Times New Roman"/>
        </w:rPr>
        <w:t xml:space="preserve">, 20 </w:t>
      </w:r>
      <w:r w:rsidRPr="0034071D">
        <w:rPr>
          <w:rFonts w:ascii="Times New Roman" w:hAnsi="Times New Roman" w:cs="Times New Roman"/>
          <w:smallCaps/>
        </w:rPr>
        <w:t>Vand. J. Ent. &amp; Tech. L</w:t>
      </w:r>
      <w:r w:rsidRPr="006F1E0C">
        <w:rPr>
          <w:rFonts w:ascii="Times New Roman" w:hAnsi="Times New Roman" w:cs="Times New Roman"/>
        </w:rPr>
        <w:t>. 207, 24</w:t>
      </w:r>
      <w:r w:rsidR="0034071D">
        <w:rPr>
          <w:rFonts w:ascii="Times New Roman" w:hAnsi="Times New Roman" w:cs="Times New Roman"/>
        </w:rPr>
        <w:t xml:space="preserve">7 (2017). </w:t>
      </w:r>
    </w:p>
  </w:footnote>
  <w:footnote w:id="200">
    <w:p w14:paraId="23A451D6" w14:textId="2DEFF1B5" w:rsidR="00E5710E" w:rsidRPr="006F1E0C" w:rsidRDefault="00E5710E" w:rsidP="00E5710E">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U.S. Const. Art. 1 §8 Cl. 8. </w:t>
      </w:r>
    </w:p>
  </w:footnote>
  <w:footnote w:id="201">
    <w:p w14:paraId="0FD53777" w14:textId="3A6466A4" w:rsidR="003F1E5B" w:rsidRPr="006F1E0C" w:rsidRDefault="003F1E5B" w:rsidP="003F1E5B">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rPr>
        <w:t xml:space="preserve">Alexander, Social Obligation Norm,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_Ref151817933 \h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20</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w:t>
      </w:r>
      <w:r w:rsidR="0034071D" w:rsidRPr="006F1E0C">
        <w:rPr>
          <w:rFonts w:ascii="Times New Roman" w:hAnsi="Times New Roman" w:cs="Times New Roman"/>
        </w:rPr>
        <w:t xml:space="preserve">at </w:t>
      </w:r>
      <w:r w:rsidRPr="006F1E0C">
        <w:rPr>
          <w:rFonts w:ascii="Times New Roman" w:hAnsi="Times New Roman" w:cs="Times New Roman"/>
        </w:rPr>
        <w:t>766-67.</w:t>
      </w:r>
    </w:p>
  </w:footnote>
  <w:footnote w:id="202">
    <w:p w14:paraId="64C5F1AE" w14:textId="1B0BA461" w:rsidR="00B44D14" w:rsidRPr="006F1E0C" w:rsidRDefault="00B44D14">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Thomas C. Berg, </w:t>
      </w:r>
      <w:r w:rsidRPr="00B20376">
        <w:rPr>
          <w:rFonts w:ascii="Times New Roman" w:hAnsi="Times New Roman" w:cs="Times New Roman"/>
          <w:i/>
          <w:iCs/>
        </w:rPr>
        <w:t>Intellectual Property and the Preferential Option for the Poor</w:t>
      </w:r>
      <w:r w:rsidRPr="006F1E0C">
        <w:rPr>
          <w:rFonts w:ascii="Times New Roman" w:hAnsi="Times New Roman" w:cs="Times New Roman"/>
        </w:rPr>
        <w:t xml:space="preserve">, 5 </w:t>
      </w:r>
      <w:r w:rsidR="0034071D" w:rsidRPr="0034071D">
        <w:rPr>
          <w:rFonts w:ascii="Times New Roman" w:hAnsi="Times New Roman" w:cs="Times New Roman"/>
          <w:smallCaps/>
        </w:rPr>
        <w:t xml:space="preserve">J. Catholic Soc. Thought </w:t>
      </w:r>
      <w:r w:rsidRPr="006F1E0C">
        <w:rPr>
          <w:rFonts w:ascii="Times New Roman" w:hAnsi="Times New Roman" w:cs="Times New Roman"/>
        </w:rPr>
        <w:t>193, 199 (2008).</w:t>
      </w:r>
    </w:p>
  </w:footnote>
  <w:footnote w:id="203">
    <w:p w14:paraId="605F82A1" w14:textId="199DAEFC" w:rsidR="00B44D14" w:rsidRPr="006F1E0C" w:rsidRDefault="00B44D14">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Pr="006F1E0C">
        <w:rPr>
          <w:rFonts w:ascii="Times New Roman" w:hAnsi="Times New Roman" w:cs="Times New Roman"/>
        </w:rPr>
        <w:t xml:space="preserve"> </w:t>
      </w:r>
    </w:p>
  </w:footnote>
  <w:footnote w:id="204">
    <w:p w14:paraId="3FC0867B" w14:textId="171F93E4" w:rsidR="002B4E4C" w:rsidRPr="006F1E0C" w:rsidRDefault="002B4E4C">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6F1E0C">
        <w:rPr>
          <w:rFonts w:ascii="Times New Roman" w:hAnsi="Times New Roman" w:cs="Times New Roman"/>
        </w:rPr>
        <w:t>Sunder</w:t>
      </w:r>
      <w:r w:rsidR="0034071D">
        <w:rPr>
          <w:rFonts w:ascii="Times New Roman" w:hAnsi="Times New Roman" w:cs="Times New Roman"/>
        </w:rPr>
        <w:t xml:space="preserve">, </w:t>
      </w:r>
      <w:r w:rsidR="0034071D" w:rsidRPr="006F1E0C">
        <w:rPr>
          <w:rFonts w:ascii="Times New Roman" w:hAnsi="Times New Roman" w:cs="Times New Roman"/>
        </w:rPr>
        <w:t>IP3</w:t>
      </w:r>
      <w:r w:rsidR="0034071D">
        <w:rPr>
          <w:rFonts w:ascii="Times New Roman" w:hAnsi="Times New Roman" w:cs="Times New Roman"/>
        </w:rPr>
        <w:t xml:space="preserv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_Ref151723391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6</w:t>
      </w:r>
      <w:r w:rsidR="0034071D">
        <w:rPr>
          <w:rFonts w:ascii="Times New Roman" w:hAnsi="Times New Roman" w:cs="Times New Roman"/>
        </w:rPr>
        <w:fldChar w:fldCharType="end"/>
      </w:r>
      <w:r w:rsidR="0034071D">
        <w:rPr>
          <w:rFonts w:ascii="Times New Roman" w:hAnsi="Times New Roman" w:cs="Times New Roman"/>
        </w:rPr>
        <w:t xml:space="preserve"> at 301. </w:t>
      </w:r>
    </w:p>
  </w:footnote>
  <w:footnote w:id="205">
    <w:p w14:paraId="52889BAD" w14:textId="179B2C7C" w:rsidR="0013684D" w:rsidRPr="006F1E0C" w:rsidRDefault="0013684D" w:rsidP="0013684D">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314</w:t>
      </w:r>
    </w:p>
  </w:footnote>
  <w:footnote w:id="206">
    <w:p w14:paraId="5DC92319" w14:textId="154BCA43" w:rsidR="0013684D" w:rsidRPr="006F1E0C" w:rsidRDefault="0013684D" w:rsidP="0013684D">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w:t>
      </w:r>
    </w:p>
  </w:footnote>
  <w:footnote w:id="207">
    <w:p w14:paraId="1FCA6DB0" w14:textId="17BD2C79" w:rsidR="000F0DF1" w:rsidRPr="006F1E0C" w:rsidRDefault="000F0DF1">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rPr>
        <w:t xml:space="preserve">Alexander, Social Obligation Norm,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_Ref151817933 \h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20</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w:t>
      </w:r>
      <w:r w:rsidR="0034071D" w:rsidRPr="006F1E0C">
        <w:rPr>
          <w:rFonts w:ascii="Times New Roman" w:hAnsi="Times New Roman" w:cs="Times New Roman"/>
        </w:rPr>
        <w:t xml:space="preserve">at </w:t>
      </w:r>
      <w:r w:rsidRPr="006F1E0C">
        <w:rPr>
          <w:rFonts w:ascii="Times New Roman" w:hAnsi="Times New Roman" w:cs="Times New Roman"/>
        </w:rPr>
        <w:t>811</w:t>
      </w:r>
      <w:r w:rsidR="0034071D">
        <w:rPr>
          <w:rFonts w:ascii="Times New Roman" w:hAnsi="Times New Roman" w:cs="Times New Roman"/>
        </w:rPr>
        <w:t>.</w:t>
      </w:r>
      <w:r w:rsidRPr="006F1E0C">
        <w:rPr>
          <w:rFonts w:ascii="Times New Roman" w:hAnsi="Times New Roman" w:cs="Times New Roman"/>
        </w:rPr>
        <w:t xml:space="preserve"> </w:t>
      </w:r>
    </w:p>
  </w:footnote>
  <w:footnote w:id="208">
    <w:p w14:paraId="391D0621" w14:textId="29CFE28D" w:rsidR="00E01CE8" w:rsidRPr="006F1E0C" w:rsidRDefault="00E01CE8"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0034071D" w:rsidRPr="0034071D">
        <w:rPr>
          <w:rFonts w:ascii="Times New Roman" w:hAnsi="Times New Roman" w:cs="Times New Roman"/>
        </w:rPr>
        <w:t xml:space="preserve">Alexander, Social Obligation Norm,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_Ref151817933 \h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20</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w:t>
      </w:r>
      <w:r w:rsidR="0034071D" w:rsidRPr="006F1E0C">
        <w:rPr>
          <w:rFonts w:ascii="Times New Roman" w:hAnsi="Times New Roman" w:cs="Times New Roman"/>
        </w:rPr>
        <w:t xml:space="preserve">at </w:t>
      </w:r>
      <w:r w:rsidRPr="006F1E0C">
        <w:rPr>
          <w:rFonts w:ascii="Times New Roman" w:hAnsi="Times New Roman" w:cs="Times New Roman"/>
        </w:rPr>
        <w:t>812</w:t>
      </w:r>
      <w:r w:rsidR="0034071D">
        <w:rPr>
          <w:rFonts w:ascii="Times New Roman" w:hAnsi="Times New Roman" w:cs="Times New Roman"/>
        </w:rPr>
        <w:t>.</w:t>
      </w:r>
      <w:r w:rsidRPr="006F1E0C">
        <w:rPr>
          <w:rFonts w:ascii="Times New Roman" w:hAnsi="Times New Roman" w:cs="Times New Roman"/>
        </w:rPr>
        <w:t xml:space="preserve"> </w:t>
      </w:r>
    </w:p>
  </w:footnote>
  <w:footnote w:id="209">
    <w:p w14:paraId="764F5DF6" w14:textId="57D19255" w:rsidR="00BD414A" w:rsidRPr="006F1E0C" w:rsidRDefault="00BD414A"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0034071D" w:rsidRPr="006F1E0C">
        <w:rPr>
          <w:rFonts w:ascii="Times New Roman" w:hAnsi="Times New Roman" w:cs="Times New Roman"/>
        </w:rPr>
        <w:t>775</w:t>
      </w:r>
      <w:r w:rsidR="0034071D">
        <w:rPr>
          <w:rFonts w:ascii="Times New Roman" w:hAnsi="Times New Roman" w:cs="Times New Roman"/>
        </w:rPr>
        <w:t>.</w:t>
      </w:r>
      <w:r w:rsidRPr="006F1E0C">
        <w:rPr>
          <w:rFonts w:ascii="Times New Roman" w:hAnsi="Times New Roman" w:cs="Times New Roman"/>
        </w:rPr>
        <w:t xml:space="preserve"> </w:t>
      </w:r>
    </w:p>
  </w:footnote>
  <w:footnote w:id="210">
    <w:p w14:paraId="03CBD584" w14:textId="26417AEE" w:rsidR="00BD414A" w:rsidRPr="006F1E0C" w:rsidRDefault="00BD414A"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211">
    <w:p w14:paraId="1E58BC11" w14:textId="6429C4EC" w:rsidR="0078492C" w:rsidRPr="006F1E0C" w:rsidRDefault="0078492C"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Neil Weinstock Netanel, </w:t>
      </w:r>
      <w:r w:rsidR="0034071D" w:rsidRPr="00B20376">
        <w:rPr>
          <w:rFonts w:ascii="Times New Roman" w:hAnsi="Times New Roman" w:cs="Times New Roman"/>
          <w:i/>
          <w:iCs/>
        </w:rPr>
        <w:t>Copyright and a Democratic Civil Society</w:t>
      </w:r>
      <w:r w:rsidR="0034071D">
        <w:rPr>
          <w:rFonts w:ascii="Times New Roman" w:hAnsi="Times New Roman" w:cs="Times New Roman"/>
        </w:rPr>
        <w:t xml:space="preserve">, 106 </w:t>
      </w:r>
      <w:r w:rsidR="0034071D" w:rsidRPr="0034071D">
        <w:rPr>
          <w:rFonts w:ascii="Times New Roman" w:hAnsi="Times New Roman" w:cs="Times New Roman"/>
          <w:smallCaps/>
        </w:rPr>
        <w:t>Yale L. J.</w:t>
      </w:r>
      <w:r w:rsidR="0034071D">
        <w:rPr>
          <w:rFonts w:ascii="Times New Roman" w:hAnsi="Times New Roman" w:cs="Times New Roman"/>
        </w:rPr>
        <w:t xml:space="preserve"> </w:t>
      </w:r>
      <w:r w:rsidRPr="006F1E0C">
        <w:rPr>
          <w:rFonts w:ascii="Times New Roman" w:hAnsi="Times New Roman" w:cs="Times New Roman"/>
        </w:rPr>
        <w:t xml:space="preserve"> </w:t>
      </w:r>
      <w:r w:rsidR="0034071D">
        <w:rPr>
          <w:rFonts w:ascii="Times New Roman" w:hAnsi="Times New Roman" w:cs="Times New Roman"/>
        </w:rPr>
        <w:t xml:space="preserve">283, </w:t>
      </w:r>
      <w:r w:rsidRPr="006F1E0C">
        <w:rPr>
          <w:rFonts w:ascii="Times New Roman" w:hAnsi="Times New Roman" w:cs="Times New Roman"/>
        </w:rPr>
        <w:t xml:space="preserve">364 </w:t>
      </w:r>
      <w:r w:rsidR="0034071D">
        <w:rPr>
          <w:rFonts w:ascii="Times New Roman" w:hAnsi="Times New Roman" w:cs="Times New Roman"/>
        </w:rPr>
        <w:t xml:space="preserve">(1996). </w:t>
      </w:r>
    </w:p>
  </w:footnote>
  <w:footnote w:id="212">
    <w:p w14:paraId="50E16081" w14:textId="06090C97" w:rsidR="008C7314" w:rsidRPr="006F1E0C" w:rsidRDefault="008C7314"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0034071D">
        <w:rPr>
          <w:rFonts w:ascii="Times New Roman" w:hAnsi="Times New Roman" w:cs="Times New Roman"/>
        </w:rPr>
        <w:t xml:space="preserve"> </w:t>
      </w:r>
      <w:r w:rsidR="008A2509" w:rsidRPr="006F1E0C">
        <w:rPr>
          <w:rFonts w:ascii="Times New Roman" w:hAnsi="Times New Roman" w:cs="Times New Roman"/>
        </w:rPr>
        <w:t xml:space="preserve">17 U.S.C. § 115 (2018). Under this section, when an owner of a musical composition agrees once to license her composition, she must then agree to license her composition to additional licensees at a government-set price. </w:t>
      </w:r>
    </w:p>
  </w:footnote>
  <w:footnote w:id="213">
    <w:p w14:paraId="4A45200E" w14:textId="08510214" w:rsidR="0034724B" w:rsidRPr="006F1E0C" w:rsidRDefault="0034724B"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See </w:t>
      </w:r>
      <w:r w:rsidR="0034071D">
        <w:rPr>
          <w:rFonts w:ascii="Times New Roman" w:hAnsi="Times New Roman" w:cs="Times New Roman"/>
        </w:rPr>
        <w:t xml:space="preserve">Jacob Noti-Victor, </w:t>
      </w:r>
      <w:r w:rsidR="0036378D" w:rsidRPr="0034071D">
        <w:rPr>
          <w:rFonts w:ascii="Times New Roman" w:hAnsi="Times New Roman" w:cs="Times New Roman"/>
          <w:i/>
          <w:iCs/>
        </w:rPr>
        <w:t>Reconceptualizing Compulsory Copyright Licenses,</w:t>
      </w:r>
      <w:r w:rsidR="0036378D" w:rsidRPr="006F1E0C">
        <w:rPr>
          <w:rFonts w:ascii="Times New Roman" w:hAnsi="Times New Roman" w:cs="Times New Roman"/>
        </w:rPr>
        <w:t xml:space="preserve"> 72 </w:t>
      </w:r>
      <w:r w:rsidR="0036378D" w:rsidRPr="0034071D">
        <w:rPr>
          <w:rFonts w:ascii="Times New Roman" w:hAnsi="Times New Roman" w:cs="Times New Roman"/>
          <w:smallCaps/>
        </w:rPr>
        <w:t>Stan. L. Rev</w:t>
      </w:r>
      <w:r w:rsidR="0036378D" w:rsidRPr="006F1E0C">
        <w:rPr>
          <w:rFonts w:ascii="Times New Roman" w:hAnsi="Times New Roman" w:cs="Times New Roman"/>
        </w:rPr>
        <w:t>. 915, 935</w:t>
      </w:r>
      <w:r w:rsidR="0034071D">
        <w:rPr>
          <w:rFonts w:ascii="Times New Roman" w:hAnsi="Times New Roman" w:cs="Times New Roman"/>
        </w:rPr>
        <w:t xml:space="preserve"> (2020)</w:t>
      </w:r>
      <w:r w:rsidR="0036378D" w:rsidRPr="006F1E0C">
        <w:rPr>
          <w:rFonts w:ascii="Times New Roman" w:hAnsi="Times New Roman" w:cs="Times New Roman"/>
        </w:rPr>
        <w:t xml:space="preserve">; </w:t>
      </w:r>
      <w:r w:rsidRPr="006F1E0C">
        <w:rPr>
          <w:rFonts w:ascii="Times New Roman" w:hAnsi="Times New Roman" w:cs="Times New Roman"/>
        </w:rPr>
        <w:t xml:space="preserve">Robert P. Merges, </w:t>
      </w:r>
      <w:r w:rsidRPr="0034071D">
        <w:rPr>
          <w:rFonts w:ascii="Times New Roman" w:hAnsi="Times New Roman" w:cs="Times New Roman"/>
          <w:i/>
          <w:iCs/>
        </w:rPr>
        <w:t>Of Property Rules, Coase, and Intellectual Property</w:t>
      </w:r>
      <w:r w:rsidRPr="006F1E0C">
        <w:rPr>
          <w:rFonts w:ascii="Times New Roman" w:hAnsi="Times New Roman" w:cs="Times New Roman"/>
        </w:rPr>
        <w:t xml:space="preserve">, 94 </w:t>
      </w:r>
      <w:r w:rsidR="0034071D" w:rsidRPr="0034071D">
        <w:rPr>
          <w:rFonts w:ascii="Times New Roman" w:hAnsi="Times New Roman" w:cs="Times New Roman"/>
          <w:smallCaps/>
        </w:rPr>
        <w:t>Colum. L. Rev</w:t>
      </w:r>
      <w:r w:rsidRPr="006F1E0C">
        <w:rPr>
          <w:rFonts w:ascii="Times New Roman" w:hAnsi="Times New Roman" w:cs="Times New Roman"/>
        </w:rPr>
        <w:t>. 2655, 2661-62 (1994) (</w:t>
      </w:r>
      <w:r w:rsidR="0034071D">
        <w:rPr>
          <w:rFonts w:ascii="Times New Roman" w:hAnsi="Times New Roman" w:cs="Times New Roman"/>
        </w:rPr>
        <w:t>“</w:t>
      </w:r>
      <w:r w:rsidRPr="006F1E0C">
        <w:rPr>
          <w:rFonts w:ascii="Times New Roman" w:hAnsi="Times New Roman" w:cs="Times New Roman"/>
        </w:rPr>
        <w:t>[A] common rationale for the several statutory compulsory licenses in copyright law is that they are needed in order for certain types of exchange to take place. Transaction costs preclude the formation of a market for certain types of rights; in the absence of statutorily mandated transactions, none would take place.</w:t>
      </w:r>
      <w:r w:rsidR="0034071D">
        <w:rPr>
          <w:rFonts w:ascii="Times New Roman" w:hAnsi="Times New Roman" w:cs="Times New Roman"/>
        </w:rPr>
        <w:t>”</w:t>
      </w:r>
      <w:r w:rsidRPr="006F1E0C">
        <w:rPr>
          <w:rFonts w:ascii="Times New Roman" w:hAnsi="Times New Roman" w:cs="Times New Roman"/>
        </w:rPr>
        <w:t xml:space="preserve">) </w:t>
      </w:r>
    </w:p>
  </w:footnote>
  <w:footnote w:id="214">
    <w:p w14:paraId="56BFE3D5" w14:textId="69944855" w:rsidR="008C7314" w:rsidRPr="006F1E0C" w:rsidRDefault="008C7314"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0034071D">
        <w:rPr>
          <w:rFonts w:ascii="Times New Roman" w:hAnsi="Times New Roman" w:cs="Times New Roman"/>
        </w:rPr>
        <w:t xml:space="preserve"> Lateef Mtima,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_Ref151822757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84</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113</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15">
    <w:p w14:paraId="2C376732" w14:textId="5A8539E3" w:rsidR="008A2509" w:rsidRPr="006F1E0C" w:rsidRDefault="008A2509"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Noti-Victor,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_Ref151822680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211</w:t>
      </w:r>
      <w:r w:rsidR="0034071D">
        <w:rPr>
          <w:rFonts w:ascii="Times New Roman" w:hAnsi="Times New Roman" w:cs="Times New Roman"/>
        </w:rPr>
        <w:fldChar w:fldCharType="end"/>
      </w:r>
      <w:r w:rsidR="0034071D">
        <w:rPr>
          <w:rFonts w:ascii="Times New Roman" w:hAnsi="Times New Roman" w:cs="Times New Roman"/>
        </w:rPr>
        <w:t xml:space="preserve"> </w:t>
      </w:r>
      <w:r w:rsidRPr="006F1E0C">
        <w:rPr>
          <w:rFonts w:ascii="Times New Roman" w:hAnsi="Times New Roman" w:cs="Times New Roman"/>
        </w:rPr>
        <w:t>at 937</w:t>
      </w:r>
      <w:r w:rsidR="0034071D">
        <w:rPr>
          <w:rFonts w:ascii="Times New Roman" w:hAnsi="Times New Roman" w:cs="Times New Roman"/>
        </w:rPr>
        <w:t xml:space="preserve">. </w:t>
      </w:r>
    </w:p>
  </w:footnote>
  <w:footnote w:id="216">
    <w:p w14:paraId="3F3D7BDC" w14:textId="6837412C" w:rsidR="0036378D" w:rsidRPr="006F1E0C" w:rsidRDefault="0036378D"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rPr>
        <w:t xml:space="preserve">Alexander, Social Obligation Norm,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_Ref151817933 \h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20</w:t>
      </w:r>
      <w:r w:rsidR="0034071D" w:rsidRPr="0034071D">
        <w:rPr>
          <w:rFonts w:ascii="Times New Roman" w:hAnsi="Times New Roman" w:cs="Times New Roman"/>
        </w:rPr>
        <w:fldChar w:fldCharType="end"/>
      </w:r>
      <w:r w:rsidR="0034071D">
        <w:rPr>
          <w:rFonts w:ascii="Times New Roman" w:hAnsi="Times New Roman" w:cs="Times New Roman"/>
        </w:rPr>
        <w:t xml:space="preserve">. </w:t>
      </w:r>
    </w:p>
  </w:footnote>
  <w:footnote w:id="217">
    <w:p w14:paraId="21776CE8" w14:textId="76918A93" w:rsidR="00383C95" w:rsidRPr="006F1E0C" w:rsidRDefault="00383C95"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Lateef Mtima,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_Ref151822757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84</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116</w:t>
      </w:r>
      <w:r w:rsidR="0034071D">
        <w:rPr>
          <w:rFonts w:ascii="Times New Roman" w:hAnsi="Times New Roman" w:cs="Times New Roman"/>
        </w:rPr>
        <w:t>.</w:t>
      </w:r>
      <w:r w:rsidRPr="006F1E0C">
        <w:rPr>
          <w:rFonts w:ascii="Times New Roman" w:hAnsi="Times New Roman" w:cs="Times New Roman"/>
        </w:rPr>
        <w:t xml:space="preserve"> </w:t>
      </w:r>
    </w:p>
  </w:footnote>
  <w:footnote w:id="218">
    <w:p w14:paraId="5EF5F0B2" w14:textId="27601B7A" w:rsidR="00383C95" w:rsidRPr="006F1E0C" w:rsidRDefault="00383C95"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Noti-Victor,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_Ref151822680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211</w:t>
      </w:r>
      <w:r w:rsidR="0034071D">
        <w:rPr>
          <w:rFonts w:ascii="Times New Roman" w:hAnsi="Times New Roman" w:cs="Times New Roman"/>
        </w:rPr>
        <w:fldChar w:fldCharType="end"/>
      </w:r>
      <w:r w:rsidR="0034071D">
        <w:rPr>
          <w:rFonts w:ascii="Times New Roman" w:hAnsi="Times New Roman" w:cs="Times New Roman"/>
        </w:rPr>
        <w:t xml:space="preserve"> </w:t>
      </w:r>
      <w:r w:rsidR="0034071D" w:rsidRPr="006F1E0C">
        <w:rPr>
          <w:rFonts w:ascii="Times New Roman" w:hAnsi="Times New Roman" w:cs="Times New Roman"/>
        </w:rPr>
        <w:t xml:space="preserve">at </w:t>
      </w:r>
      <w:r w:rsidRPr="006F1E0C">
        <w:rPr>
          <w:rFonts w:ascii="Times New Roman" w:hAnsi="Times New Roman" w:cs="Times New Roman"/>
        </w:rPr>
        <w:t>936</w:t>
      </w:r>
      <w:r w:rsidR="0034071D">
        <w:rPr>
          <w:rFonts w:ascii="Times New Roman" w:hAnsi="Times New Roman" w:cs="Times New Roman"/>
        </w:rPr>
        <w:t>.</w:t>
      </w:r>
      <w:r w:rsidRPr="006F1E0C">
        <w:rPr>
          <w:rFonts w:ascii="Times New Roman" w:hAnsi="Times New Roman" w:cs="Times New Roman"/>
        </w:rPr>
        <w:t xml:space="preserve"> </w:t>
      </w:r>
    </w:p>
  </w:footnote>
  <w:footnote w:id="219">
    <w:p w14:paraId="40062FE3" w14:textId="0F63388C" w:rsidR="000220C6" w:rsidRPr="006F1E0C" w:rsidRDefault="000220C6"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However, it should be noted that the fair use doctrine has come under great scrutiny for the narrowed scope of the fair use doctrine</w:t>
      </w:r>
      <w:r w:rsidR="0034071D">
        <w:rPr>
          <w:rFonts w:ascii="Times New Roman" w:hAnsi="Times New Roman" w:cs="Times New Roman"/>
        </w:rPr>
        <w:t xml:space="preserve"> and it’s ability to protect values under the first amendment</w:t>
      </w:r>
      <w:r w:rsidRPr="006F1E0C">
        <w:rPr>
          <w:rFonts w:ascii="Times New Roman" w:hAnsi="Times New Roman" w:cs="Times New Roman"/>
        </w:rPr>
        <w:t xml:space="preserve">. See </w:t>
      </w:r>
      <w:r w:rsidRPr="0034071D">
        <w:rPr>
          <w:rFonts w:ascii="Times New Roman" w:hAnsi="Times New Roman" w:cs="Times New Roman"/>
          <w:smallCaps/>
        </w:rPr>
        <w:t xml:space="preserve">David L. Lange </w:t>
      </w:r>
      <w:r w:rsidR="0034071D" w:rsidRPr="0034071D">
        <w:rPr>
          <w:rFonts w:ascii="Times New Roman" w:hAnsi="Times New Roman" w:cs="Times New Roman"/>
          <w:smallCaps/>
        </w:rPr>
        <w:t>and</w:t>
      </w:r>
      <w:r w:rsidRPr="0034071D">
        <w:rPr>
          <w:rFonts w:ascii="Times New Roman" w:hAnsi="Times New Roman" w:cs="Times New Roman"/>
          <w:smallCaps/>
        </w:rPr>
        <w:t xml:space="preserve"> H. Jefferson Powell, No Law: Intellectual Property in the Image of an Absolute First Amendment</w:t>
      </w:r>
      <w:r w:rsidRPr="006F1E0C">
        <w:rPr>
          <w:rFonts w:ascii="Times New Roman" w:hAnsi="Times New Roman" w:cs="Times New Roman"/>
        </w:rPr>
        <w:t xml:space="preserve"> 97 (2009) (</w:t>
      </w:r>
      <w:r w:rsidR="0034071D">
        <w:rPr>
          <w:rFonts w:ascii="Times New Roman" w:hAnsi="Times New Roman" w:cs="Times New Roman"/>
        </w:rPr>
        <w:t>“[T]</w:t>
      </w:r>
      <w:r w:rsidRPr="006F1E0C">
        <w:rPr>
          <w:rFonts w:ascii="Times New Roman" w:hAnsi="Times New Roman" w:cs="Times New Roman"/>
        </w:rPr>
        <w:t>he fair use doctrine today is altogether inadequate</w:t>
      </w:r>
      <w:r w:rsidR="0034071D">
        <w:rPr>
          <w:rFonts w:ascii="Times New Roman" w:hAnsi="Times New Roman" w:cs="Times New Roman"/>
        </w:rPr>
        <w:t>”</w:t>
      </w:r>
      <w:r w:rsidRPr="006F1E0C">
        <w:rPr>
          <w:rFonts w:ascii="Times New Roman" w:hAnsi="Times New Roman" w:cs="Times New Roman"/>
        </w:rPr>
        <w:t xml:space="preserve">); Thomas F. Cotter, </w:t>
      </w:r>
      <w:r w:rsidRPr="0034071D">
        <w:rPr>
          <w:rFonts w:ascii="Times New Roman" w:hAnsi="Times New Roman" w:cs="Times New Roman"/>
          <w:i/>
          <w:iCs/>
        </w:rPr>
        <w:t>Gutenberg's Legacy: Copyright, Censorship, and Religious Pluralism,</w:t>
      </w:r>
      <w:r w:rsidRPr="006F1E0C">
        <w:rPr>
          <w:rFonts w:ascii="Times New Roman" w:hAnsi="Times New Roman" w:cs="Times New Roman"/>
        </w:rPr>
        <w:t xml:space="preserve"> 91 </w:t>
      </w:r>
      <w:r w:rsidRPr="0034071D">
        <w:rPr>
          <w:rFonts w:ascii="Times New Roman" w:hAnsi="Times New Roman" w:cs="Times New Roman"/>
          <w:smallCaps/>
        </w:rPr>
        <w:t>Calif. L. Rev.</w:t>
      </w:r>
      <w:r w:rsidRPr="006F1E0C">
        <w:rPr>
          <w:rFonts w:ascii="Times New Roman" w:hAnsi="Times New Roman" w:cs="Times New Roman"/>
        </w:rPr>
        <w:t xml:space="preserve"> 323, 329 (2003) (</w:t>
      </w:r>
      <w:r w:rsidR="0034071D">
        <w:rPr>
          <w:rFonts w:ascii="Times New Roman" w:hAnsi="Times New Roman" w:cs="Times New Roman"/>
        </w:rPr>
        <w:t>calling it the “</w:t>
      </w:r>
      <w:r w:rsidRPr="006F1E0C">
        <w:rPr>
          <w:rFonts w:ascii="Times New Roman" w:hAnsi="Times New Roman" w:cs="Times New Roman"/>
        </w:rPr>
        <w:t>shrinking doctrine of fair use</w:t>
      </w:r>
      <w:r w:rsidR="0034071D">
        <w:rPr>
          <w:rFonts w:ascii="Times New Roman" w:hAnsi="Times New Roman" w:cs="Times New Roman"/>
        </w:rPr>
        <w:t>”</w:t>
      </w:r>
      <w:r w:rsidRPr="006F1E0C">
        <w:rPr>
          <w:rFonts w:ascii="Times New Roman" w:hAnsi="Times New Roman" w:cs="Times New Roman"/>
        </w:rPr>
        <w:t xml:space="preserve">); Glynn S. Lunney, Jr., </w:t>
      </w:r>
      <w:r w:rsidRPr="0034071D">
        <w:rPr>
          <w:rFonts w:ascii="Times New Roman" w:hAnsi="Times New Roman" w:cs="Times New Roman"/>
          <w:i/>
          <w:iCs/>
        </w:rPr>
        <w:t>Reexamining Copyright's Incentives - Access Paradigm</w:t>
      </w:r>
      <w:r w:rsidRPr="006F1E0C">
        <w:rPr>
          <w:rFonts w:ascii="Times New Roman" w:hAnsi="Times New Roman" w:cs="Times New Roman"/>
        </w:rPr>
        <w:t xml:space="preserve">, 49 </w:t>
      </w:r>
      <w:r w:rsidRPr="0034071D">
        <w:rPr>
          <w:rFonts w:ascii="Times New Roman" w:hAnsi="Times New Roman" w:cs="Times New Roman"/>
          <w:smallCaps/>
        </w:rPr>
        <w:t>Vand. L. Rev.</w:t>
      </w:r>
      <w:r w:rsidRPr="006F1E0C">
        <w:rPr>
          <w:rFonts w:ascii="Times New Roman" w:hAnsi="Times New Roman" w:cs="Times New Roman"/>
        </w:rPr>
        <w:t xml:space="preserve"> 483, 546 (1996) (</w:t>
      </w:r>
      <w:r w:rsidR="0034071D">
        <w:rPr>
          <w:rFonts w:ascii="Times New Roman" w:hAnsi="Times New Roman" w:cs="Times New Roman"/>
        </w:rPr>
        <w:t>“</w:t>
      </w:r>
      <w:r w:rsidRPr="006F1E0C">
        <w:rPr>
          <w:rFonts w:ascii="Times New Roman" w:hAnsi="Times New Roman" w:cs="Times New Roman"/>
        </w:rPr>
        <w:t>As Congress and various courts have expanded the scope of the author's protected interest, so too have they narrowed the scope of the fair use doctrine.</w:t>
      </w:r>
      <w:r w:rsidR="0034071D">
        <w:rPr>
          <w:rFonts w:ascii="Times New Roman" w:hAnsi="Times New Roman" w:cs="Times New Roman"/>
        </w:rPr>
        <w:t>”</w:t>
      </w:r>
      <w:r w:rsidRPr="006F1E0C">
        <w:rPr>
          <w:rFonts w:ascii="Times New Roman" w:hAnsi="Times New Roman" w:cs="Times New Roman"/>
        </w:rPr>
        <w:t>).</w:t>
      </w:r>
    </w:p>
  </w:footnote>
  <w:footnote w:id="220">
    <w:p w14:paraId="5618F75B" w14:textId="3DD15926" w:rsidR="00567B68" w:rsidRPr="006F1E0C" w:rsidRDefault="00567B68"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17 U.S.C. 107</w:t>
      </w:r>
    </w:p>
  </w:footnote>
  <w:footnote w:id="221">
    <w:p w14:paraId="19940F28" w14:textId="28CCED99" w:rsidR="00314E8C" w:rsidRPr="006F1E0C" w:rsidRDefault="00314E8C"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Michael Madison, </w:t>
      </w:r>
      <w:r w:rsidRPr="0034071D">
        <w:rPr>
          <w:rFonts w:ascii="Times New Roman" w:hAnsi="Times New Roman" w:cs="Times New Roman"/>
          <w:i/>
          <w:iCs/>
        </w:rPr>
        <w:t>A Pattern-Oriented Approach to Fair Use</w:t>
      </w:r>
      <w:r w:rsidRPr="006F1E0C">
        <w:rPr>
          <w:rFonts w:ascii="Times New Roman" w:hAnsi="Times New Roman" w:cs="Times New Roman"/>
        </w:rPr>
        <w:t xml:space="preserve">, 45 </w:t>
      </w:r>
      <w:r w:rsidRPr="0034071D">
        <w:rPr>
          <w:rFonts w:ascii="Times New Roman" w:hAnsi="Times New Roman" w:cs="Times New Roman"/>
          <w:smallCaps/>
        </w:rPr>
        <w:t>Wm. &amp; Mary L. Rev</w:t>
      </w:r>
      <w:r w:rsidRPr="006F1E0C">
        <w:rPr>
          <w:rFonts w:ascii="Times New Roman" w:hAnsi="Times New Roman" w:cs="Times New Roman"/>
        </w:rPr>
        <w:t>. 1525, 1624</w:t>
      </w:r>
      <w:r w:rsidR="0034071D">
        <w:rPr>
          <w:rFonts w:ascii="Times New Roman" w:hAnsi="Times New Roman" w:cs="Times New Roman"/>
        </w:rPr>
        <w:t xml:space="preserve"> (2004).</w:t>
      </w:r>
    </w:p>
  </w:footnote>
  <w:footnote w:id="222">
    <w:p w14:paraId="29AE06AB" w14:textId="06AB6B90" w:rsidR="00FD60B3" w:rsidRPr="006F1E0C" w:rsidRDefault="00FD60B3"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rPr>
        <w:t xml:space="preserve">Alexander, Social Obligation Norm,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_Ref151817933 \h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20</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w:t>
      </w:r>
      <w:r w:rsidR="0034071D" w:rsidRPr="006F1E0C">
        <w:rPr>
          <w:rFonts w:ascii="Times New Roman" w:hAnsi="Times New Roman" w:cs="Times New Roman"/>
        </w:rPr>
        <w:t xml:space="preserve">at </w:t>
      </w:r>
      <w:r w:rsidRPr="006F1E0C">
        <w:rPr>
          <w:rFonts w:ascii="Times New Roman" w:hAnsi="Times New Roman" w:cs="Times New Roman"/>
        </w:rPr>
        <w:t>810</w:t>
      </w:r>
      <w:r w:rsidR="0034071D">
        <w:rPr>
          <w:rFonts w:ascii="Times New Roman" w:hAnsi="Times New Roman" w:cs="Times New Roman"/>
        </w:rPr>
        <w:t xml:space="preserve">; </w:t>
      </w:r>
      <w:r w:rsidRPr="0034071D">
        <w:rPr>
          <w:rFonts w:ascii="Times New Roman" w:hAnsi="Times New Roman" w:cs="Times New Roman"/>
          <w:i/>
          <w:iCs/>
        </w:rPr>
        <w:t>See also</w:t>
      </w:r>
      <w:r w:rsidRPr="006F1E0C">
        <w:rPr>
          <w:rFonts w:ascii="Times New Roman" w:hAnsi="Times New Roman" w:cs="Times New Roman"/>
        </w:rPr>
        <w:t>, Landes</w:t>
      </w:r>
      <w:r w:rsidR="0034071D">
        <w:rPr>
          <w:rFonts w:ascii="Times New Roman" w:hAnsi="Times New Roman" w:cs="Times New Roman"/>
        </w:rPr>
        <w:t xml:space="preserve"> and </w:t>
      </w:r>
      <w:r w:rsidRPr="006F1E0C">
        <w:rPr>
          <w:rFonts w:ascii="Times New Roman" w:hAnsi="Times New Roman" w:cs="Times New Roman"/>
        </w:rPr>
        <w:t xml:space="preserve">Posner,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_Ref151730036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27</w:t>
      </w:r>
      <w:r w:rsidR="0034071D">
        <w:rPr>
          <w:rFonts w:ascii="Times New Roman" w:hAnsi="Times New Roman" w:cs="Times New Roman"/>
        </w:rPr>
        <w:fldChar w:fldCharType="end"/>
      </w:r>
      <w:r w:rsidR="0034071D">
        <w:rPr>
          <w:rFonts w:ascii="Times New Roman" w:hAnsi="Times New Roman" w:cs="Times New Roman"/>
        </w:rPr>
        <w:t xml:space="preserve">. </w:t>
      </w:r>
    </w:p>
  </w:footnote>
  <w:footnote w:id="223">
    <w:p w14:paraId="2FFF521E" w14:textId="2A9F9D80" w:rsidR="00314E8C" w:rsidRPr="006F1E0C" w:rsidRDefault="00314E8C"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See</w:t>
      </w:r>
      <w:r w:rsidR="000220C6" w:rsidRPr="006F1E0C">
        <w:rPr>
          <w:rFonts w:ascii="Times New Roman" w:hAnsi="Times New Roman" w:cs="Times New Roman"/>
        </w:rPr>
        <w:t xml:space="preserve"> </w:t>
      </w:r>
      <w:r w:rsidR="0034071D">
        <w:rPr>
          <w:rFonts w:ascii="Times New Roman" w:hAnsi="Times New Roman" w:cs="Times New Roman"/>
        </w:rPr>
        <w:t xml:space="preserve">Madison, supra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_Ref151822999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217</w:t>
      </w:r>
      <w:r w:rsidR="0034071D">
        <w:rPr>
          <w:rFonts w:ascii="Times New Roman" w:hAnsi="Times New Roman" w:cs="Times New Roman"/>
        </w:rPr>
        <w:fldChar w:fldCharType="end"/>
      </w:r>
      <w:r w:rsidR="0034071D">
        <w:rPr>
          <w:rFonts w:ascii="Times New Roman" w:hAnsi="Times New Roman" w:cs="Times New Roman"/>
        </w:rPr>
        <w:t xml:space="preserve">; H. Brian Holland, </w:t>
      </w:r>
      <w:r w:rsidR="0034071D" w:rsidRPr="0034071D">
        <w:rPr>
          <w:rFonts w:ascii="Times New Roman" w:hAnsi="Times New Roman" w:cs="Times New Roman"/>
          <w:i/>
          <w:iCs/>
        </w:rPr>
        <w:t>Social Semiotics In The Fair Use Analysis</w:t>
      </w:r>
      <w:r w:rsidR="000220C6" w:rsidRPr="006F1E0C">
        <w:rPr>
          <w:rFonts w:ascii="Times New Roman" w:hAnsi="Times New Roman" w:cs="Times New Roman"/>
        </w:rPr>
        <w:t xml:space="preserve">, 24 </w:t>
      </w:r>
      <w:r w:rsidR="000220C6" w:rsidRPr="0034071D">
        <w:rPr>
          <w:rFonts w:ascii="Times New Roman" w:hAnsi="Times New Roman" w:cs="Times New Roman"/>
          <w:smallCaps/>
        </w:rPr>
        <w:t>Harv. J. Law &amp; Tec</w:t>
      </w:r>
      <w:r w:rsidR="000220C6" w:rsidRPr="006F1E0C">
        <w:rPr>
          <w:rFonts w:ascii="Times New Roman" w:hAnsi="Times New Roman" w:cs="Times New Roman"/>
        </w:rPr>
        <w:t xml:space="preserve"> 335, 360</w:t>
      </w:r>
      <w:r w:rsidR="0034071D">
        <w:rPr>
          <w:rFonts w:ascii="Times New Roman" w:hAnsi="Times New Roman" w:cs="Times New Roman"/>
        </w:rPr>
        <w:t xml:space="preserve"> (2011);  </w:t>
      </w:r>
      <w:r w:rsidR="0034071D" w:rsidRPr="006F1E0C">
        <w:rPr>
          <w:rFonts w:ascii="Times New Roman" w:hAnsi="Times New Roman" w:cs="Times New Roman"/>
        </w:rPr>
        <w:t>Haochen Sun</w:t>
      </w:r>
      <w:r w:rsidR="0034071D">
        <w:rPr>
          <w:rFonts w:ascii="Times New Roman" w:hAnsi="Times New Roman" w:cs="Times New Roman"/>
        </w:rPr>
        <w:t xml:space="preserve">, </w:t>
      </w:r>
      <w:r w:rsidR="0034071D" w:rsidRPr="006F1E0C">
        <w:rPr>
          <w:rFonts w:ascii="Times New Roman" w:hAnsi="Times New Roman" w:cs="Times New Roman"/>
        </w:rPr>
        <w:t>Fair Use As A Collective User Right</w:t>
      </w:r>
      <w:r w:rsidR="0034071D">
        <w:rPr>
          <w:rFonts w:ascii="Times New Roman" w:hAnsi="Times New Roman" w:cs="Times New Roman"/>
        </w:rPr>
        <w:t xml:space="preserve">, </w:t>
      </w:r>
      <w:r w:rsidR="000220C6" w:rsidRPr="006F1E0C">
        <w:rPr>
          <w:rFonts w:ascii="Times New Roman" w:hAnsi="Times New Roman" w:cs="Times New Roman"/>
        </w:rPr>
        <w:t>90 N.C.L. Rev. 125</w:t>
      </w:r>
      <w:r w:rsidR="0034071D">
        <w:rPr>
          <w:rFonts w:ascii="Times New Roman" w:hAnsi="Times New Roman" w:cs="Times New Roman"/>
        </w:rPr>
        <w:t xml:space="preserve"> (2011). </w:t>
      </w:r>
    </w:p>
  </w:footnote>
  <w:footnote w:id="224">
    <w:p w14:paraId="33547BB4" w14:textId="24177718" w:rsidR="00FD60B3" w:rsidRPr="006F1E0C" w:rsidRDefault="00FD60B3"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rPr>
        <w:t xml:space="preserve">Alexander, Social Obligation Norm,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_Ref151817933 \h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20</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w:t>
      </w:r>
      <w:r w:rsidR="0034071D" w:rsidRPr="006F1E0C">
        <w:rPr>
          <w:rFonts w:ascii="Times New Roman" w:hAnsi="Times New Roman" w:cs="Times New Roman"/>
        </w:rPr>
        <w:t xml:space="preserve">at </w:t>
      </w:r>
      <w:r w:rsidRPr="006F1E0C">
        <w:rPr>
          <w:rFonts w:ascii="Times New Roman" w:hAnsi="Times New Roman" w:cs="Times New Roman"/>
        </w:rPr>
        <w:t>811</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25">
    <w:p w14:paraId="4BEE5F20" w14:textId="3FAFEA71" w:rsidR="004D5D41" w:rsidRPr="006F1E0C" w:rsidRDefault="004D5D41"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w:t>
      </w:r>
    </w:p>
  </w:footnote>
  <w:footnote w:id="226">
    <w:p w14:paraId="44913904" w14:textId="2451F2E7" w:rsidR="000F0DF1" w:rsidRPr="006F1E0C" w:rsidRDefault="000F0DF1"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27">
    <w:p w14:paraId="17A522E8" w14:textId="529720E6" w:rsidR="00196879" w:rsidRPr="006F1E0C" w:rsidRDefault="00196879"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Roberts, </w:t>
      </w:r>
      <w:r w:rsidR="0034071D" w:rsidRPr="00B20376">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_Ref151819647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162</w:t>
      </w:r>
      <w:r w:rsidR="0034071D">
        <w:rPr>
          <w:rFonts w:ascii="Times New Roman" w:hAnsi="Times New Roman" w:cs="Times New Roman"/>
        </w:rPr>
        <w:fldChar w:fldCharType="end"/>
      </w:r>
      <w:r w:rsidRPr="006F1E0C">
        <w:rPr>
          <w:rFonts w:ascii="Times New Roman" w:hAnsi="Times New Roman" w:cs="Times New Roman"/>
        </w:rPr>
        <w:t xml:space="preserve"> at 1159</w:t>
      </w:r>
      <w:r w:rsidR="0034071D">
        <w:rPr>
          <w:rFonts w:ascii="Times New Roman" w:hAnsi="Times New Roman" w:cs="Times New Roman"/>
        </w:rPr>
        <w:t xml:space="preserve">. </w:t>
      </w:r>
    </w:p>
  </w:footnote>
  <w:footnote w:id="228">
    <w:p w14:paraId="30D609A1" w14:textId="2026658A" w:rsidR="009B26A0" w:rsidRPr="009B26A0" w:rsidRDefault="009B26A0">
      <w:pPr>
        <w:pStyle w:val="FootnoteText"/>
        <w:rPr>
          <w:rFonts w:ascii="Times New Roman" w:hAnsi="Times New Roman" w:cs="Times New Roman"/>
        </w:rPr>
      </w:pPr>
      <w:r w:rsidRPr="009B26A0">
        <w:rPr>
          <w:rStyle w:val="FootnoteReference"/>
          <w:rFonts w:ascii="Times New Roman" w:hAnsi="Times New Roman" w:cs="Times New Roman"/>
        </w:rPr>
        <w:footnoteRef/>
      </w:r>
      <w:r w:rsidRPr="009B26A0">
        <w:rPr>
          <w:rFonts w:ascii="Times New Roman" w:hAnsi="Times New Roman" w:cs="Times New Roman"/>
        </w:rPr>
        <w:t xml:space="preserve"> Sonia K. Katyal, </w:t>
      </w:r>
      <w:r w:rsidRPr="009B26A0">
        <w:rPr>
          <w:rFonts w:ascii="Times New Roman" w:hAnsi="Times New Roman" w:cs="Times New Roman"/>
          <w:i/>
          <w:iCs/>
        </w:rPr>
        <w:t>Performance, Property, And The Slashing Of Gender In Fan Fiction,</w:t>
      </w:r>
      <w:r w:rsidRPr="009B26A0">
        <w:rPr>
          <w:rFonts w:ascii="Times New Roman" w:hAnsi="Times New Roman" w:cs="Times New Roman"/>
        </w:rPr>
        <w:t xml:space="preserve"> 14 </w:t>
      </w:r>
      <w:r w:rsidRPr="00B20376">
        <w:rPr>
          <w:rFonts w:ascii="Times New Roman" w:hAnsi="Times New Roman" w:cs="Times New Roman"/>
          <w:smallCaps/>
        </w:rPr>
        <w:t>Am. U.J. Gender Soc. Pol'y &amp; L</w:t>
      </w:r>
      <w:r w:rsidRPr="009B26A0">
        <w:rPr>
          <w:rFonts w:ascii="Times New Roman" w:hAnsi="Times New Roman" w:cs="Times New Roman"/>
        </w:rPr>
        <w:t xml:space="preserve">. 461, 462 (2006). </w:t>
      </w:r>
    </w:p>
  </w:footnote>
  <w:footnote w:id="229">
    <w:p w14:paraId="54F6506F" w14:textId="4BD14A6A" w:rsidR="00380646" w:rsidRPr="006F1E0C" w:rsidRDefault="00380646"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Sunde</w:t>
      </w:r>
      <w:r w:rsidR="0034071D">
        <w:rPr>
          <w:rFonts w:ascii="Times New Roman" w:hAnsi="Times New Roman" w:cs="Times New Roman"/>
        </w:rPr>
        <w:t xml:space="preserve">r, From Goods to a Good Life,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_Ref151734682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8</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31</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30">
    <w:p w14:paraId="28E368AE" w14:textId="7C52EC60" w:rsidR="000F6D04" w:rsidRPr="006F1E0C" w:rsidRDefault="000F6D04"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Sunder, IP3,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_Ref151723391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6</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315</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31">
    <w:p w14:paraId="47643824" w14:textId="4927C938" w:rsidR="000F6D04" w:rsidRPr="006F1E0C" w:rsidRDefault="000F6D04"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at 324-325</w:t>
      </w:r>
      <w:r w:rsidR="0034071D">
        <w:rPr>
          <w:rFonts w:ascii="Times New Roman" w:hAnsi="Times New Roman" w:cs="Times New Roman"/>
        </w:rPr>
        <w:t xml:space="preserve">. </w:t>
      </w:r>
    </w:p>
  </w:footnote>
  <w:footnote w:id="232">
    <w:p w14:paraId="11E20C13" w14:textId="19FE0FFB" w:rsidR="003E1667" w:rsidRPr="006F1E0C" w:rsidRDefault="003E1667"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Betsy Rosenblatt, </w:t>
      </w:r>
      <w:r w:rsidRPr="0034071D">
        <w:rPr>
          <w:rFonts w:ascii="Times New Roman" w:hAnsi="Times New Roman" w:cs="Times New Roman"/>
          <w:i/>
          <w:iCs/>
        </w:rPr>
        <w:t>Belonging as Intellectual Creation</w:t>
      </w:r>
      <w:r w:rsidRPr="006F1E0C">
        <w:rPr>
          <w:rFonts w:ascii="Times New Roman" w:hAnsi="Times New Roman" w:cs="Times New Roman"/>
        </w:rPr>
        <w:t xml:space="preserve">, 82 </w:t>
      </w:r>
      <w:r w:rsidRPr="0034071D">
        <w:rPr>
          <w:rFonts w:ascii="Times New Roman" w:hAnsi="Times New Roman" w:cs="Times New Roman"/>
          <w:smallCaps/>
        </w:rPr>
        <w:t>Mo. L. Rev</w:t>
      </w:r>
      <w:r w:rsidRPr="006F1E0C">
        <w:rPr>
          <w:rFonts w:ascii="Times New Roman" w:hAnsi="Times New Roman" w:cs="Times New Roman"/>
        </w:rPr>
        <w:t>. 91, 93</w:t>
      </w:r>
      <w:r w:rsidR="0034071D">
        <w:rPr>
          <w:rFonts w:ascii="Times New Roman" w:hAnsi="Times New Roman" w:cs="Times New Roman"/>
        </w:rPr>
        <w:t xml:space="preserve"> (2017). </w:t>
      </w:r>
    </w:p>
  </w:footnote>
  <w:footnote w:id="233">
    <w:p w14:paraId="76C6259A" w14:textId="6E625021" w:rsidR="00BB0033" w:rsidRPr="006F1E0C" w:rsidRDefault="00BB0033"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Indeed, Sunder even argued that “[i]n intellectual property scholarship, ‘culture’ is a word on everybody’s lips.”  </w:t>
      </w:r>
      <w:r w:rsidR="0034071D" w:rsidRPr="006F1E0C">
        <w:rPr>
          <w:rFonts w:ascii="Times New Roman" w:hAnsi="Times New Roman" w:cs="Times New Roman"/>
        </w:rPr>
        <w:t xml:space="preserve">Sunder, IP3,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_Ref151723391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6</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32</w:t>
      </w:r>
      <w:r w:rsidR="0034071D">
        <w:rPr>
          <w:rFonts w:ascii="Times New Roman" w:hAnsi="Times New Roman" w:cs="Times New Roman"/>
        </w:rPr>
        <w:t>1</w:t>
      </w:r>
      <w:r w:rsidRPr="006F1E0C">
        <w:rPr>
          <w:rFonts w:ascii="Times New Roman" w:hAnsi="Times New Roman" w:cs="Times New Roman"/>
        </w:rPr>
        <w:t xml:space="preserve">. </w:t>
      </w:r>
    </w:p>
  </w:footnote>
  <w:footnote w:id="234">
    <w:p w14:paraId="06A37E21" w14:textId="0A7846F8" w:rsidR="000F58C3" w:rsidRPr="006F1E0C" w:rsidRDefault="000F58C3"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6F1E0C">
        <w:rPr>
          <w:rFonts w:ascii="Times New Roman" w:hAnsi="Times New Roman" w:cs="Times New Roman"/>
        </w:rPr>
        <w:t>Sunde</w:t>
      </w:r>
      <w:r w:rsidR="0034071D">
        <w:rPr>
          <w:rFonts w:ascii="Times New Roman" w:hAnsi="Times New Roman" w:cs="Times New Roman"/>
        </w:rPr>
        <w:t xml:space="preserve">r, From Goods to a Good Life,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_Ref151734682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8</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66</w:t>
      </w:r>
      <w:r w:rsidR="0034071D">
        <w:rPr>
          <w:rFonts w:ascii="Times New Roman" w:hAnsi="Times New Roman" w:cs="Times New Roman"/>
        </w:rPr>
        <w:t xml:space="preserve">. </w:t>
      </w:r>
    </w:p>
  </w:footnote>
  <w:footnote w:id="235">
    <w:p w14:paraId="37F13BD7" w14:textId="660B5D60" w:rsidR="002019A9" w:rsidRPr="006F1E0C" w:rsidRDefault="002019A9"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at 45. </w:t>
      </w:r>
    </w:p>
  </w:footnote>
  <w:footnote w:id="236">
    <w:p w14:paraId="01941139" w14:textId="31618F38" w:rsidR="002019A9" w:rsidRPr="006F1E0C" w:rsidRDefault="002019A9"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w:t>
      </w:r>
    </w:p>
  </w:footnote>
  <w:footnote w:id="237">
    <w:p w14:paraId="68727968" w14:textId="20871916" w:rsidR="00DE1DB3" w:rsidRPr="006F1E0C" w:rsidRDefault="00DE1DB3" w:rsidP="00DE1DB3">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Coombe,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_Ref151821575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180</w:t>
      </w:r>
      <w:r w:rsidR="0034071D">
        <w:rPr>
          <w:rFonts w:ascii="Times New Roman" w:hAnsi="Times New Roman" w:cs="Times New Roman"/>
        </w:rPr>
        <w:fldChar w:fldCharType="end"/>
      </w:r>
      <w:r w:rsidR="0034071D">
        <w:rPr>
          <w:rFonts w:ascii="Times New Roman" w:hAnsi="Times New Roman" w:cs="Times New Roman"/>
        </w:rPr>
        <w:t xml:space="preserve"> </w:t>
      </w:r>
      <w:r w:rsidRPr="006F1E0C">
        <w:rPr>
          <w:rFonts w:ascii="Times New Roman" w:hAnsi="Times New Roman" w:cs="Times New Roman"/>
        </w:rPr>
        <w:t>at 1880</w:t>
      </w:r>
      <w:r w:rsidR="0034071D">
        <w:rPr>
          <w:rFonts w:ascii="Times New Roman" w:hAnsi="Times New Roman" w:cs="Times New Roman"/>
        </w:rPr>
        <w:t xml:space="preserve">. </w:t>
      </w:r>
    </w:p>
  </w:footnote>
  <w:footnote w:id="238">
    <w:p w14:paraId="1056748A" w14:textId="5831EDCD" w:rsidR="00DE1DB3" w:rsidRPr="006F1E0C" w:rsidRDefault="00DE1DB3">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w:t>
      </w:r>
    </w:p>
  </w:footnote>
  <w:footnote w:id="239">
    <w:p w14:paraId="1DE0938B" w14:textId="2AB555E2" w:rsidR="00A522B1" w:rsidRPr="006F1E0C" w:rsidRDefault="00A522B1">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Jack M. Balkin, </w:t>
      </w:r>
      <w:r w:rsidRPr="0034071D">
        <w:rPr>
          <w:rFonts w:ascii="Times New Roman" w:hAnsi="Times New Roman" w:cs="Times New Roman"/>
          <w:i/>
          <w:iCs/>
        </w:rPr>
        <w:t xml:space="preserve">Digital Speech and Democratic Culture: A Theory of Freedom of Expression For the Information Society, </w:t>
      </w:r>
      <w:r w:rsidRPr="006F1E0C">
        <w:rPr>
          <w:rFonts w:ascii="Times New Roman" w:hAnsi="Times New Roman" w:cs="Times New Roman"/>
        </w:rPr>
        <w:t xml:space="preserve">79 </w:t>
      </w:r>
      <w:r w:rsidRPr="0034071D">
        <w:rPr>
          <w:rFonts w:ascii="Times New Roman" w:hAnsi="Times New Roman" w:cs="Times New Roman"/>
          <w:smallCaps/>
        </w:rPr>
        <w:t>N.Y.U L. Rev</w:t>
      </w:r>
      <w:r w:rsidRPr="006F1E0C">
        <w:rPr>
          <w:rFonts w:ascii="Times New Roman" w:hAnsi="Times New Roman" w:cs="Times New Roman"/>
        </w:rPr>
        <w:t xml:space="preserve">. 1 (2004). Balkin defines “democratic culture” as a system in which “everyone – not just political, economic, or cultural elites – has a fair chance to participate in the production of culture, and in the development of ideas and meanings that constitute them and the communities and subcommunities to which they belong.” </w:t>
      </w:r>
      <w:r w:rsidRPr="0034071D">
        <w:rPr>
          <w:rFonts w:ascii="Times New Roman" w:hAnsi="Times New Roman" w:cs="Times New Roman"/>
          <w:i/>
          <w:iCs/>
        </w:rPr>
        <w:t>Id</w:t>
      </w:r>
      <w:r w:rsidRPr="006F1E0C">
        <w:rPr>
          <w:rFonts w:ascii="Times New Roman" w:hAnsi="Times New Roman" w:cs="Times New Roman"/>
        </w:rPr>
        <w:t xml:space="preserve">. at 3-4. </w:t>
      </w:r>
    </w:p>
  </w:footnote>
  <w:footnote w:id="240">
    <w:p w14:paraId="52632A29" w14:textId="3EF3E9E5" w:rsidR="000E3E4E" w:rsidRPr="006F1E0C" w:rsidRDefault="000E3E4E" w:rsidP="000E3E4E">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Netanel, supra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_Ref151823387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207</w:t>
      </w:r>
      <w:r w:rsidR="0034071D">
        <w:rPr>
          <w:rFonts w:ascii="Times New Roman" w:hAnsi="Times New Roman" w:cs="Times New Roman"/>
        </w:rPr>
        <w:fldChar w:fldCharType="end"/>
      </w:r>
      <w:r w:rsidR="0034071D">
        <w:rPr>
          <w:rFonts w:ascii="Times New Roman" w:hAnsi="Times New Roman" w:cs="Times New Roman"/>
        </w:rPr>
        <w:t xml:space="preserve"> </w:t>
      </w:r>
      <w:r w:rsidRPr="006F1E0C">
        <w:rPr>
          <w:rFonts w:ascii="Times New Roman" w:hAnsi="Times New Roman" w:cs="Times New Roman"/>
        </w:rPr>
        <w:t>at 347</w:t>
      </w:r>
      <w:r w:rsidR="0034071D">
        <w:rPr>
          <w:rFonts w:ascii="Times New Roman" w:hAnsi="Times New Roman" w:cs="Times New Roman"/>
        </w:rPr>
        <w:t xml:space="preserve">. </w:t>
      </w:r>
    </w:p>
  </w:footnote>
  <w:footnote w:id="241">
    <w:p w14:paraId="41553C76" w14:textId="77777777" w:rsidR="000E3E4E" w:rsidRPr="006F1E0C" w:rsidRDefault="000E3E4E" w:rsidP="000E3E4E">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He defines this as “the activity of creating and communication such expression and the expression itself constitutes vital components of a democratic civil society.” </w:t>
      </w:r>
      <w:r w:rsidRPr="0034071D">
        <w:rPr>
          <w:rFonts w:ascii="Times New Roman" w:hAnsi="Times New Roman" w:cs="Times New Roman"/>
          <w:i/>
          <w:iCs/>
        </w:rPr>
        <w:t>Id</w:t>
      </w:r>
      <w:r w:rsidRPr="006F1E0C">
        <w:rPr>
          <w:rFonts w:ascii="Times New Roman" w:hAnsi="Times New Roman" w:cs="Times New Roman"/>
        </w:rPr>
        <w:t xml:space="preserve">. </w:t>
      </w:r>
    </w:p>
  </w:footnote>
  <w:footnote w:id="242">
    <w:p w14:paraId="7DFD6556" w14:textId="77777777" w:rsidR="000E3E4E" w:rsidRPr="006F1E0C" w:rsidRDefault="000E3E4E" w:rsidP="000E3E4E">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at 347 </w:t>
      </w:r>
    </w:p>
  </w:footnote>
  <w:footnote w:id="243">
    <w:p w14:paraId="14E7A011" w14:textId="064376E9" w:rsidR="00727447" w:rsidRPr="006F1E0C" w:rsidRDefault="00727447">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at 351; </w:t>
      </w:r>
      <w:r w:rsidRPr="0034071D">
        <w:rPr>
          <w:rFonts w:ascii="Times New Roman" w:hAnsi="Times New Roman" w:cs="Times New Roman"/>
          <w:i/>
          <w:iCs/>
        </w:rPr>
        <w:t>See also</w:t>
      </w:r>
      <w:r w:rsidRPr="006F1E0C">
        <w:rPr>
          <w:rFonts w:ascii="Times New Roman" w:hAnsi="Times New Roman" w:cs="Times New Roman"/>
        </w:rPr>
        <w:t xml:space="preserve"> Jack M. Balkin, </w:t>
      </w:r>
      <w:r w:rsidRPr="006F1E0C">
        <w:rPr>
          <w:rFonts w:ascii="Times New Roman" w:hAnsi="Times New Roman" w:cs="Times New Roman"/>
          <w:i/>
          <w:iCs/>
        </w:rPr>
        <w:t>Populism and Progressivism as Constitutional Categories</w:t>
      </w:r>
      <w:r w:rsidRPr="006F1E0C">
        <w:rPr>
          <w:rFonts w:ascii="Times New Roman" w:hAnsi="Times New Roman" w:cs="Times New Roman"/>
        </w:rPr>
        <w:t xml:space="preserve">, 104 </w:t>
      </w:r>
      <w:r w:rsidRPr="0034071D">
        <w:rPr>
          <w:rFonts w:ascii="Times New Roman" w:hAnsi="Times New Roman" w:cs="Times New Roman"/>
          <w:smallCaps/>
        </w:rPr>
        <w:t>Yale L. J.</w:t>
      </w:r>
      <w:r w:rsidRPr="006F1E0C">
        <w:rPr>
          <w:rFonts w:ascii="Times New Roman" w:hAnsi="Times New Roman" w:cs="Times New Roman"/>
        </w:rPr>
        <w:t xml:space="preserve"> 1935, </w:t>
      </w:r>
      <w:r w:rsidR="00743765" w:rsidRPr="006F1E0C">
        <w:rPr>
          <w:rFonts w:ascii="Times New Roman" w:hAnsi="Times New Roman" w:cs="Times New Roman"/>
        </w:rPr>
        <w:t>1948</w:t>
      </w:r>
      <w:r w:rsidRPr="006F1E0C">
        <w:rPr>
          <w:rFonts w:ascii="Times New Roman" w:hAnsi="Times New Roman" w:cs="Times New Roman"/>
        </w:rPr>
        <w:t xml:space="preserve"> (1995)(contending that popular </w:t>
      </w:r>
      <w:r w:rsidR="00743765" w:rsidRPr="006F1E0C">
        <w:rPr>
          <w:rFonts w:ascii="Times New Roman" w:hAnsi="Times New Roman" w:cs="Times New Roman"/>
        </w:rPr>
        <w:t xml:space="preserve">culture is “not a sideshow or distraction from democratic culture, but the main event). </w:t>
      </w:r>
    </w:p>
  </w:footnote>
  <w:footnote w:id="244">
    <w:p w14:paraId="3D4217D9" w14:textId="52561D5F" w:rsidR="000E3E4E" w:rsidRPr="006F1E0C" w:rsidRDefault="000E3E4E">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Netanel,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_Ref151823387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207</w:t>
      </w:r>
      <w:r w:rsidR="0034071D">
        <w:rPr>
          <w:rFonts w:ascii="Times New Roman" w:hAnsi="Times New Roman" w:cs="Times New Roman"/>
        </w:rPr>
        <w:fldChar w:fldCharType="end"/>
      </w:r>
      <w:r w:rsidR="0034071D">
        <w:rPr>
          <w:rFonts w:ascii="Times New Roman" w:hAnsi="Times New Roman" w:cs="Times New Roman"/>
        </w:rPr>
        <w:t xml:space="preserve"> </w:t>
      </w:r>
      <w:r w:rsidR="0034071D" w:rsidRPr="006F1E0C">
        <w:rPr>
          <w:rFonts w:ascii="Times New Roman" w:hAnsi="Times New Roman" w:cs="Times New Roman"/>
        </w:rPr>
        <w:t>at</w:t>
      </w:r>
      <w:r w:rsidR="0034071D">
        <w:rPr>
          <w:rFonts w:ascii="Times New Roman" w:hAnsi="Times New Roman" w:cs="Times New Roman"/>
        </w:rPr>
        <w:t xml:space="preserve"> 351</w:t>
      </w:r>
      <w:r w:rsidRPr="006F1E0C">
        <w:rPr>
          <w:rFonts w:ascii="Times New Roman" w:hAnsi="Times New Roman" w:cs="Times New Roman"/>
        </w:rPr>
        <w:t xml:space="preserve">. </w:t>
      </w:r>
    </w:p>
  </w:footnote>
  <w:footnote w:id="245">
    <w:p w14:paraId="491A4063" w14:textId="38FDE82F" w:rsidR="00460365" w:rsidRPr="006F1E0C" w:rsidRDefault="00460365">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352</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46">
    <w:p w14:paraId="369AD78A" w14:textId="77756CC3" w:rsidR="001F3359" w:rsidRPr="006F1E0C" w:rsidRDefault="001F3359">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47">
    <w:p w14:paraId="4B3EE44C" w14:textId="56EA3DF8" w:rsidR="00F437BD" w:rsidRPr="006F1E0C" w:rsidRDefault="00F437BD">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6F1E0C">
        <w:rPr>
          <w:rFonts w:ascii="Times New Roman" w:hAnsi="Times New Roman" w:cs="Times New Roman"/>
        </w:rPr>
        <w:t>Sunde</w:t>
      </w:r>
      <w:r w:rsidR="0034071D">
        <w:rPr>
          <w:rFonts w:ascii="Times New Roman" w:hAnsi="Times New Roman" w:cs="Times New Roman"/>
        </w:rPr>
        <w:t xml:space="preserve">r, From Goods to a Good Life,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_Ref151734682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8</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66.</w:t>
      </w:r>
    </w:p>
  </w:footnote>
  <w:footnote w:id="248">
    <w:p w14:paraId="0662E2FC" w14:textId="7528C7CB" w:rsidR="00490482" w:rsidRPr="006F1E0C" w:rsidRDefault="0049048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38</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49">
    <w:p w14:paraId="4297B7AC" w14:textId="7B58C902" w:rsidR="00490482" w:rsidRPr="006F1E0C" w:rsidRDefault="00490482">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i/>
          <w:iCs/>
        </w:rPr>
        <w:t>Id</w:t>
      </w:r>
      <w:r w:rsidRPr="006F1E0C">
        <w:rPr>
          <w:rFonts w:ascii="Times New Roman" w:hAnsi="Times New Roman" w:cs="Times New Roman"/>
        </w:rPr>
        <w:t xml:space="preserve">.  </w:t>
      </w:r>
    </w:p>
  </w:footnote>
  <w:footnote w:id="250">
    <w:p w14:paraId="6CF9AF45" w14:textId="54B57391" w:rsidR="00566907" w:rsidRPr="006F1E0C" w:rsidRDefault="00F45F3A">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Madhavi </w:t>
      </w:r>
      <w:r w:rsidRPr="006F1E0C">
        <w:rPr>
          <w:rFonts w:ascii="Times New Roman" w:hAnsi="Times New Roman" w:cs="Times New Roman"/>
        </w:rPr>
        <w:t xml:space="preserve">Sunder, </w:t>
      </w:r>
      <w:r w:rsidRPr="0034071D">
        <w:rPr>
          <w:rFonts w:ascii="Times New Roman" w:hAnsi="Times New Roman" w:cs="Times New Roman"/>
          <w:i/>
          <w:iCs/>
        </w:rPr>
        <w:t>Cultural Dissent</w:t>
      </w:r>
      <w:r w:rsidR="0034071D">
        <w:rPr>
          <w:rFonts w:ascii="Times New Roman" w:hAnsi="Times New Roman" w:cs="Times New Roman"/>
        </w:rPr>
        <w:t xml:space="preserve">, 54 </w:t>
      </w:r>
      <w:r w:rsidR="0034071D" w:rsidRPr="0034071D">
        <w:rPr>
          <w:rFonts w:ascii="Times New Roman" w:hAnsi="Times New Roman" w:cs="Times New Roman"/>
          <w:smallCaps/>
        </w:rPr>
        <w:t>Stanford L. Rev</w:t>
      </w:r>
      <w:r w:rsidR="0034071D">
        <w:rPr>
          <w:rFonts w:ascii="Times New Roman" w:hAnsi="Times New Roman" w:cs="Times New Roman"/>
        </w:rPr>
        <w:t xml:space="preserve">. 495, </w:t>
      </w:r>
      <w:r w:rsidRPr="006F1E0C">
        <w:rPr>
          <w:rFonts w:ascii="Times New Roman" w:hAnsi="Times New Roman" w:cs="Times New Roman"/>
        </w:rPr>
        <w:t>498</w:t>
      </w:r>
      <w:r w:rsidR="0034071D">
        <w:rPr>
          <w:rFonts w:ascii="Times New Roman" w:hAnsi="Times New Roman" w:cs="Times New Roman"/>
        </w:rPr>
        <w:t xml:space="preserve"> (2001) [hereinafter “Cultural Dissent”] </w:t>
      </w:r>
      <w:r w:rsidRPr="006F1E0C">
        <w:rPr>
          <w:rFonts w:ascii="Times New Roman" w:hAnsi="Times New Roman" w:cs="Times New Roman"/>
        </w:rPr>
        <w:t xml:space="preserve"> (“Cultures now more than ever are characterized by cultural dissent: challenges by individuals </w:t>
      </w:r>
      <w:r w:rsidR="00566907" w:rsidRPr="006F1E0C">
        <w:rPr>
          <w:rFonts w:ascii="Times New Roman" w:hAnsi="Times New Roman" w:cs="Times New Roman"/>
        </w:rPr>
        <w:t xml:space="preserve">within a community to modernize, to broaden, the traditional terms of cultural membership. Today, more and more individuals are claiming a right to dissent from traditional cultural norms and to make new cultural meanings – that is, to reinterpret cultural norms in ways more favorable to them.” </w:t>
      </w:r>
    </w:p>
  </w:footnote>
  <w:footnote w:id="251">
    <w:p w14:paraId="169AFD62" w14:textId="1808A6C7" w:rsidR="007D43B3" w:rsidRPr="006F1E0C" w:rsidRDefault="007D43B3">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6F1E0C">
        <w:rPr>
          <w:rFonts w:ascii="Times New Roman" w:hAnsi="Times New Roman" w:cs="Times New Roman"/>
        </w:rPr>
        <w:t>Sunde</w:t>
      </w:r>
      <w:r w:rsidR="0034071D">
        <w:rPr>
          <w:rFonts w:ascii="Times New Roman" w:hAnsi="Times New Roman" w:cs="Times New Roman"/>
        </w:rPr>
        <w:t xml:space="preserve">r, From Goods to a Good Life,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_Ref151734682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8</w:t>
      </w:r>
      <w:r w:rsidR="0034071D">
        <w:rPr>
          <w:rFonts w:ascii="Times New Roman" w:hAnsi="Times New Roman" w:cs="Times New Roman"/>
        </w:rPr>
        <w:fldChar w:fldCharType="end"/>
      </w:r>
      <w:r w:rsidR="0034071D">
        <w:rPr>
          <w:rFonts w:ascii="Times New Roman" w:hAnsi="Times New Roman" w:cs="Times New Roman"/>
        </w:rPr>
        <w:t xml:space="preserve"> at 48. </w:t>
      </w:r>
      <w:r w:rsidRPr="006F1E0C">
        <w:rPr>
          <w:rFonts w:ascii="Times New Roman" w:hAnsi="Times New Roman" w:cs="Times New Roman"/>
        </w:rPr>
        <w:t xml:space="preserve"> </w:t>
      </w:r>
    </w:p>
  </w:footnote>
  <w:footnote w:id="252">
    <w:p w14:paraId="0ACD2643" w14:textId="63EF8708" w:rsidR="001D38D4" w:rsidRPr="006F1E0C" w:rsidRDefault="001D38D4" w:rsidP="00CB7D1D">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Netanel,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_Ref151823387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207</w:t>
      </w:r>
      <w:r w:rsidR="0034071D">
        <w:rPr>
          <w:rFonts w:ascii="Times New Roman" w:hAnsi="Times New Roman" w:cs="Times New Roman"/>
        </w:rPr>
        <w:fldChar w:fldCharType="end"/>
      </w:r>
      <w:r w:rsidR="0034071D">
        <w:rPr>
          <w:rFonts w:ascii="Times New Roman" w:hAnsi="Times New Roman" w:cs="Times New Roman"/>
        </w:rPr>
        <w:t xml:space="preserve"> </w:t>
      </w:r>
      <w:r w:rsidR="0034071D" w:rsidRPr="006F1E0C">
        <w:rPr>
          <w:rFonts w:ascii="Times New Roman" w:hAnsi="Times New Roman" w:cs="Times New Roman"/>
        </w:rPr>
        <w:t>at</w:t>
      </w:r>
      <w:r w:rsidR="0034071D">
        <w:rPr>
          <w:rFonts w:ascii="Times New Roman" w:hAnsi="Times New Roman" w:cs="Times New Roman"/>
        </w:rPr>
        <w:t xml:space="preserve"> </w:t>
      </w:r>
      <w:r w:rsidR="006A484F" w:rsidRPr="006F1E0C">
        <w:rPr>
          <w:rFonts w:ascii="Times New Roman" w:hAnsi="Times New Roman" w:cs="Times New Roman"/>
        </w:rPr>
        <w:t xml:space="preserve">341 </w:t>
      </w:r>
      <w:r w:rsidR="00CB7D1D" w:rsidRPr="006F1E0C">
        <w:rPr>
          <w:rFonts w:ascii="Times New Roman" w:hAnsi="Times New Roman" w:cs="Times New Roman"/>
        </w:rPr>
        <w:t>(“Copyright plays a central role in promoting public education and</w:t>
      </w:r>
      <w:r w:rsidR="0034071D">
        <w:rPr>
          <w:rFonts w:ascii="Times New Roman" w:hAnsi="Times New Roman" w:cs="Times New Roman"/>
        </w:rPr>
        <w:t xml:space="preserve"> </w:t>
      </w:r>
      <w:r w:rsidR="00CB7D1D" w:rsidRPr="006F1E0C">
        <w:rPr>
          <w:rFonts w:ascii="Times New Roman" w:hAnsi="Times New Roman" w:cs="Times New Roman"/>
        </w:rPr>
        <w:t>expressive diversity.”</w:t>
      </w:r>
    </w:p>
  </w:footnote>
  <w:footnote w:id="253">
    <w:p w14:paraId="0009C7D0" w14:textId="77777777" w:rsidR="00E13C0F" w:rsidRPr="006F1E0C" w:rsidRDefault="00E13C0F" w:rsidP="00E13C0F">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IP3 at 268 </w:t>
      </w:r>
    </w:p>
  </w:footnote>
  <w:footnote w:id="254">
    <w:p w14:paraId="37369A70" w14:textId="0D76F8AA" w:rsidR="00A445B8" w:rsidRPr="006F1E0C" w:rsidRDefault="00A445B8">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6F1E0C">
        <w:rPr>
          <w:rFonts w:ascii="Times New Roman" w:hAnsi="Times New Roman" w:cs="Times New Roman"/>
        </w:rPr>
        <w:t>Sunde</w:t>
      </w:r>
      <w:r w:rsidR="0034071D">
        <w:rPr>
          <w:rFonts w:ascii="Times New Roman" w:hAnsi="Times New Roman" w:cs="Times New Roman"/>
        </w:rPr>
        <w:t xml:space="preserve">r, From Goods to a Good Life,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_Ref151734682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8</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 xml:space="preserve">90. </w:t>
      </w:r>
    </w:p>
  </w:footnote>
  <w:footnote w:id="255">
    <w:p w14:paraId="41CD0011" w14:textId="116AE8C0" w:rsidR="00460365" w:rsidRPr="006F1E0C" w:rsidRDefault="00460365">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Netanel,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_Ref151823387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207</w:t>
      </w:r>
      <w:r w:rsidR="0034071D">
        <w:rPr>
          <w:rFonts w:ascii="Times New Roman" w:hAnsi="Times New Roman" w:cs="Times New Roman"/>
        </w:rPr>
        <w:fldChar w:fldCharType="end"/>
      </w:r>
      <w:r w:rsidR="0034071D">
        <w:rPr>
          <w:rFonts w:ascii="Times New Roman" w:hAnsi="Times New Roman" w:cs="Times New Roman"/>
        </w:rPr>
        <w:t xml:space="preserve"> </w:t>
      </w:r>
      <w:r w:rsidR="0034071D" w:rsidRPr="006F1E0C">
        <w:rPr>
          <w:rFonts w:ascii="Times New Roman" w:hAnsi="Times New Roman" w:cs="Times New Roman"/>
        </w:rPr>
        <w:t>at</w:t>
      </w:r>
      <w:r w:rsidR="0034071D">
        <w:rPr>
          <w:rFonts w:ascii="Times New Roman" w:hAnsi="Times New Roman" w:cs="Times New Roman"/>
        </w:rPr>
        <w:t xml:space="preserve"> </w:t>
      </w:r>
      <w:r w:rsidRPr="006F1E0C">
        <w:rPr>
          <w:rFonts w:ascii="Times New Roman" w:hAnsi="Times New Roman" w:cs="Times New Roman"/>
        </w:rPr>
        <w:t>352</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56">
    <w:p w14:paraId="1DEF1DFB" w14:textId="66ECE291" w:rsidR="009E58C8" w:rsidRPr="006F1E0C" w:rsidRDefault="009E58C8" w:rsidP="009E58C8">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6F1E0C">
        <w:rPr>
          <w:rFonts w:ascii="Times New Roman" w:hAnsi="Times New Roman" w:cs="Times New Roman"/>
        </w:rPr>
        <w:t>Janewa Osei</w:t>
      </w:r>
      <w:r w:rsidR="0034071D">
        <w:rPr>
          <w:rFonts w:ascii="Times New Roman" w:hAnsi="Times New Roman" w:cs="Times New Roman"/>
        </w:rPr>
        <w:t xml:space="preserve"> </w:t>
      </w:r>
      <w:r w:rsidR="0034071D" w:rsidRPr="006F1E0C">
        <w:rPr>
          <w:rFonts w:ascii="Times New Roman" w:hAnsi="Times New Roman" w:cs="Times New Roman"/>
        </w:rPr>
        <w:t>Tutu,</w:t>
      </w:r>
      <w:r w:rsidR="0034071D">
        <w:rPr>
          <w:rFonts w:ascii="Times New Roman" w:hAnsi="Times New Roman" w:cs="Times New Roman"/>
        </w:rPr>
        <w:t xml:space="preserve"> </w:t>
      </w:r>
      <w:r w:rsidR="0034071D" w:rsidRPr="0034071D">
        <w:rPr>
          <w:rFonts w:ascii="Times New Roman" w:hAnsi="Times New Roman" w:cs="Times New Roman"/>
          <w:i/>
          <w:iCs/>
        </w:rPr>
        <w:t>Value Divergence in Global Intellectual Property Law,</w:t>
      </w:r>
      <w:r w:rsidR="0034071D">
        <w:rPr>
          <w:rFonts w:ascii="Times New Roman" w:hAnsi="Times New Roman" w:cs="Times New Roman"/>
        </w:rPr>
        <w:t xml:space="preserve"> 87 </w:t>
      </w:r>
      <w:r w:rsidR="0034071D" w:rsidRPr="0034071D">
        <w:rPr>
          <w:rFonts w:ascii="Times New Roman" w:hAnsi="Times New Roman" w:cs="Times New Roman"/>
          <w:smallCaps/>
        </w:rPr>
        <w:t xml:space="preserve">Indiana L. J. </w:t>
      </w:r>
      <w:r w:rsidR="0034071D">
        <w:rPr>
          <w:rFonts w:ascii="Times New Roman" w:hAnsi="Times New Roman" w:cs="Times New Roman"/>
        </w:rPr>
        <w:t xml:space="preserve">1639, </w:t>
      </w:r>
      <w:r w:rsidRPr="006F1E0C">
        <w:rPr>
          <w:rFonts w:ascii="Times New Roman" w:hAnsi="Times New Roman" w:cs="Times New Roman"/>
        </w:rPr>
        <w:t>1681</w:t>
      </w:r>
      <w:r w:rsidR="0034071D">
        <w:rPr>
          <w:rFonts w:ascii="Times New Roman" w:hAnsi="Times New Roman" w:cs="Times New Roman"/>
        </w:rPr>
        <w:t xml:space="preserve"> (2012)</w:t>
      </w:r>
      <w:r w:rsidRPr="006F1E0C">
        <w:rPr>
          <w:rFonts w:ascii="Times New Roman" w:hAnsi="Times New Roman" w:cs="Times New Roman"/>
        </w:rPr>
        <w:t xml:space="preserve"> </w:t>
      </w:r>
      <w:r w:rsidR="0034071D">
        <w:rPr>
          <w:rFonts w:ascii="Times New Roman" w:hAnsi="Times New Roman" w:cs="Times New Roman"/>
        </w:rPr>
        <w:t xml:space="preserve"> [hereinafter “Value Divergence”] </w:t>
      </w:r>
      <w:r w:rsidRPr="006F1E0C">
        <w:rPr>
          <w:rFonts w:ascii="Times New Roman" w:hAnsi="Times New Roman" w:cs="Times New Roman"/>
        </w:rPr>
        <w:t xml:space="preserve">(“The value of the copyright may be that the author is acknowledged for her work and that the integrity of the work is protected, rather than any market value that may attach to the work.”) </w:t>
      </w:r>
    </w:p>
  </w:footnote>
  <w:footnote w:id="257">
    <w:p w14:paraId="404AE7C7" w14:textId="3C41638A" w:rsidR="00EA2C30" w:rsidRPr="006F1E0C" w:rsidRDefault="00EA2C30" w:rsidP="00EA2C30">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Green</w:t>
      </w:r>
      <w:r w:rsidR="0034071D">
        <w:rPr>
          <w:rFonts w:ascii="Times New Roman" w:hAnsi="Times New Roman" w:cs="Times New Roman"/>
        </w:rPr>
        <w:t xml:space="preserve">, Copynorms,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_Ref151823838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15</w:t>
      </w:r>
      <w:r w:rsidR="0034071D">
        <w:rPr>
          <w:rFonts w:ascii="Times New Roman" w:hAnsi="Times New Roman" w:cs="Times New Roman"/>
        </w:rPr>
        <w:fldChar w:fldCharType="end"/>
      </w:r>
      <w:r w:rsidRPr="006F1E0C">
        <w:rPr>
          <w:rFonts w:ascii="Times New Roman" w:hAnsi="Times New Roman" w:cs="Times New Roman"/>
        </w:rPr>
        <w:t xml:space="preserve">; </w:t>
      </w:r>
      <w:r w:rsidR="0034071D" w:rsidRPr="006F1E0C">
        <w:rPr>
          <w:rFonts w:ascii="Times New Roman" w:hAnsi="Times New Roman" w:cs="Times New Roman"/>
        </w:rPr>
        <w:t>Sunde</w:t>
      </w:r>
      <w:r w:rsidR="0034071D">
        <w:rPr>
          <w:rFonts w:ascii="Times New Roman" w:hAnsi="Times New Roman" w:cs="Times New Roman"/>
        </w:rPr>
        <w:t xml:space="preserve">r, From Goods to a Good Life,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_Ref151734682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8</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 xml:space="preserve">39. </w:t>
      </w:r>
    </w:p>
  </w:footnote>
  <w:footnote w:id="258">
    <w:p w14:paraId="1D75C966" w14:textId="632E243F" w:rsidR="009D26F8" w:rsidRPr="006F1E0C" w:rsidRDefault="009D26F8" w:rsidP="009D26F8">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6F1E0C">
        <w:rPr>
          <w:rFonts w:ascii="Times New Roman" w:hAnsi="Times New Roman" w:cs="Times New Roman"/>
        </w:rPr>
        <w:t>Sunde</w:t>
      </w:r>
      <w:r w:rsidR="0034071D">
        <w:rPr>
          <w:rFonts w:ascii="Times New Roman" w:hAnsi="Times New Roman" w:cs="Times New Roman"/>
        </w:rPr>
        <w:t xml:space="preserve">r, From Goods to a Good Life,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_Ref151734682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8</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66</w:t>
      </w:r>
      <w:r w:rsidR="0034071D">
        <w:rPr>
          <w:rFonts w:ascii="Times New Roman" w:hAnsi="Times New Roman" w:cs="Times New Roman"/>
        </w:rPr>
        <w:t xml:space="preserve">. </w:t>
      </w:r>
    </w:p>
  </w:footnote>
  <w:footnote w:id="259">
    <w:p w14:paraId="4ABC07E6" w14:textId="1172A48D" w:rsidR="009D26F8" w:rsidRPr="006F1E0C" w:rsidRDefault="009D26F8" w:rsidP="009D26F8">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Netanel,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_Ref151823387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207</w:t>
      </w:r>
      <w:r w:rsidR="0034071D">
        <w:rPr>
          <w:rFonts w:ascii="Times New Roman" w:hAnsi="Times New Roman" w:cs="Times New Roman"/>
        </w:rPr>
        <w:fldChar w:fldCharType="end"/>
      </w:r>
      <w:r w:rsidR="0034071D">
        <w:rPr>
          <w:rFonts w:ascii="Times New Roman" w:hAnsi="Times New Roman" w:cs="Times New Roman"/>
        </w:rPr>
        <w:t xml:space="preserve"> </w:t>
      </w:r>
      <w:r w:rsidR="0034071D" w:rsidRPr="006F1E0C">
        <w:rPr>
          <w:rFonts w:ascii="Times New Roman" w:hAnsi="Times New Roman" w:cs="Times New Roman"/>
        </w:rPr>
        <w:t>at</w:t>
      </w:r>
      <w:r w:rsidR="0034071D">
        <w:rPr>
          <w:rFonts w:ascii="Times New Roman" w:hAnsi="Times New Roman" w:cs="Times New Roman"/>
        </w:rPr>
        <w:t xml:space="preserve"> </w:t>
      </w:r>
      <w:r w:rsidRPr="006F1E0C">
        <w:rPr>
          <w:rFonts w:ascii="Times New Roman" w:hAnsi="Times New Roman" w:cs="Times New Roman"/>
        </w:rPr>
        <w:t xml:space="preserve">364 </w:t>
      </w:r>
    </w:p>
  </w:footnote>
  <w:footnote w:id="260">
    <w:p w14:paraId="2A87E516" w14:textId="2D53F476" w:rsidR="009D26F8" w:rsidRPr="006F1E0C" w:rsidRDefault="009D26F8" w:rsidP="009D26F8">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6F1E0C">
        <w:rPr>
          <w:rFonts w:ascii="Times New Roman" w:hAnsi="Times New Roman" w:cs="Times New Roman"/>
        </w:rPr>
        <w:t>Sunde</w:t>
      </w:r>
      <w:r w:rsidR="0034071D">
        <w:rPr>
          <w:rFonts w:ascii="Times New Roman" w:hAnsi="Times New Roman" w:cs="Times New Roman"/>
        </w:rPr>
        <w:t xml:space="preserve">r, From Goods to a Good Life,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_Ref151734682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8</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57</w:t>
      </w:r>
      <w:r w:rsidR="00226CF0" w:rsidRPr="006F1E0C">
        <w:rPr>
          <w:rFonts w:ascii="Times New Roman" w:hAnsi="Times New Roman" w:cs="Times New Roman"/>
        </w:rPr>
        <w:t xml:space="preserve">; </w:t>
      </w:r>
      <w:r w:rsidR="00226CF0" w:rsidRPr="0034071D">
        <w:rPr>
          <w:rFonts w:ascii="Times New Roman" w:hAnsi="Times New Roman" w:cs="Times New Roman"/>
          <w:i/>
          <w:iCs/>
        </w:rPr>
        <w:t>see also</w:t>
      </w:r>
      <w:r w:rsidR="00226CF0" w:rsidRPr="006F1E0C">
        <w:rPr>
          <w:rFonts w:ascii="Times New Roman" w:hAnsi="Times New Roman" w:cs="Times New Roman"/>
        </w:rPr>
        <w:t xml:space="preserve"> J. Janewa Osei</w:t>
      </w:r>
      <w:r w:rsidR="0034071D">
        <w:rPr>
          <w:rFonts w:ascii="Times New Roman" w:hAnsi="Times New Roman" w:cs="Times New Roman"/>
        </w:rPr>
        <w:t xml:space="preserve"> </w:t>
      </w:r>
      <w:r w:rsidR="00226CF0" w:rsidRPr="006F1E0C">
        <w:rPr>
          <w:rFonts w:ascii="Times New Roman" w:hAnsi="Times New Roman" w:cs="Times New Roman"/>
        </w:rPr>
        <w:t xml:space="preserve">Tutu, </w:t>
      </w:r>
      <w:r w:rsidR="00226CF0" w:rsidRPr="0034071D">
        <w:rPr>
          <w:rFonts w:ascii="Times New Roman" w:hAnsi="Times New Roman" w:cs="Times New Roman"/>
          <w:i/>
          <w:iCs/>
        </w:rPr>
        <w:t>A Sui Generis Regime for Traditional Knowledge: The Cultural Divide in Intellectual Property Law</w:t>
      </w:r>
      <w:r w:rsidR="00226CF0" w:rsidRPr="006F1E0C">
        <w:rPr>
          <w:rFonts w:ascii="Times New Roman" w:hAnsi="Times New Roman" w:cs="Times New Roman"/>
        </w:rPr>
        <w:t xml:space="preserve">, 15 </w:t>
      </w:r>
      <w:r w:rsidR="0034071D" w:rsidRPr="0034071D">
        <w:rPr>
          <w:rFonts w:ascii="Times New Roman" w:hAnsi="Times New Roman" w:cs="Times New Roman"/>
          <w:smallCaps/>
        </w:rPr>
        <w:t>Marq. Intell. Prop. L. Rev.</w:t>
      </w:r>
      <w:r w:rsidR="0034071D" w:rsidRPr="006F1E0C">
        <w:rPr>
          <w:rFonts w:ascii="Times New Roman" w:hAnsi="Times New Roman" w:cs="Times New Roman"/>
        </w:rPr>
        <w:t xml:space="preserve"> </w:t>
      </w:r>
      <w:r w:rsidR="00226CF0" w:rsidRPr="006F1E0C">
        <w:rPr>
          <w:rFonts w:ascii="Times New Roman" w:hAnsi="Times New Roman" w:cs="Times New Roman"/>
        </w:rPr>
        <w:t xml:space="preserve">147 (2011). </w:t>
      </w:r>
    </w:p>
  </w:footnote>
  <w:footnote w:id="261">
    <w:p w14:paraId="3A6C515D" w14:textId="3799E6BB" w:rsidR="009D26F8" w:rsidRPr="006F1E0C" w:rsidRDefault="009D26F8" w:rsidP="0034071D">
      <w:pPr>
        <w:pStyle w:val="FootnoteText"/>
        <w:rPr>
          <w:rFonts w:ascii="Times New Roman" w:hAnsi="Times New Roman" w:cs="Times New Roman"/>
        </w:rPr>
      </w:pPr>
      <w:r w:rsidRPr="006F1E0C">
        <w:rPr>
          <w:rStyle w:val="FootnoteReference"/>
          <w:rFonts w:ascii="Times New Roman" w:hAnsi="Times New Roman" w:cs="Times New Roman"/>
        </w:rPr>
        <w:footnoteRef/>
      </w:r>
      <w:r w:rsidR="0034071D">
        <w:rPr>
          <w:rFonts w:ascii="Times New Roman" w:hAnsi="Times New Roman" w:cs="Times New Roman"/>
        </w:rPr>
        <w:t xml:space="preserve"> </w:t>
      </w:r>
      <w:r w:rsidR="0034071D" w:rsidRPr="0034071D">
        <w:rPr>
          <w:rFonts w:ascii="Times New Roman" w:hAnsi="Times New Roman" w:cs="Times New Roman"/>
          <w:i/>
          <w:iCs/>
        </w:rPr>
        <w:t>See</w:t>
      </w:r>
      <w:r w:rsidR="0034071D">
        <w:rPr>
          <w:rFonts w:ascii="Times New Roman" w:hAnsi="Times New Roman" w:cs="Times New Roman"/>
        </w:rPr>
        <w:t xml:space="preserve"> </w:t>
      </w:r>
      <w:r w:rsidR="0034071D" w:rsidRPr="0034071D">
        <w:rPr>
          <w:rFonts w:ascii="Times New Roman" w:hAnsi="Times New Roman" w:cs="Times New Roman"/>
        </w:rPr>
        <w:t>Margaret Jane Radin,</w:t>
      </w:r>
      <w:r w:rsidR="0034071D">
        <w:rPr>
          <w:rFonts w:ascii="Times New Roman" w:hAnsi="Times New Roman" w:cs="Times New Roman"/>
        </w:rPr>
        <w:t xml:space="preserve"> </w:t>
      </w:r>
      <w:r w:rsidR="0034071D" w:rsidRPr="0034071D">
        <w:rPr>
          <w:rFonts w:ascii="Times New Roman" w:hAnsi="Times New Roman" w:cs="Times New Roman"/>
          <w:i/>
          <w:iCs/>
        </w:rPr>
        <w:t>Property and Personhood</w:t>
      </w:r>
      <w:r w:rsidR="0034071D">
        <w:rPr>
          <w:rFonts w:ascii="Times New Roman" w:hAnsi="Times New Roman" w:cs="Times New Roman"/>
        </w:rPr>
        <w:t xml:space="preserve"> </w:t>
      </w:r>
      <w:r w:rsidR="0034071D" w:rsidRPr="0034071D">
        <w:rPr>
          <w:rFonts w:ascii="Times New Roman" w:hAnsi="Times New Roman" w:cs="Times New Roman"/>
        </w:rPr>
        <w:t xml:space="preserve">34 </w:t>
      </w:r>
      <w:r w:rsidR="0034071D" w:rsidRPr="0034071D">
        <w:rPr>
          <w:rFonts w:ascii="Times New Roman" w:hAnsi="Times New Roman" w:cs="Times New Roman"/>
          <w:smallCaps/>
        </w:rPr>
        <w:t>Stan. L. Rev.</w:t>
      </w:r>
      <w:r w:rsidR="0034071D" w:rsidRPr="0034071D">
        <w:rPr>
          <w:rFonts w:ascii="Times New Roman" w:hAnsi="Times New Roman" w:cs="Times New Roman"/>
        </w:rPr>
        <w:t xml:space="preserve"> 957 (1982)</w:t>
      </w:r>
      <w:r w:rsidR="0034071D">
        <w:rPr>
          <w:rFonts w:ascii="Times New Roman" w:hAnsi="Times New Roman" w:cs="Times New Roman"/>
        </w:rPr>
        <w:t>(“</w:t>
      </w:r>
      <w:r w:rsidR="0034071D" w:rsidRPr="0034071D">
        <w:rPr>
          <w:rFonts w:ascii="Times New Roman" w:hAnsi="Times New Roman" w:cs="Times New Roman"/>
        </w:rPr>
        <w:t>Property is damnation as well as salvation, object-fetishism as well as moral groundwork.</w:t>
      </w:r>
      <w:r w:rsidR="0034071D">
        <w:rPr>
          <w:rFonts w:ascii="Times New Roman" w:hAnsi="Times New Roman" w:cs="Times New Roman"/>
        </w:rPr>
        <w:t xml:space="preserve">”) </w:t>
      </w:r>
    </w:p>
  </w:footnote>
  <w:footnote w:id="262">
    <w:p w14:paraId="3BA77B65" w14:textId="2EADE7BB" w:rsidR="00646078" w:rsidRPr="006F1E0C" w:rsidRDefault="00646078"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6F1E0C">
        <w:rPr>
          <w:rFonts w:ascii="Times New Roman" w:hAnsi="Times New Roman" w:cs="Times New Roman"/>
        </w:rPr>
        <w:t>Sunde</w:t>
      </w:r>
      <w:r w:rsidR="0034071D">
        <w:rPr>
          <w:rFonts w:ascii="Times New Roman" w:hAnsi="Times New Roman" w:cs="Times New Roman"/>
        </w:rPr>
        <w:t xml:space="preserve">r, From Goods to a Good Life,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_Ref151734682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8</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112</w:t>
      </w:r>
      <w:r w:rsidR="0034071D">
        <w:rPr>
          <w:rFonts w:ascii="Times New Roman" w:hAnsi="Times New Roman" w:cs="Times New Roman"/>
        </w:rPr>
        <w:t xml:space="preserve">. </w:t>
      </w:r>
      <w:r w:rsidRPr="006F1E0C">
        <w:rPr>
          <w:rFonts w:ascii="Times New Roman" w:hAnsi="Times New Roman" w:cs="Times New Roman"/>
        </w:rPr>
        <w:t xml:space="preserve"> </w:t>
      </w:r>
      <w:r w:rsidR="00B20376" w:rsidRPr="00B20376">
        <w:rPr>
          <w:rFonts w:ascii="Times New Roman" w:hAnsi="Times New Roman" w:cs="Times New Roman"/>
          <w:highlight w:val="green"/>
        </w:rPr>
        <w:t>FIND REPORT</w:t>
      </w:r>
    </w:p>
  </w:footnote>
  <w:footnote w:id="263">
    <w:p w14:paraId="687A247D" w14:textId="314669C3" w:rsidR="009D26F8" w:rsidRPr="006F1E0C" w:rsidRDefault="009D26F8"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65</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64">
    <w:p w14:paraId="30D6C918" w14:textId="0B845EC7" w:rsidR="009D26F8" w:rsidRPr="006F1E0C" w:rsidRDefault="009D26F8"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65">
    <w:p w14:paraId="52D50ABF" w14:textId="1359E3AC" w:rsidR="00743A94" w:rsidRPr="006F1E0C" w:rsidRDefault="00743A94"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91</w:t>
      </w:r>
      <w:r w:rsidR="0034071D">
        <w:rPr>
          <w:rFonts w:ascii="Times New Roman" w:hAnsi="Times New Roman" w:cs="Times New Roman"/>
        </w:rPr>
        <w:t xml:space="preserve">. </w:t>
      </w:r>
      <w:r w:rsidRPr="006F1E0C">
        <w:rPr>
          <w:rFonts w:ascii="Times New Roman" w:hAnsi="Times New Roman" w:cs="Times New Roman"/>
        </w:rPr>
        <w:t xml:space="preserve"> </w:t>
      </w:r>
      <w:r w:rsidR="00B20376" w:rsidRPr="00B20376">
        <w:rPr>
          <w:rFonts w:ascii="Times New Roman" w:hAnsi="Times New Roman" w:cs="Times New Roman"/>
          <w:highlight w:val="green"/>
        </w:rPr>
        <w:t>Engage more with this case &amp; cite original case</w:t>
      </w:r>
      <w:r w:rsidR="00B20376">
        <w:rPr>
          <w:rFonts w:ascii="Times New Roman" w:hAnsi="Times New Roman" w:cs="Times New Roman"/>
        </w:rPr>
        <w:t xml:space="preserve"> </w:t>
      </w:r>
    </w:p>
  </w:footnote>
  <w:footnote w:id="266">
    <w:p w14:paraId="057AB6BB" w14:textId="6B8699F1" w:rsidR="00743A94" w:rsidRPr="006F1E0C" w:rsidRDefault="00743A94"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Fair Culture is defined as “the realization of cultural rights and the inclusion of everyone in cultural signification, irrespective of their age, gender, ability, or ethnic, religious, or cultural background.”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89</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67">
    <w:p w14:paraId="08FC1F9D" w14:textId="1F043E52" w:rsidR="00C8183F" w:rsidRPr="006F1E0C" w:rsidRDefault="00C8183F"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94</w:t>
      </w:r>
      <w:r w:rsidR="0034071D">
        <w:rPr>
          <w:rFonts w:ascii="Times New Roman" w:hAnsi="Times New Roman" w:cs="Times New Roman"/>
        </w:rPr>
        <w:t xml:space="preserve">. </w:t>
      </w:r>
    </w:p>
  </w:footnote>
  <w:footnote w:id="268">
    <w:p w14:paraId="2958281F" w14:textId="0F1B8454" w:rsidR="00B20376" w:rsidRDefault="00B20376">
      <w:pPr>
        <w:pStyle w:val="FootnoteText"/>
      </w:pPr>
      <w:r w:rsidRPr="00B20376">
        <w:rPr>
          <w:rStyle w:val="FootnoteReference"/>
          <w:highlight w:val="green"/>
        </w:rPr>
        <w:footnoteRef/>
      </w:r>
      <w:r w:rsidRPr="00B20376">
        <w:rPr>
          <w:highlight w:val="green"/>
        </w:rPr>
        <w:t xml:space="preserve"> ADD BETSY ROSENBLATT’S BELONGING AS INTELLECTUAL CREATION</w:t>
      </w:r>
    </w:p>
  </w:footnote>
  <w:footnote w:id="269">
    <w:p w14:paraId="49AB34EC" w14:textId="28BCCE10" w:rsidR="0009585C" w:rsidRPr="006F1E0C" w:rsidRDefault="0009585C"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Dianne Leenheer Zimmerman, </w:t>
      </w:r>
      <w:r w:rsidRPr="0034071D">
        <w:rPr>
          <w:rFonts w:ascii="Times New Roman" w:hAnsi="Times New Roman" w:cs="Times New Roman"/>
          <w:i/>
          <w:iCs/>
        </w:rPr>
        <w:t>Can Our Culture Be Saved? The Future of Digital Archiving</w:t>
      </w:r>
      <w:r w:rsidRPr="006F1E0C">
        <w:rPr>
          <w:rFonts w:ascii="Times New Roman" w:hAnsi="Times New Roman" w:cs="Times New Roman"/>
        </w:rPr>
        <w:t xml:space="preserve">, 91 </w:t>
      </w:r>
      <w:r w:rsidRPr="0034071D">
        <w:rPr>
          <w:rFonts w:ascii="Times New Roman" w:hAnsi="Times New Roman" w:cs="Times New Roman"/>
          <w:smallCaps/>
        </w:rPr>
        <w:t>Minn. L. Rev.</w:t>
      </w:r>
      <w:r w:rsidRPr="006F1E0C">
        <w:rPr>
          <w:rFonts w:ascii="Times New Roman" w:hAnsi="Times New Roman" w:cs="Times New Roman"/>
        </w:rPr>
        <w:t xml:space="preserve"> 989, 989 (2007) </w:t>
      </w:r>
    </w:p>
  </w:footnote>
  <w:footnote w:id="270">
    <w:p w14:paraId="158BD63E" w14:textId="25CC355C" w:rsidR="003F02DD" w:rsidRPr="006F1E0C" w:rsidRDefault="003F02DD"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0D378E" w:rsidRPr="0034071D">
        <w:rPr>
          <w:rFonts w:ascii="Times New Roman" w:hAnsi="Times New Roman" w:cs="Times New Roman"/>
          <w:i/>
          <w:iCs/>
        </w:rPr>
        <w:t>See</w:t>
      </w:r>
      <w:r w:rsidR="000D378E" w:rsidRPr="006F1E0C">
        <w:rPr>
          <w:rFonts w:ascii="Times New Roman" w:hAnsi="Times New Roman" w:cs="Times New Roman"/>
        </w:rPr>
        <w:t xml:space="preserve"> </w:t>
      </w:r>
      <w:r w:rsidRPr="006F1E0C">
        <w:rPr>
          <w:rFonts w:ascii="Times New Roman" w:hAnsi="Times New Roman" w:cs="Times New Roman"/>
        </w:rPr>
        <w:t xml:space="preserve">Pamela Samuelson et al., </w:t>
      </w:r>
      <w:r w:rsidRPr="0034071D">
        <w:rPr>
          <w:rFonts w:ascii="Times New Roman" w:hAnsi="Times New Roman" w:cs="Times New Roman"/>
          <w:i/>
          <w:iCs/>
        </w:rPr>
        <w:t>The Copyright Principles Project: Directions for Reform</w:t>
      </w:r>
      <w:r w:rsidRPr="006F1E0C">
        <w:rPr>
          <w:rFonts w:ascii="Times New Roman" w:hAnsi="Times New Roman" w:cs="Times New Roman"/>
        </w:rPr>
        <w:t xml:space="preserve">, 25 </w:t>
      </w:r>
      <w:r w:rsidRPr="0034071D">
        <w:rPr>
          <w:rFonts w:ascii="Times New Roman" w:hAnsi="Times New Roman" w:cs="Times New Roman"/>
          <w:smallCaps/>
        </w:rPr>
        <w:t xml:space="preserve">Berkeley Tech. L.J. </w:t>
      </w:r>
      <w:r w:rsidRPr="006F1E0C">
        <w:rPr>
          <w:rFonts w:ascii="Times New Roman" w:hAnsi="Times New Roman" w:cs="Times New Roman"/>
        </w:rPr>
        <w:t>1175</w:t>
      </w:r>
      <w:r w:rsidR="00186166" w:rsidRPr="006F1E0C">
        <w:rPr>
          <w:rFonts w:ascii="Times New Roman" w:hAnsi="Times New Roman" w:cs="Times New Roman"/>
        </w:rPr>
        <w:t>, 1233</w:t>
      </w:r>
      <w:r w:rsidRPr="006F1E0C">
        <w:rPr>
          <w:rFonts w:ascii="Times New Roman" w:hAnsi="Times New Roman" w:cs="Times New Roman"/>
        </w:rPr>
        <w:t xml:space="preserve"> (2011) (</w:t>
      </w:r>
      <w:r w:rsidR="00186166" w:rsidRPr="006F1E0C">
        <w:rPr>
          <w:rFonts w:ascii="Times New Roman" w:hAnsi="Times New Roman" w:cs="Times New Roman"/>
        </w:rPr>
        <w:t xml:space="preserve">“The public has a strong interest in the preservation of the cultural record. Libraries, archives, and museums have the institutional mission to perform this critical function. The public shares a similarly strong interest in access to works, information, and artifacts preserved by these institutions.”) </w:t>
      </w:r>
    </w:p>
  </w:footnote>
  <w:footnote w:id="271">
    <w:p w14:paraId="4A456B46" w14:textId="5BF08B0D" w:rsidR="0078303C" w:rsidRPr="006F1E0C" w:rsidRDefault="0078303C"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R</w:t>
      </w:r>
      <w:r w:rsidR="0034071D" w:rsidRPr="006F1E0C">
        <w:rPr>
          <w:rFonts w:ascii="Times New Roman" w:hAnsi="Times New Roman" w:cs="Times New Roman"/>
        </w:rPr>
        <w:t xml:space="preserve">. Anthony Reese, </w:t>
      </w:r>
      <w:r w:rsidR="0034071D" w:rsidRPr="0034071D">
        <w:rPr>
          <w:rFonts w:ascii="Times New Roman" w:hAnsi="Times New Roman" w:cs="Times New Roman"/>
          <w:i/>
          <w:iCs/>
        </w:rPr>
        <w:t>What Copyright Owes the Future</w:t>
      </w:r>
      <w:r w:rsidR="0034071D" w:rsidRPr="006F1E0C">
        <w:rPr>
          <w:rFonts w:ascii="Times New Roman" w:hAnsi="Times New Roman" w:cs="Times New Roman"/>
        </w:rPr>
        <w:t xml:space="preserve">, 50 </w:t>
      </w:r>
      <w:r w:rsidR="0034071D" w:rsidRPr="0034071D">
        <w:rPr>
          <w:rFonts w:ascii="Times New Roman" w:hAnsi="Times New Roman" w:cs="Times New Roman"/>
          <w:smallCaps/>
        </w:rPr>
        <w:t>Houston L. Rev</w:t>
      </w:r>
      <w:r w:rsidR="0034071D" w:rsidRPr="006F1E0C">
        <w:rPr>
          <w:rFonts w:ascii="Times New Roman" w:hAnsi="Times New Roman" w:cs="Times New Roman"/>
        </w:rPr>
        <w:t xml:space="preserve">. 287, </w:t>
      </w:r>
      <w:r w:rsidR="0034071D">
        <w:rPr>
          <w:rFonts w:ascii="Times New Roman" w:hAnsi="Times New Roman" w:cs="Times New Roman"/>
        </w:rPr>
        <w:t>297</w:t>
      </w:r>
      <w:r w:rsidR="0034071D" w:rsidRPr="006F1E0C">
        <w:rPr>
          <w:rFonts w:ascii="Times New Roman" w:hAnsi="Times New Roman" w:cs="Times New Roman"/>
        </w:rPr>
        <w:t xml:space="preserve"> </w:t>
      </w:r>
      <w:r w:rsidR="0034071D">
        <w:rPr>
          <w:rFonts w:ascii="Times New Roman" w:hAnsi="Times New Roman" w:cs="Times New Roman"/>
        </w:rPr>
        <w:t xml:space="preserve">(2012) </w:t>
      </w:r>
      <w:r w:rsidRPr="006F1E0C">
        <w:rPr>
          <w:rFonts w:ascii="Times New Roman" w:hAnsi="Times New Roman" w:cs="Times New Roman"/>
        </w:rPr>
        <w:t xml:space="preserve">(“You may wonder, </w:t>
      </w:r>
      <w:r w:rsidR="0034071D">
        <w:rPr>
          <w:rFonts w:ascii="Times New Roman" w:hAnsi="Times New Roman" w:cs="Times New Roman"/>
        </w:rPr>
        <w:t>‘</w:t>
      </w:r>
      <w:r w:rsidRPr="006F1E0C">
        <w:rPr>
          <w:rFonts w:ascii="Times New Roman" w:hAnsi="Times New Roman" w:cs="Times New Roman"/>
        </w:rPr>
        <w:t>How does promoting the creation and circulation of copies promote preservation?</w:t>
      </w:r>
      <w:r w:rsidR="0034071D">
        <w:rPr>
          <w:rFonts w:ascii="Times New Roman" w:hAnsi="Times New Roman" w:cs="Times New Roman"/>
        </w:rPr>
        <w:t>’</w:t>
      </w:r>
      <w:r w:rsidRPr="006F1E0C">
        <w:rPr>
          <w:rFonts w:ascii="Times New Roman" w:hAnsi="Times New Roman" w:cs="Times New Roman"/>
        </w:rPr>
        <w:t xml:space="preserve"> It turns out that distributing a work in multiple copies to a variety of owners can be one of the best mechanisms to help ensure that the work will survive into the future.”) </w:t>
      </w:r>
    </w:p>
  </w:footnote>
  <w:footnote w:id="272">
    <w:p w14:paraId="13FF464E" w14:textId="77777777" w:rsidR="002C3B38" w:rsidRPr="006F1E0C" w:rsidRDefault="002C3B38"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Jessica D. Litman, </w:t>
      </w:r>
      <w:r w:rsidRPr="0034071D">
        <w:rPr>
          <w:rFonts w:ascii="Times New Roman" w:hAnsi="Times New Roman" w:cs="Times New Roman"/>
          <w:i/>
          <w:iCs/>
        </w:rPr>
        <w:t>Lawful Personal Use</w:t>
      </w:r>
      <w:r w:rsidRPr="006F1E0C">
        <w:rPr>
          <w:rFonts w:ascii="Times New Roman" w:hAnsi="Times New Roman" w:cs="Times New Roman"/>
        </w:rPr>
        <w:t xml:space="preserve">, 85 </w:t>
      </w:r>
      <w:r w:rsidRPr="0034071D">
        <w:rPr>
          <w:rFonts w:ascii="Times New Roman" w:hAnsi="Times New Roman" w:cs="Times New Roman"/>
          <w:smallCaps/>
        </w:rPr>
        <w:t>Tex. L. Rev.</w:t>
      </w:r>
      <w:r w:rsidRPr="006F1E0C">
        <w:rPr>
          <w:rFonts w:ascii="Times New Roman" w:hAnsi="Times New Roman" w:cs="Times New Roman"/>
        </w:rPr>
        <w:t xml:space="preserve"> 1871, 1880 (2007).</w:t>
      </w:r>
    </w:p>
  </w:footnote>
  <w:footnote w:id="273">
    <w:p w14:paraId="4338CF57" w14:textId="77777777" w:rsidR="002C3B38" w:rsidRPr="006F1E0C" w:rsidRDefault="002C3B38"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R. Anthony Reese, </w:t>
      </w:r>
      <w:r w:rsidRPr="0034071D">
        <w:rPr>
          <w:rFonts w:ascii="Times New Roman" w:hAnsi="Times New Roman" w:cs="Times New Roman"/>
          <w:i/>
          <w:iCs/>
        </w:rPr>
        <w:t>The First Sale Doctrine in the Era of Digital Networks</w:t>
      </w:r>
      <w:r w:rsidRPr="006F1E0C">
        <w:rPr>
          <w:rFonts w:ascii="Times New Roman" w:hAnsi="Times New Roman" w:cs="Times New Roman"/>
        </w:rPr>
        <w:t>, 44 B.C. L. Rev. 577, 608 (2003).</w:t>
      </w:r>
    </w:p>
  </w:footnote>
  <w:footnote w:id="274">
    <w:p w14:paraId="737432CB" w14:textId="749E48BC" w:rsidR="002C3B38" w:rsidRPr="006F1E0C" w:rsidRDefault="002C3B38"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R. Anthony Reese, What Copyright Owes the Future, </w:t>
      </w:r>
      <w:r w:rsidR="0034071D">
        <w:rPr>
          <w:rFonts w:ascii="Times New Roman" w:hAnsi="Times New Roman" w:cs="Times New Roman"/>
        </w:rPr>
        <w:t xml:space="preserve">supra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_Ref151824273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265</w:t>
      </w:r>
      <w:r w:rsidR="0034071D">
        <w:rPr>
          <w:rFonts w:ascii="Times New Roman" w:hAnsi="Times New Roman" w:cs="Times New Roman"/>
        </w:rPr>
        <w:fldChar w:fldCharType="end"/>
      </w:r>
      <w:r w:rsidR="0034071D">
        <w:rPr>
          <w:rFonts w:ascii="Times New Roman" w:hAnsi="Times New Roman" w:cs="Times New Roman"/>
        </w:rPr>
        <w:t xml:space="preserve"> at </w:t>
      </w:r>
      <w:r w:rsidRPr="006F1E0C">
        <w:rPr>
          <w:rFonts w:ascii="Times New Roman" w:hAnsi="Times New Roman" w:cs="Times New Roman"/>
        </w:rPr>
        <w:t>288</w:t>
      </w:r>
      <w:r w:rsidR="0034071D">
        <w:rPr>
          <w:rFonts w:ascii="Times New Roman" w:hAnsi="Times New Roman" w:cs="Times New Roman"/>
        </w:rPr>
        <w:t xml:space="preserve">. </w:t>
      </w:r>
    </w:p>
  </w:footnote>
  <w:footnote w:id="275">
    <w:p w14:paraId="354EBAA7" w14:textId="3972FF97" w:rsidR="007A5045" w:rsidRPr="006F1E0C" w:rsidRDefault="007A5045"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1A0330" w:rsidRPr="000B1F46">
        <w:rPr>
          <w:rFonts w:ascii="Times New Roman" w:hAnsi="Times New Roman" w:cs="Times New Roman"/>
          <w:i/>
          <w:iCs/>
        </w:rPr>
        <w:t>See</w:t>
      </w:r>
      <w:r w:rsidR="001A0330" w:rsidRPr="006F1E0C">
        <w:rPr>
          <w:rFonts w:ascii="Times New Roman" w:hAnsi="Times New Roman" w:cs="Times New Roman"/>
        </w:rPr>
        <w:t xml:space="preserve"> </w:t>
      </w:r>
      <w:r w:rsidR="0034071D" w:rsidRPr="006F1E0C">
        <w:rPr>
          <w:rFonts w:ascii="Times New Roman" w:hAnsi="Times New Roman" w:cs="Times New Roman"/>
        </w:rPr>
        <w:t>Osei</w:t>
      </w:r>
      <w:r w:rsidR="0034071D">
        <w:rPr>
          <w:rFonts w:ascii="Times New Roman" w:hAnsi="Times New Roman" w:cs="Times New Roman"/>
        </w:rPr>
        <w:t xml:space="preserve"> </w:t>
      </w:r>
      <w:r w:rsidR="0034071D" w:rsidRPr="006F1E0C">
        <w:rPr>
          <w:rFonts w:ascii="Times New Roman" w:hAnsi="Times New Roman" w:cs="Times New Roman"/>
        </w:rPr>
        <w:t>Tutu</w:t>
      </w:r>
      <w:r w:rsidR="0034071D">
        <w:rPr>
          <w:rFonts w:ascii="Times New Roman" w:hAnsi="Times New Roman" w:cs="Times New Roman"/>
        </w:rPr>
        <w:t xml:space="preserve">, </w:t>
      </w:r>
      <w:r w:rsidRPr="006F1E0C">
        <w:rPr>
          <w:rFonts w:ascii="Times New Roman" w:hAnsi="Times New Roman" w:cs="Times New Roman"/>
        </w:rPr>
        <w:t>Value Divergence</w:t>
      </w:r>
      <w:r w:rsidR="0034071D">
        <w:rPr>
          <w:rFonts w:ascii="Times New Roman" w:hAnsi="Times New Roman" w:cs="Times New Roman"/>
        </w:rPr>
        <w:t xml:space="preserve">, supra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_Ref151824328 \h  \* MERGEFORMAT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251</w:t>
      </w:r>
      <w:r w:rsidR="0034071D">
        <w:rPr>
          <w:rFonts w:ascii="Times New Roman" w:hAnsi="Times New Roman" w:cs="Times New Roman"/>
        </w:rPr>
        <w:fldChar w:fldCharType="end"/>
      </w:r>
      <w:r w:rsidR="0034071D">
        <w:rPr>
          <w:rFonts w:ascii="Times New Roman" w:hAnsi="Times New Roman" w:cs="Times New Roman"/>
        </w:rPr>
        <w:t xml:space="preserve"> </w:t>
      </w:r>
      <w:r w:rsidRPr="006F1E0C">
        <w:rPr>
          <w:rFonts w:ascii="Times New Roman" w:hAnsi="Times New Roman" w:cs="Times New Roman"/>
        </w:rPr>
        <w:t>at 1684</w:t>
      </w:r>
      <w:r w:rsidR="001A0330" w:rsidRPr="006F1E0C">
        <w:rPr>
          <w:rFonts w:ascii="Times New Roman" w:hAnsi="Times New Roman" w:cs="Times New Roman"/>
        </w:rPr>
        <w:t xml:space="preserve"> (“Indeed, these are state-granted private rights that are granted in exchange for some public benefit.”)</w:t>
      </w:r>
      <w:r w:rsidR="0034071D">
        <w:rPr>
          <w:rFonts w:ascii="Times New Roman" w:hAnsi="Times New Roman" w:cs="Times New Roman"/>
        </w:rPr>
        <w:t xml:space="preserve">. </w:t>
      </w:r>
      <w:r w:rsidR="001A0330" w:rsidRPr="006F1E0C">
        <w:rPr>
          <w:rFonts w:ascii="Times New Roman" w:hAnsi="Times New Roman" w:cs="Times New Roman"/>
        </w:rPr>
        <w:t xml:space="preserve"> </w:t>
      </w:r>
    </w:p>
  </w:footnote>
  <w:footnote w:id="276">
    <w:p w14:paraId="6F3D980C" w14:textId="516733FC" w:rsidR="004E7B8E" w:rsidRPr="006F1E0C" w:rsidRDefault="004E7B8E"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rPr>
        <w:t xml:space="preserve">17 U.S.C. </w:t>
      </w:r>
      <w:r w:rsidR="0034071D">
        <w:rPr>
          <w:rFonts w:ascii="Times New Roman" w:hAnsi="Times New Roman" w:cs="Times New Roman"/>
        </w:rPr>
        <w:t>§</w:t>
      </w:r>
      <w:r w:rsidR="0034071D" w:rsidRPr="0034071D">
        <w:rPr>
          <w:rFonts w:ascii="Times New Roman" w:hAnsi="Times New Roman" w:cs="Times New Roman"/>
        </w:rPr>
        <w:t xml:space="preserve"> 407</w:t>
      </w:r>
      <w:r w:rsidR="0034071D">
        <w:rPr>
          <w:rFonts w:ascii="Times New Roman" w:hAnsi="Times New Roman" w:cs="Times New Roman"/>
        </w:rPr>
        <w:t xml:space="preserve">. </w:t>
      </w:r>
    </w:p>
  </w:footnote>
  <w:footnote w:id="277">
    <w:p w14:paraId="39A16ACA" w14:textId="7F747328" w:rsidR="004E7B8E" w:rsidRPr="0034071D" w:rsidRDefault="004E7B8E"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Pr="0034071D">
        <w:rPr>
          <w:rFonts w:ascii="Times New Roman" w:hAnsi="Times New Roman" w:cs="Times New Roman"/>
        </w:rPr>
        <w:t xml:space="preserve">Pamela Samuelson et al., </w:t>
      </w:r>
      <w:r w:rsidRPr="000B1F46">
        <w:rPr>
          <w:rFonts w:ascii="Times New Roman" w:hAnsi="Times New Roman" w:cs="Times New Roman"/>
          <w:i/>
          <w:iCs/>
        </w:rPr>
        <w:t>supra</w:t>
      </w:r>
      <w:r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_Ref151824374 \h </w:instrText>
      </w:r>
      <w:r w:rsidR="0034071D">
        <w:rPr>
          <w:rFonts w:ascii="Times New Roman" w:hAnsi="Times New Roman" w:cs="Times New Roman"/>
        </w:rPr>
        <w:instrText xml:space="preserve">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264</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w:t>
      </w:r>
      <w:r w:rsidRPr="0034071D">
        <w:rPr>
          <w:rFonts w:ascii="Times New Roman" w:hAnsi="Times New Roman" w:cs="Times New Roman"/>
        </w:rPr>
        <w:t xml:space="preserve">at 1187. </w:t>
      </w:r>
    </w:p>
  </w:footnote>
  <w:footnote w:id="278">
    <w:p w14:paraId="41344791" w14:textId="0DA082FE" w:rsidR="00FF157B" w:rsidRPr="006F1E0C" w:rsidRDefault="00FF157B" w:rsidP="0034071D">
      <w:pPr>
        <w:pStyle w:val="FootnoteText"/>
        <w:jc w:val="both"/>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1724C9" w:rsidRPr="0034071D">
        <w:rPr>
          <w:rFonts w:ascii="Times New Roman" w:hAnsi="Times New Roman" w:cs="Times New Roman"/>
        </w:rPr>
        <w:t>See 17 U.S.C. § 108(b) (2006) (</w:t>
      </w:r>
      <w:r w:rsidR="0034071D" w:rsidRPr="0034071D">
        <w:rPr>
          <w:rFonts w:ascii="Times New Roman" w:hAnsi="Times New Roman" w:cs="Times New Roman"/>
        </w:rPr>
        <w:t xml:space="preserve">permitting the reproduction and </w:t>
      </w:r>
      <w:r w:rsidR="001724C9" w:rsidRPr="0034071D">
        <w:rPr>
          <w:rFonts w:ascii="Times New Roman" w:hAnsi="Times New Roman" w:cs="Times New Roman"/>
        </w:rPr>
        <w:t>and distribution of unpublished work for</w:t>
      </w:r>
      <w:r w:rsidR="0034071D" w:rsidRPr="0034071D">
        <w:rPr>
          <w:rFonts w:ascii="Times New Roman" w:hAnsi="Times New Roman" w:cs="Times New Roman"/>
        </w:rPr>
        <w:t xml:space="preserve"> libraries for the purposes of</w:t>
      </w:r>
      <w:r w:rsidR="001724C9" w:rsidRPr="0034071D">
        <w:rPr>
          <w:rFonts w:ascii="Times New Roman" w:hAnsi="Times New Roman" w:cs="Times New Roman"/>
        </w:rPr>
        <w:t xml:space="preserve">, </w:t>
      </w:r>
      <w:r w:rsidR="0034071D" w:rsidRPr="0034071D">
        <w:rPr>
          <w:rFonts w:ascii="Times New Roman" w:hAnsi="Times New Roman" w:cs="Times New Roman"/>
        </w:rPr>
        <w:t>among other things</w:t>
      </w:r>
      <w:r w:rsidR="001724C9" w:rsidRPr="0034071D">
        <w:rPr>
          <w:rFonts w:ascii="Times New Roman" w:hAnsi="Times New Roman" w:cs="Times New Roman"/>
        </w:rPr>
        <w:t xml:space="preserve">, </w:t>
      </w:r>
      <w:r w:rsidR="0034071D" w:rsidRPr="0034071D">
        <w:rPr>
          <w:rFonts w:ascii="Times New Roman" w:hAnsi="Times New Roman" w:cs="Times New Roman"/>
        </w:rPr>
        <w:t>“</w:t>
      </w:r>
      <w:r w:rsidR="001724C9" w:rsidRPr="0034071D">
        <w:rPr>
          <w:rFonts w:ascii="Times New Roman" w:hAnsi="Times New Roman" w:cs="Times New Roman"/>
        </w:rPr>
        <w:t>preservation and security</w:t>
      </w:r>
      <w:r w:rsidR="0034071D" w:rsidRPr="0034071D">
        <w:rPr>
          <w:rFonts w:ascii="Times New Roman" w:hAnsi="Times New Roman" w:cs="Times New Roman"/>
        </w:rPr>
        <w:t>”</w:t>
      </w:r>
      <w:r w:rsidR="001724C9" w:rsidRPr="0034071D">
        <w:rPr>
          <w:rFonts w:ascii="Times New Roman" w:hAnsi="Times New Roman" w:cs="Times New Roman"/>
        </w:rPr>
        <w:t>); 17 U.S.C. § 108(c) (2006) (</w:t>
      </w:r>
      <w:r w:rsidR="0034071D" w:rsidRPr="0034071D">
        <w:rPr>
          <w:rFonts w:ascii="Times New Roman" w:hAnsi="Times New Roman" w:cs="Times New Roman"/>
        </w:rPr>
        <w:t>permitting reproduction of published works for the purpose “</w:t>
      </w:r>
      <w:r w:rsidR="001724C9" w:rsidRPr="0034071D">
        <w:rPr>
          <w:rFonts w:ascii="Times New Roman" w:hAnsi="Times New Roman" w:cs="Times New Roman"/>
        </w:rPr>
        <w:t>of replacement of a copy or phonorecord that is damaged, deteriorating, lost, or stolen</w:t>
      </w:r>
      <w:r w:rsidR="0034071D" w:rsidRPr="0034071D">
        <w:rPr>
          <w:rFonts w:ascii="Times New Roman" w:hAnsi="Times New Roman" w:cs="Times New Roman"/>
        </w:rPr>
        <w:t>”</w:t>
      </w:r>
      <w:r w:rsidR="001724C9" w:rsidRPr="0034071D">
        <w:rPr>
          <w:rFonts w:ascii="Times New Roman" w:hAnsi="Times New Roman" w:cs="Times New Roman"/>
        </w:rPr>
        <w:t>).</w:t>
      </w:r>
    </w:p>
  </w:footnote>
  <w:footnote w:id="279">
    <w:p w14:paraId="01F538D3" w14:textId="77777777" w:rsidR="00FF157B" w:rsidRPr="006F1E0C" w:rsidRDefault="00FF157B" w:rsidP="0034071D">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Laura N. Gasaway, </w:t>
      </w:r>
      <w:r w:rsidRPr="0034071D">
        <w:rPr>
          <w:rFonts w:ascii="Times New Roman" w:hAnsi="Times New Roman" w:cs="Times New Roman"/>
          <w:i/>
          <w:iCs/>
        </w:rPr>
        <w:t>Amending the Copyright Act for Libraries and Society: The Section 108 Study Group</w:t>
      </w:r>
      <w:r w:rsidRPr="006F1E0C">
        <w:rPr>
          <w:rFonts w:ascii="Times New Roman" w:hAnsi="Times New Roman" w:cs="Times New Roman"/>
        </w:rPr>
        <w:t xml:space="preserve">, 70 </w:t>
      </w:r>
      <w:r w:rsidRPr="0034071D">
        <w:rPr>
          <w:rFonts w:ascii="Times New Roman" w:hAnsi="Times New Roman" w:cs="Times New Roman"/>
          <w:smallCaps/>
        </w:rPr>
        <w:t>Alb. L. Rev.</w:t>
      </w:r>
      <w:r w:rsidRPr="006F1E0C">
        <w:rPr>
          <w:rFonts w:ascii="Times New Roman" w:hAnsi="Times New Roman" w:cs="Times New Roman"/>
        </w:rPr>
        <w:t xml:space="preserve"> 1331, 1331 (2007).</w:t>
      </w:r>
    </w:p>
  </w:footnote>
  <w:footnote w:id="280">
    <w:p w14:paraId="1111772F" w14:textId="0371DD4B" w:rsidR="001724C9" w:rsidRPr="0034071D" w:rsidRDefault="001724C9" w:rsidP="001724C9">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David Fagundes, </w:t>
      </w:r>
      <w:r w:rsidR="0034071D" w:rsidRPr="0034071D">
        <w:rPr>
          <w:rFonts w:ascii="Times New Roman" w:hAnsi="Times New Roman" w:cs="Times New Roman"/>
          <w:i/>
          <w:iCs/>
        </w:rPr>
        <w:t xml:space="preserve">Property </w:t>
      </w:r>
      <w:r w:rsidRPr="0034071D">
        <w:rPr>
          <w:rFonts w:ascii="Times New Roman" w:hAnsi="Times New Roman" w:cs="Times New Roman"/>
          <w:i/>
          <w:iCs/>
        </w:rPr>
        <w:t>Rhetoric</w:t>
      </w:r>
      <w:r w:rsidR="0034071D" w:rsidRPr="0034071D">
        <w:rPr>
          <w:rFonts w:ascii="Times New Roman" w:hAnsi="Times New Roman" w:cs="Times New Roman"/>
          <w:i/>
          <w:iCs/>
        </w:rPr>
        <w:t xml:space="preserve"> and the Public Domain</w:t>
      </w:r>
      <w:r w:rsidR="0034071D" w:rsidRPr="0034071D">
        <w:rPr>
          <w:rFonts w:ascii="Times New Roman" w:hAnsi="Times New Roman" w:cs="Times New Roman"/>
        </w:rPr>
        <w:t xml:space="preserve">, 94 </w:t>
      </w:r>
      <w:r w:rsidR="0034071D" w:rsidRPr="0034071D">
        <w:rPr>
          <w:rFonts w:ascii="Times New Roman" w:hAnsi="Times New Roman" w:cs="Times New Roman"/>
          <w:smallCaps/>
        </w:rPr>
        <w:t>Minn. L. Rev</w:t>
      </w:r>
      <w:r w:rsidR="0034071D" w:rsidRPr="0034071D">
        <w:rPr>
          <w:rFonts w:ascii="Times New Roman" w:hAnsi="Times New Roman" w:cs="Times New Roman"/>
        </w:rPr>
        <w:t xml:space="preserve">. 652, </w:t>
      </w:r>
      <w:r w:rsidRPr="0034071D">
        <w:rPr>
          <w:rFonts w:ascii="Times New Roman" w:hAnsi="Times New Roman" w:cs="Times New Roman"/>
        </w:rPr>
        <w:t>686</w:t>
      </w:r>
      <w:r w:rsidR="0034071D" w:rsidRPr="0034071D">
        <w:rPr>
          <w:rFonts w:ascii="Times New Roman" w:hAnsi="Times New Roman" w:cs="Times New Roman"/>
        </w:rPr>
        <w:t xml:space="preserve"> (2010). </w:t>
      </w:r>
    </w:p>
  </w:footnote>
  <w:footnote w:id="281">
    <w:p w14:paraId="4C5B714E" w14:textId="03082D81" w:rsidR="0078303C" w:rsidRPr="0034071D" w:rsidRDefault="0078303C">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Douglas Lichtam, </w:t>
      </w:r>
      <w:r w:rsidRPr="0034071D">
        <w:rPr>
          <w:rFonts w:ascii="Times New Roman" w:hAnsi="Times New Roman" w:cs="Times New Roman"/>
          <w:i/>
          <w:iCs/>
        </w:rPr>
        <w:t>Copyright as a Rule of Evidence</w:t>
      </w:r>
      <w:r w:rsidRPr="0034071D">
        <w:rPr>
          <w:rFonts w:ascii="Times New Roman" w:hAnsi="Times New Roman" w:cs="Times New Roman"/>
        </w:rPr>
        <w:t xml:space="preserve">, </w:t>
      </w:r>
      <w:r w:rsidR="0034071D" w:rsidRPr="0034071D">
        <w:rPr>
          <w:rFonts w:ascii="Times New Roman" w:hAnsi="Times New Roman" w:cs="Times New Roman"/>
        </w:rPr>
        <w:t xml:space="preserve">52 </w:t>
      </w:r>
      <w:r w:rsidR="0034071D" w:rsidRPr="0034071D">
        <w:rPr>
          <w:rFonts w:ascii="Times New Roman" w:hAnsi="Times New Roman" w:cs="Times New Roman"/>
          <w:smallCaps/>
        </w:rPr>
        <w:t>Duke L. J.,</w:t>
      </w:r>
      <w:r w:rsidR="0034071D" w:rsidRPr="0034071D">
        <w:rPr>
          <w:rFonts w:ascii="Times New Roman" w:hAnsi="Times New Roman" w:cs="Times New Roman"/>
        </w:rPr>
        <w:t xml:space="preserve"> 683, </w:t>
      </w:r>
      <w:r w:rsidRPr="0034071D">
        <w:rPr>
          <w:rFonts w:ascii="Times New Roman" w:hAnsi="Times New Roman" w:cs="Times New Roman"/>
        </w:rPr>
        <w:t>723</w:t>
      </w:r>
      <w:r w:rsidR="0034071D" w:rsidRPr="0034071D">
        <w:rPr>
          <w:rFonts w:ascii="Times New Roman" w:hAnsi="Times New Roman" w:cs="Times New Roman"/>
        </w:rPr>
        <w:t xml:space="preserve"> (2003)</w:t>
      </w:r>
      <w:r w:rsidR="000B1F46">
        <w:rPr>
          <w:rFonts w:ascii="Times New Roman" w:hAnsi="Times New Roman" w:cs="Times New Roman"/>
        </w:rPr>
        <w:t>; b</w:t>
      </w:r>
      <w:r w:rsidRPr="0034071D">
        <w:rPr>
          <w:rFonts w:ascii="Times New Roman" w:hAnsi="Times New Roman" w:cs="Times New Roman"/>
        </w:rPr>
        <w:t xml:space="preserve">ut see Emily Behzadi Cárdenas, </w:t>
      </w:r>
      <w:r w:rsidRPr="0034071D">
        <w:rPr>
          <w:rFonts w:ascii="Times New Roman" w:hAnsi="Times New Roman" w:cs="Times New Roman"/>
          <w:i/>
          <w:iCs/>
        </w:rPr>
        <w:t>Desettling Fixation</w:t>
      </w:r>
      <w:r w:rsidR="0034071D" w:rsidRPr="0034071D">
        <w:rPr>
          <w:rFonts w:ascii="Times New Roman" w:hAnsi="Times New Roman" w:cs="Times New Roman"/>
        </w:rPr>
        <w:t xml:space="preserve">, </w:t>
      </w:r>
      <w:r w:rsidR="0034071D" w:rsidRPr="0034071D">
        <w:rPr>
          <w:rFonts w:ascii="Times New Roman" w:hAnsi="Times New Roman" w:cs="Times New Roman"/>
          <w:smallCaps/>
        </w:rPr>
        <w:t>N.C. L. Rev.</w:t>
      </w:r>
      <w:r w:rsidR="0034071D" w:rsidRPr="0034071D">
        <w:rPr>
          <w:rFonts w:ascii="Times New Roman" w:hAnsi="Times New Roman" w:cs="Times New Roman"/>
        </w:rPr>
        <w:t xml:space="preserve"> (forthcoming 2024). </w:t>
      </w:r>
      <w:r w:rsidRPr="0034071D">
        <w:rPr>
          <w:rFonts w:ascii="Times New Roman" w:hAnsi="Times New Roman" w:cs="Times New Roman"/>
        </w:rPr>
        <w:t xml:space="preserve"> </w:t>
      </w:r>
    </w:p>
  </w:footnote>
  <w:footnote w:id="282">
    <w:p w14:paraId="26D3B5BF" w14:textId="1FBF41D0" w:rsidR="009B26A0" w:rsidRPr="009B26A0" w:rsidRDefault="009B26A0">
      <w:pPr>
        <w:pStyle w:val="FootnoteText"/>
        <w:rPr>
          <w:rFonts w:ascii="Times New Roman" w:hAnsi="Times New Roman" w:cs="Times New Roman"/>
        </w:rPr>
      </w:pPr>
      <w:r w:rsidRPr="009B26A0">
        <w:rPr>
          <w:rStyle w:val="FootnoteReference"/>
          <w:rFonts w:ascii="Times New Roman" w:hAnsi="Times New Roman" w:cs="Times New Roman"/>
        </w:rPr>
        <w:footnoteRef/>
      </w:r>
      <w:r w:rsidRPr="009B26A0">
        <w:rPr>
          <w:rFonts w:ascii="Times New Roman" w:hAnsi="Times New Roman" w:cs="Times New Roman"/>
        </w:rPr>
        <w:t xml:space="preserve"> See generally Martha C. Nussbaum, Women and Human Development: The Capabilities Approach (2000); Martha C. Nussbaum, Capabilities as Fundamental Entitlements: Sen and Social Justice, 9 Feminist Econ. 33 (2003). </w:t>
      </w:r>
    </w:p>
  </w:footnote>
  <w:footnote w:id="283">
    <w:p w14:paraId="76C24127" w14:textId="38CC9341" w:rsidR="001840E8" w:rsidRPr="0034071D" w:rsidRDefault="001840E8">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4C6270" w:rsidRPr="0034071D">
        <w:rPr>
          <w:rFonts w:ascii="Times New Roman" w:hAnsi="Times New Roman" w:cs="Times New Roman"/>
        </w:rPr>
        <w:t xml:space="preserve">Betsy, Rosenblatt </w:t>
      </w:r>
      <w:r w:rsidR="0034071D" w:rsidRPr="0034071D">
        <w:rPr>
          <w:rFonts w:ascii="Times New Roman" w:hAnsi="Times New Roman" w:cs="Times New Roman"/>
          <w:i/>
          <w:iCs/>
        </w:rPr>
        <w:t>Intellectual Property's Negative Space: Beyond The Utilitarian</w:t>
      </w:r>
      <w:r w:rsidRPr="0034071D">
        <w:rPr>
          <w:rFonts w:ascii="Times New Roman" w:hAnsi="Times New Roman" w:cs="Times New Roman"/>
        </w:rPr>
        <w:t xml:space="preserve">, 40 </w:t>
      </w:r>
      <w:r w:rsidRPr="0034071D">
        <w:rPr>
          <w:rFonts w:ascii="Times New Roman" w:hAnsi="Times New Roman" w:cs="Times New Roman"/>
          <w:smallCaps/>
        </w:rPr>
        <w:t>Fla. St. U.L.</w:t>
      </w:r>
      <w:r w:rsidRPr="0034071D">
        <w:rPr>
          <w:rFonts w:ascii="Times New Roman" w:hAnsi="Times New Roman" w:cs="Times New Roman"/>
        </w:rPr>
        <w:t xml:space="preserve"> Rev. 441, 457</w:t>
      </w:r>
      <w:r w:rsidR="0034071D" w:rsidRPr="0034071D">
        <w:rPr>
          <w:rFonts w:ascii="Times New Roman" w:hAnsi="Times New Roman" w:cs="Times New Roman"/>
        </w:rPr>
        <w:t xml:space="preserve"> (2013)</w:t>
      </w:r>
      <w:r w:rsidR="0034071D">
        <w:rPr>
          <w:rFonts w:ascii="Times New Roman" w:hAnsi="Times New Roman" w:cs="Times New Roman"/>
        </w:rPr>
        <w:t xml:space="preserve"> [hereinafter “Negative Spaces”] </w:t>
      </w:r>
    </w:p>
  </w:footnote>
  <w:footnote w:id="284">
    <w:p w14:paraId="43677236" w14:textId="3394F6E9" w:rsidR="004F3FB0" w:rsidRPr="0034071D" w:rsidRDefault="004F3FB0" w:rsidP="0034071D">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Margaret Chon, </w:t>
      </w:r>
      <w:r w:rsidRPr="0034071D">
        <w:rPr>
          <w:rFonts w:ascii="Times New Roman" w:hAnsi="Times New Roman" w:cs="Times New Roman"/>
          <w:i/>
          <w:iCs/>
        </w:rPr>
        <w:t xml:space="preserve">Intellectual Property </w:t>
      </w:r>
      <w:r w:rsidR="0034071D" w:rsidRPr="0034071D">
        <w:rPr>
          <w:rFonts w:ascii="Times New Roman" w:hAnsi="Times New Roman" w:cs="Times New Roman"/>
          <w:i/>
          <w:iCs/>
        </w:rPr>
        <w:t>“</w:t>
      </w:r>
      <w:r w:rsidRPr="0034071D">
        <w:rPr>
          <w:rFonts w:ascii="Times New Roman" w:hAnsi="Times New Roman" w:cs="Times New Roman"/>
          <w:i/>
          <w:iCs/>
        </w:rPr>
        <w:t>from Below</w:t>
      </w:r>
      <w:r w:rsidR="0034071D" w:rsidRPr="0034071D">
        <w:rPr>
          <w:rFonts w:ascii="Times New Roman" w:hAnsi="Times New Roman" w:cs="Times New Roman"/>
          <w:i/>
          <w:iCs/>
        </w:rPr>
        <w:t>”</w:t>
      </w:r>
      <w:r w:rsidRPr="0034071D">
        <w:rPr>
          <w:rFonts w:ascii="Times New Roman" w:hAnsi="Times New Roman" w:cs="Times New Roman"/>
          <w:i/>
          <w:iCs/>
        </w:rPr>
        <w:t xml:space="preserve">: Copyright and Capability for Education, </w:t>
      </w:r>
      <w:r w:rsidRPr="0034071D">
        <w:rPr>
          <w:rFonts w:ascii="Times New Roman" w:hAnsi="Times New Roman" w:cs="Times New Roman"/>
        </w:rPr>
        <w:t xml:space="preserve">40 </w:t>
      </w:r>
      <w:r w:rsidRPr="0034071D">
        <w:rPr>
          <w:rFonts w:ascii="Times New Roman" w:hAnsi="Times New Roman" w:cs="Times New Roman"/>
          <w:smallCaps/>
        </w:rPr>
        <w:t xml:space="preserve">U.C. Davis L. Rev. </w:t>
      </w:r>
      <w:r w:rsidRPr="0034071D">
        <w:rPr>
          <w:rFonts w:ascii="Times New Roman" w:hAnsi="Times New Roman" w:cs="Times New Roman"/>
        </w:rPr>
        <w:t xml:space="preserve">803, 805-08 (2007); </w:t>
      </w:r>
      <w:r w:rsidR="0034071D" w:rsidRPr="0034071D">
        <w:rPr>
          <w:rFonts w:ascii="Times New Roman" w:hAnsi="Times New Roman" w:cs="Times New Roman"/>
        </w:rPr>
        <w:t xml:space="preserve">Shlomit Yanisky-Ravid, </w:t>
      </w:r>
      <w:r w:rsidR="0034071D" w:rsidRPr="0034071D">
        <w:rPr>
          <w:rFonts w:ascii="Times New Roman" w:hAnsi="Times New Roman" w:cs="Times New Roman"/>
          <w:i/>
          <w:iCs/>
        </w:rPr>
        <w:t>The Hidden Though Flourishing Justification of Intellectual Property Laws: Distributive Justice, National Versus International Approaches</w:t>
      </w:r>
      <w:r w:rsidR="0034071D" w:rsidRPr="0034071D">
        <w:rPr>
          <w:rFonts w:ascii="Times New Roman" w:hAnsi="Times New Roman" w:cs="Times New Roman"/>
        </w:rPr>
        <w:t xml:space="preserve">, 21 </w:t>
      </w:r>
      <w:r w:rsidR="0034071D" w:rsidRPr="0034071D">
        <w:rPr>
          <w:rFonts w:ascii="Times New Roman" w:hAnsi="Times New Roman" w:cs="Times New Roman"/>
          <w:smallCaps/>
        </w:rPr>
        <w:t>Lewis &amp; Clark L. Rev</w:t>
      </w:r>
      <w:r w:rsidR="0034071D" w:rsidRPr="0034071D">
        <w:rPr>
          <w:rFonts w:ascii="Times New Roman" w:hAnsi="Times New Roman" w:cs="Times New Roman"/>
        </w:rPr>
        <w:t>. 1, 6 (2017)</w:t>
      </w:r>
    </w:p>
  </w:footnote>
  <w:footnote w:id="285">
    <w:p w14:paraId="0279AEB4" w14:textId="3598DE43" w:rsidR="004F3FB0" w:rsidRPr="0034071D" w:rsidRDefault="004F3FB0" w:rsidP="004F3FB0">
      <w:pPr>
        <w:pStyle w:val="FootnoteText"/>
        <w:rPr>
          <w:rFonts w:ascii="Times New Roman" w:hAnsi="Times New Roman" w:cs="Times New Roman"/>
        </w:rPr>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Justin </w:t>
      </w:r>
      <w:r w:rsidRPr="0034071D">
        <w:rPr>
          <w:rFonts w:ascii="Times New Roman" w:hAnsi="Times New Roman" w:cs="Times New Roman"/>
        </w:rPr>
        <w:t xml:space="preserve">Hughes </w:t>
      </w:r>
      <w:r w:rsidR="0034071D" w:rsidRPr="0034071D">
        <w:rPr>
          <w:rFonts w:ascii="Times New Roman" w:hAnsi="Times New Roman" w:cs="Times New Roman"/>
        </w:rPr>
        <w:t xml:space="preserve">and Robert P. </w:t>
      </w:r>
      <w:r w:rsidRPr="0034071D">
        <w:rPr>
          <w:rFonts w:ascii="Times New Roman" w:hAnsi="Times New Roman" w:cs="Times New Roman"/>
        </w:rPr>
        <w:t xml:space="preserve">Merges, </w:t>
      </w:r>
      <w:r w:rsidR="0034071D" w:rsidRPr="0034071D">
        <w:rPr>
          <w:rFonts w:ascii="Times New Roman" w:hAnsi="Times New Roman" w:cs="Times New Roman"/>
          <w:i/>
          <w:iCs/>
        </w:rPr>
        <w:t>Copyright and Distributive Justice</w:t>
      </w:r>
      <w:r w:rsidR="0034071D" w:rsidRPr="0034071D">
        <w:rPr>
          <w:rFonts w:ascii="Times New Roman" w:hAnsi="Times New Roman" w:cs="Times New Roman"/>
        </w:rPr>
        <w:t xml:space="preserve">, 92 Notre Dame L. Rev. 513, </w:t>
      </w:r>
      <w:r w:rsidRPr="0034071D">
        <w:rPr>
          <w:rFonts w:ascii="Times New Roman" w:hAnsi="Times New Roman" w:cs="Times New Roman"/>
        </w:rPr>
        <w:t>541</w:t>
      </w:r>
      <w:r w:rsidR="0034071D" w:rsidRPr="0034071D">
        <w:rPr>
          <w:rFonts w:ascii="Times New Roman" w:hAnsi="Times New Roman" w:cs="Times New Roman"/>
        </w:rPr>
        <w:t xml:space="preserve"> (2017)</w:t>
      </w:r>
      <w:r w:rsidRPr="0034071D">
        <w:rPr>
          <w:rFonts w:ascii="Times New Roman" w:hAnsi="Times New Roman" w:cs="Times New Roman"/>
        </w:rPr>
        <w:t>(“the incentive structure made possible (or made more easily possible) by copyright induces the creation and distribution of works that improve the position of all levels of the society.”)</w:t>
      </w:r>
    </w:p>
  </w:footnote>
  <w:footnote w:id="286">
    <w:p w14:paraId="5D5887EB" w14:textId="1C6BBFC9" w:rsidR="001A7BD4" w:rsidRDefault="001A7BD4">
      <w:pPr>
        <w:pStyle w:val="FootnoteText"/>
      </w:pPr>
      <w:r w:rsidRPr="0034071D">
        <w:rPr>
          <w:rStyle w:val="FootnoteReference"/>
          <w:rFonts w:ascii="Times New Roman" w:hAnsi="Times New Roman" w:cs="Times New Roman"/>
        </w:rPr>
        <w:footnoteRef/>
      </w:r>
      <w:r w:rsidRPr="0034071D">
        <w:rPr>
          <w:rFonts w:ascii="Times New Roman" w:hAnsi="Times New Roman" w:cs="Times New Roman"/>
        </w:rPr>
        <w:t xml:space="preserve"> </w:t>
      </w:r>
      <w:r w:rsidR="0034071D" w:rsidRPr="0034071D">
        <w:rPr>
          <w:rFonts w:ascii="Times New Roman" w:hAnsi="Times New Roman" w:cs="Times New Roman"/>
        </w:rPr>
        <w:t xml:space="preserve">Id. at </w:t>
      </w:r>
      <w:r w:rsidRPr="0034071D">
        <w:rPr>
          <w:rFonts w:ascii="Times New Roman" w:hAnsi="Times New Roman" w:cs="Times New Roman"/>
        </w:rPr>
        <w:t>533-36</w:t>
      </w:r>
      <w:r w:rsidR="0034071D" w:rsidRPr="0034071D">
        <w:rPr>
          <w:rFonts w:ascii="Times New Roman" w:hAnsi="Times New Roman" w:cs="Times New Roman"/>
        </w:rPr>
        <w:t xml:space="preserve">; </w:t>
      </w:r>
      <w:r w:rsidRPr="0034071D">
        <w:rPr>
          <w:rFonts w:ascii="Times New Roman" w:hAnsi="Times New Roman" w:cs="Times New Roman"/>
          <w:i/>
          <w:iCs/>
        </w:rPr>
        <w:t xml:space="preserve">But see </w:t>
      </w:r>
      <w:r w:rsidR="0034071D" w:rsidRPr="0034071D">
        <w:rPr>
          <w:rFonts w:ascii="Times New Roman" w:hAnsi="Times New Roman" w:cs="Times New Roman"/>
        </w:rPr>
        <w:t xml:space="preserve">Green, Copyright, Culture, &amp; Black Music, </w:t>
      </w:r>
      <w:r w:rsidR="0034071D" w:rsidRPr="0034071D">
        <w:rPr>
          <w:rFonts w:ascii="Times New Roman" w:hAnsi="Times New Roman" w:cs="Times New Roman"/>
          <w:i/>
          <w:iCs/>
        </w:rPr>
        <w:t>supra</w:t>
      </w:r>
      <w:r w:rsidR="0034071D" w:rsidRPr="0034071D">
        <w:rPr>
          <w:rFonts w:ascii="Times New Roman" w:hAnsi="Times New Roman" w:cs="Times New Roman"/>
        </w:rPr>
        <w:t xml:space="preserve"> note </w:t>
      </w:r>
      <w:r w:rsidR="0034071D" w:rsidRPr="0034071D">
        <w:rPr>
          <w:rFonts w:ascii="Times New Roman" w:hAnsi="Times New Roman" w:cs="Times New Roman"/>
        </w:rPr>
        <w:fldChar w:fldCharType="begin"/>
      </w:r>
      <w:r w:rsidR="0034071D" w:rsidRPr="0034071D">
        <w:rPr>
          <w:rFonts w:ascii="Times New Roman" w:hAnsi="Times New Roman" w:cs="Times New Roman"/>
        </w:rPr>
        <w:instrText xml:space="preserve"> NOTEREF _Ref151814975 \h  \* MERGEFORMAT </w:instrText>
      </w:r>
      <w:r w:rsidR="0034071D" w:rsidRPr="0034071D">
        <w:rPr>
          <w:rFonts w:ascii="Times New Roman" w:hAnsi="Times New Roman" w:cs="Times New Roman"/>
        </w:rPr>
      </w:r>
      <w:r w:rsidR="0034071D" w:rsidRPr="0034071D">
        <w:rPr>
          <w:rFonts w:ascii="Times New Roman" w:hAnsi="Times New Roman" w:cs="Times New Roman"/>
        </w:rPr>
        <w:fldChar w:fldCharType="separate"/>
      </w:r>
      <w:r w:rsidR="0056539A">
        <w:rPr>
          <w:rFonts w:ascii="Times New Roman" w:hAnsi="Times New Roman" w:cs="Times New Roman"/>
        </w:rPr>
        <w:t>74</w:t>
      </w:r>
      <w:r w:rsidR="0034071D" w:rsidRPr="0034071D">
        <w:rPr>
          <w:rFonts w:ascii="Times New Roman" w:hAnsi="Times New Roman" w:cs="Times New Roman"/>
        </w:rPr>
        <w:fldChar w:fldCharType="end"/>
      </w:r>
      <w:r w:rsidR="0034071D" w:rsidRPr="0034071D">
        <w:rPr>
          <w:rFonts w:ascii="Times New Roman" w:hAnsi="Times New Roman" w:cs="Times New Roman"/>
        </w:rPr>
        <w:t xml:space="preserve"> at </w:t>
      </w:r>
      <w:r w:rsidRPr="0034071D">
        <w:rPr>
          <w:rFonts w:ascii="Times New Roman" w:hAnsi="Times New Roman" w:cs="Times New Roman"/>
        </w:rPr>
        <w:t>370-72 (racial minority artists are taken advantage of in contractual negotiations).</w:t>
      </w:r>
    </w:p>
  </w:footnote>
  <w:footnote w:id="287">
    <w:p w14:paraId="112FF06E" w14:textId="5A95AE7C" w:rsidR="004F3FB0" w:rsidRPr="006F1E0C" w:rsidRDefault="004F3FB0" w:rsidP="004F3FB0">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Glynn S. Lunney, Jr., </w:t>
      </w:r>
      <w:r w:rsidRPr="0034071D">
        <w:rPr>
          <w:rFonts w:ascii="Times New Roman" w:hAnsi="Times New Roman" w:cs="Times New Roman"/>
          <w:i/>
          <w:iCs/>
        </w:rPr>
        <w:t>Copyright and the 1%,</w:t>
      </w:r>
      <w:r w:rsidRPr="006F1E0C">
        <w:rPr>
          <w:rFonts w:ascii="Times New Roman" w:hAnsi="Times New Roman" w:cs="Times New Roman"/>
        </w:rPr>
        <w:t xml:space="preserve"> 23 </w:t>
      </w:r>
      <w:r w:rsidRPr="0034071D">
        <w:rPr>
          <w:rFonts w:ascii="Times New Roman" w:hAnsi="Times New Roman" w:cs="Times New Roman"/>
          <w:smallCaps/>
        </w:rPr>
        <w:t>Stan. Tech. L. Rev.</w:t>
      </w:r>
      <w:r w:rsidR="0034071D">
        <w:rPr>
          <w:rFonts w:ascii="Times New Roman" w:hAnsi="Times New Roman" w:cs="Times New Roman"/>
        </w:rPr>
        <w:t xml:space="preserve"> </w:t>
      </w:r>
      <w:r w:rsidRPr="006F1E0C">
        <w:rPr>
          <w:rFonts w:ascii="Times New Roman" w:hAnsi="Times New Roman" w:cs="Times New Roman"/>
        </w:rPr>
        <w:t>1, 22</w:t>
      </w:r>
      <w:r w:rsidR="0034071D">
        <w:rPr>
          <w:rFonts w:ascii="Times New Roman" w:hAnsi="Times New Roman" w:cs="Times New Roman"/>
        </w:rPr>
        <w:t xml:space="preserve"> (2020).  </w:t>
      </w:r>
    </w:p>
  </w:footnote>
  <w:footnote w:id="288">
    <w:p w14:paraId="772778E9" w14:textId="354D5A17" w:rsidR="004F3FB0" w:rsidRPr="006F1E0C" w:rsidRDefault="004F3FB0" w:rsidP="004F3FB0">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Rosenblatt</w:t>
      </w:r>
      <w:r w:rsidR="0034071D">
        <w:rPr>
          <w:rFonts w:ascii="Times New Roman" w:hAnsi="Times New Roman" w:cs="Times New Roman"/>
        </w:rPr>
        <w:t xml:space="preserve">, Negative Spaces, </w:t>
      </w:r>
      <w:r w:rsidR="0034071D" w:rsidRPr="0034071D">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_Ref151826819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276</w:t>
      </w:r>
      <w:r w:rsidR="0034071D">
        <w:rPr>
          <w:rFonts w:ascii="Times New Roman" w:hAnsi="Times New Roman" w:cs="Times New Roman"/>
        </w:rPr>
        <w:fldChar w:fldCharType="end"/>
      </w:r>
      <w:r w:rsidR="0034071D">
        <w:rPr>
          <w:rFonts w:ascii="Times New Roman" w:hAnsi="Times New Roman" w:cs="Times New Roman"/>
        </w:rPr>
        <w:t xml:space="preserve"> at</w:t>
      </w:r>
      <w:r w:rsidRPr="006F1E0C">
        <w:rPr>
          <w:rFonts w:ascii="Times New Roman" w:hAnsi="Times New Roman" w:cs="Times New Roman"/>
        </w:rPr>
        <w:t xml:space="preserve"> 473</w:t>
      </w:r>
      <w:r w:rsidR="0034071D">
        <w:rPr>
          <w:rFonts w:ascii="Times New Roman" w:hAnsi="Times New Roman" w:cs="Times New Roman"/>
        </w:rPr>
        <w:t xml:space="preserve">. </w:t>
      </w:r>
      <w:r w:rsidRPr="006F1E0C">
        <w:rPr>
          <w:rFonts w:ascii="Times New Roman" w:hAnsi="Times New Roman" w:cs="Times New Roman"/>
        </w:rPr>
        <w:t xml:space="preserve"> </w:t>
      </w:r>
    </w:p>
  </w:footnote>
  <w:footnote w:id="289">
    <w:p w14:paraId="40568864" w14:textId="42415263" w:rsidR="004F3FB0" w:rsidRPr="006F1E0C" w:rsidRDefault="004F3FB0" w:rsidP="004F3FB0">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34071D">
        <w:rPr>
          <w:rFonts w:ascii="Times New Roman" w:hAnsi="Times New Roman" w:cs="Times New Roman"/>
          <w:i/>
          <w:iCs/>
        </w:rPr>
        <w:t>Id</w:t>
      </w:r>
      <w:r w:rsidR="0034071D">
        <w:rPr>
          <w:rFonts w:ascii="Times New Roman" w:hAnsi="Times New Roman" w:cs="Times New Roman"/>
        </w:rPr>
        <w:t xml:space="preserve">. at </w:t>
      </w:r>
      <w:r w:rsidRPr="006F1E0C">
        <w:rPr>
          <w:rFonts w:ascii="Times New Roman" w:hAnsi="Times New Roman" w:cs="Times New Roman"/>
        </w:rPr>
        <w:t>485</w:t>
      </w:r>
      <w:r w:rsidR="0034071D">
        <w:rPr>
          <w:rFonts w:ascii="Times New Roman" w:hAnsi="Times New Roman" w:cs="Times New Roman"/>
        </w:rPr>
        <w:t xml:space="preserve">. </w:t>
      </w:r>
    </w:p>
  </w:footnote>
  <w:footnote w:id="290">
    <w:p w14:paraId="2A0281E7" w14:textId="7561A240" w:rsidR="001840E8" w:rsidRPr="006F1E0C" w:rsidRDefault="00A80E45">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John Rawls established the framework for distributive justice in this seminar </w:t>
      </w:r>
      <w:r w:rsidR="0034071D" w:rsidRPr="006F1E0C">
        <w:rPr>
          <w:rFonts w:ascii="Times New Roman" w:hAnsi="Times New Roman" w:cs="Times New Roman"/>
        </w:rPr>
        <w:t>work</w:t>
      </w:r>
      <w:r w:rsidRPr="006F1E0C">
        <w:rPr>
          <w:rFonts w:ascii="Times New Roman" w:hAnsi="Times New Roman" w:cs="Times New Roman"/>
        </w:rPr>
        <w:t xml:space="preserve"> “A Theory of Justice</w:t>
      </w:r>
      <w:r w:rsidRPr="0034071D">
        <w:rPr>
          <w:rFonts w:ascii="Times New Roman" w:hAnsi="Times New Roman" w:cs="Times New Roman"/>
          <w:smallCaps/>
        </w:rPr>
        <w:t>.” John Rawls, A Theory of Justice</w:t>
      </w:r>
      <w:r w:rsidRPr="006F1E0C">
        <w:rPr>
          <w:rFonts w:ascii="Times New Roman" w:hAnsi="Times New Roman" w:cs="Times New Roman"/>
        </w:rPr>
        <w:t xml:space="preserve"> 302 (1971). For works that consider distributive justice and copyright, </w:t>
      </w:r>
      <w:r w:rsidRPr="0034071D">
        <w:rPr>
          <w:rFonts w:ascii="Times New Roman" w:hAnsi="Times New Roman" w:cs="Times New Roman"/>
          <w:i/>
          <w:iCs/>
        </w:rPr>
        <w:t>see</w:t>
      </w:r>
      <w:r w:rsidR="0034071D" w:rsidRPr="0034071D">
        <w:rPr>
          <w:rFonts w:ascii="Times New Roman" w:hAnsi="Times New Roman" w:cs="Times New Roman"/>
          <w:i/>
          <w:iCs/>
        </w:rPr>
        <w:t xml:space="preserve"> generally</w:t>
      </w:r>
      <w:r w:rsidRPr="006F1E0C">
        <w:rPr>
          <w:rFonts w:ascii="Times New Roman" w:hAnsi="Times New Roman" w:cs="Times New Roman"/>
        </w:rPr>
        <w:t xml:space="preserve"> </w:t>
      </w:r>
      <w:r w:rsidR="0034071D">
        <w:rPr>
          <w:rFonts w:ascii="Times New Roman" w:hAnsi="Times New Roman" w:cs="Times New Roman"/>
        </w:rPr>
        <w:t xml:space="preserve">Hughes and Merges, </w:t>
      </w:r>
      <w:r w:rsidR="0034071D" w:rsidRPr="00F86504">
        <w:rPr>
          <w:rFonts w:ascii="Times New Roman" w:hAnsi="Times New Roman" w:cs="Times New Roman"/>
          <w:i/>
          <w:iCs/>
        </w:rPr>
        <w:t>supra</w:t>
      </w:r>
      <w:r w:rsidR="0034071D">
        <w:rPr>
          <w:rFonts w:ascii="Times New Roman" w:hAnsi="Times New Roman" w:cs="Times New Roman"/>
        </w:rPr>
        <w:t xml:space="preserve">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_Ref151826882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278</w:t>
      </w:r>
      <w:r w:rsidR="0034071D">
        <w:rPr>
          <w:rFonts w:ascii="Times New Roman" w:hAnsi="Times New Roman" w:cs="Times New Roman"/>
        </w:rPr>
        <w:fldChar w:fldCharType="end"/>
      </w:r>
      <w:r w:rsidR="001840E8" w:rsidRPr="006F1E0C">
        <w:rPr>
          <w:rFonts w:ascii="Times New Roman" w:hAnsi="Times New Roman" w:cs="Times New Roman"/>
        </w:rPr>
        <w:t xml:space="preserve">; Molly Shaffer Van Houweling, </w:t>
      </w:r>
      <w:r w:rsidR="001840E8" w:rsidRPr="0034071D">
        <w:rPr>
          <w:rFonts w:ascii="Times New Roman" w:hAnsi="Times New Roman" w:cs="Times New Roman"/>
          <w:i/>
          <w:iCs/>
        </w:rPr>
        <w:t>Distributive Values in Copyright</w:t>
      </w:r>
      <w:r w:rsidR="001840E8" w:rsidRPr="006F1E0C">
        <w:rPr>
          <w:rFonts w:ascii="Times New Roman" w:hAnsi="Times New Roman" w:cs="Times New Roman"/>
        </w:rPr>
        <w:t xml:space="preserve">, 83 </w:t>
      </w:r>
      <w:r w:rsidR="0034071D" w:rsidRPr="0034071D">
        <w:rPr>
          <w:rFonts w:ascii="Times New Roman" w:hAnsi="Times New Roman" w:cs="Times New Roman"/>
          <w:smallCaps/>
        </w:rPr>
        <w:t>Tex. L. Rev.</w:t>
      </w:r>
      <w:r w:rsidR="0034071D" w:rsidRPr="006F1E0C">
        <w:rPr>
          <w:rFonts w:ascii="Times New Roman" w:hAnsi="Times New Roman" w:cs="Times New Roman"/>
        </w:rPr>
        <w:t xml:space="preserve"> </w:t>
      </w:r>
      <w:r w:rsidR="001840E8" w:rsidRPr="006F1E0C">
        <w:rPr>
          <w:rFonts w:ascii="Times New Roman" w:hAnsi="Times New Roman" w:cs="Times New Roman"/>
        </w:rPr>
        <w:t>1535 (2005).</w:t>
      </w:r>
    </w:p>
  </w:footnote>
  <w:footnote w:id="291">
    <w:p w14:paraId="01947092" w14:textId="504FCE92" w:rsidR="003D305C" w:rsidRPr="006F1E0C" w:rsidRDefault="003D305C">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Lateef Mtima, </w:t>
      </w:r>
      <w:r w:rsidRPr="00F86504">
        <w:rPr>
          <w:rFonts w:ascii="Times New Roman" w:hAnsi="Times New Roman" w:cs="Times New Roman"/>
          <w:i/>
          <w:iCs/>
        </w:rPr>
        <w:t>The Idea Exclusions in Intellectual Property Law,</w:t>
      </w:r>
      <w:r w:rsidRPr="006F1E0C">
        <w:rPr>
          <w:rFonts w:ascii="Times New Roman" w:hAnsi="Times New Roman" w:cs="Times New Roman"/>
        </w:rPr>
        <w:t xml:space="preserve"> 28 </w:t>
      </w:r>
      <w:r w:rsidRPr="00F86504">
        <w:rPr>
          <w:rFonts w:ascii="Times New Roman" w:hAnsi="Times New Roman" w:cs="Times New Roman"/>
          <w:smallCaps/>
        </w:rPr>
        <w:t xml:space="preserve">Tex. Intell. Prop. L.J. </w:t>
      </w:r>
      <w:r w:rsidRPr="006F1E0C">
        <w:rPr>
          <w:rFonts w:ascii="Times New Roman" w:hAnsi="Times New Roman" w:cs="Times New Roman"/>
        </w:rPr>
        <w:t>343, 379</w:t>
      </w:r>
      <w:r w:rsidR="0034071D">
        <w:rPr>
          <w:rFonts w:ascii="Times New Roman" w:hAnsi="Times New Roman" w:cs="Times New Roman"/>
        </w:rPr>
        <w:t xml:space="preserve"> (2020)</w:t>
      </w:r>
      <w:r w:rsidR="00232F6B" w:rsidRPr="006F1E0C">
        <w:rPr>
          <w:rFonts w:ascii="Times New Roman" w:hAnsi="Times New Roman" w:cs="Times New Roman"/>
        </w:rPr>
        <w:t>;</w:t>
      </w:r>
      <w:r w:rsidR="0056539A">
        <w:rPr>
          <w:rFonts w:ascii="Times New Roman" w:hAnsi="Times New Roman" w:cs="Times New Roman"/>
        </w:rPr>
        <w:t xml:space="preserve"> </w:t>
      </w:r>
      <w:r w:rsidR="0034071D" w:rsidRPr="0034071D">
        <w:rPr>
          <w:rFonts w:ascii="Times New Roman" w:hAnsi="Times New Roman" w:cs="Times New Roman"/>
        </w:rPr>
        <w:t>Yanisky-Ravid</w:t>
      </w:r>
      <w:r w:rsidR="0034071D">
        <w:rPr>
          <w:rFonts w:ascii="Times New Roman" w:hAnsi="Times New Roman" w:cs="Times New Roman"/>
        </w:rPr>
        <w:t xml:space="preserve">, </w:t>
      </w:r>
      <w:r w:rsidR="0034071D" w:rsidRPr="00F86504">
        <w:rPr>
          <w:rFonts w:ascii="Times New Roman" w:hAnsi="Times New Roman" w:cs="Times New Roman"/>
          <w:i/>
          <w:iCs/>
        </w:rPr>
        <w:t>supra</w:t>
      </w:r>
      <w:r w:rsidR="0034071D">
        <w:rPr>
          <w:rFonts w:ascii="Times New Roman" w:hAnsi="Times New Roman" w:cs="Times New Roman"/>
        </w:rPr>
        <w:t xml:space="preserve"> note  at </w:t>
      </w:r>
      <w:r w:rsidR="0034071D">
        <w:rPr>
          <w:rFonts w:ascii="Times New Roman" w:hAnsi="Times New Roman" w:cs="Times New Roman"/>
        </w:rPr>
        <w:fldChar w:fldCharType="begin"/>
      </w:r>
      <w:r w:rsidR="0034071D">
        <w:rPr>
          <w:rFonts w:ascii="Times New Roman" w:hAnsi="Times New Roman" w:cs="Times New Roman"/>
        </w:rPr>
        <w:instrText xml:space="preserve"> NOTEREF _Ref151827040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277</w:t>
      </w:r>
      <w:r w:rsidR="0034071D">
        <w:rPr>
          <w:rFonts w:ascii="Times New Roman" w:hAnsi="Times New Roman" w:cs="Times New Roman"/>
        </w:rPr>
        <w:fldChar w:fldCharType="end"/>
      </w:r>
      <w:r w:rsidR="0034071D">
        <w:rPr>
          <w:rFonts w:ascii="Times New Roman" w:hAnsi="Times New Roman" w:cs="Times New Roman"/>
        </w:rPr>
        <w:t xml:space="preserve"> at </w:t>
      </w:r>
      <w:r w:rsidR="00232F6B" w:rsidRPr="006F1E0C">
        <w:rPr>
          <w:rFonts w:ascii="Times New Roman" w:hAnsi="Times New Roman" w:cs="Times New Roman"/>
        </w:rPr>
        <w:t>5</w:t>
      </w:r>
      <w:r w:rsidR="0034071D">
        <w:rPr>
          <w:rFonts w:ascii="Times New Roman" w:hAnsi="Times New Roman" w:cs="Times New Roman"/>
        </w:rPr>
        <w:t xml:space="preserve">. </w:t>
      </w:r>
    </w:p>
  </w:footnote>
  <w:footnote w:id="292">
    <w:p w14:paraId="32ABCA5D" w14:textId="7D96F491" w:rsidR="00C164CC" w:rsidRPr="006F1E0C" w:rsidRDefault="00C164CC">
      <w:pPr>
        <w:pStyle w:val="FootnoteText"/>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Pr>
          <w:rFonts w:ascii="Times New Roman" w:hAnsi="Times New Roman" w:cs="Times New Roman"/>
        </w:rPr>
        <w:t xml:space="preserve">Roberts, supra note </w:t>
      </w:r>
      <w:r w:rsidR="0034071D">
        <w:rPr>
          <w:rFonts w:ascii="Times New Roman" w:hAnsi="Times New Roman" w:cs="Times New Roman"/>
        </w:rPr>
        <w:fldChar w:fldCharType="begin"/>
      </w:r>
      <w:r w:rsidR="0034071D">
        <w:rPr>
          <w:rFonts w:ascii="Times New Roman" w:hAnsi="Times New Roman" w:cs="Times New Roman"/>
        </w:rPr>
        <w:instrText xml:space="preserve"> NOTEREF _Ref151819647 \h </w:instrText>
      </w:r>
      <w:r w:rsidR="0034071D">
        <w:rPr>
          <w:rFonts w:ascii="Times New Roman" w:hAnsi="Times New Roman" w:cs="Times New Roman"/>
        </w:rPr>
      </w:r>
      <w:r w:rsidR="0034071D">
        <w:rPr>
          <w:rFonts w:ascii="Times New Roman" w:hAnsi="Times New Roman" w:cs="Times New Roman"/>
        </w:rPr>
        <w:fldChar w:fldCharType="separate"/>
      </w:r>
      <w:r w:rsidR="0056539A">
        <w:rPr>
          <w:rFonts w:ascii="Times New Roman" w:hAnsi="Times New Roman" w:cs="Times New Roman"/>
        </w:rPr>
        <w:t>162</w:t>
      </w:r>
      <w:r w:rsidR="0034071D">
        <w:rPr>
          <w:rFonts w:ascii="Times New Roman" w:hAnsi="Times New Roman" w:cs="Times New Roman"/>
        </w:rPr>
        <w:fldChar w:fldCharType="end"/>
      </w:r>
      <w:r w:rsidRPr="006F1E0C">
        <w:rPr>
          <w:rFonts w:ascii="Times New Roman" w:hAnsi="Times New Roman" w:cs="Times New Roman"/>
        </w:rPr>
        <w:t xml:space="preserve"> </w:t>
      </w:r>
      <w:r w:rsidR="0034071D">
        <w:rPr>
          <w:rFonts w:ascii="Times New Roman" w:hAnsi="Times New Roman" w:cs="Times New Roman"/>
        </w:rPr>
        <w:t xml:space="preserve">at </w:t>
      </w:r>
      <w:r w:rsidRPr="006F1E0C">
        <w:rPr>
          <w:rFonts w:ascii="Times New Roman" w:hAnsi="Times New Roman" w:cs="Times New Roman"/>
        </w:rPr>
        <w:t>11161</w:t>
      </w:r>
      <w:r w:rsidR="0034071D">
        <w:rPr>
          <w:rFonts w:ascii="Times New Roman" w:hAnsi="Times New Roman" w:cs="Times New Roman"/>
        </w:rPr>
        <w:t xml:space="preserve">. </w:t>
      </w:r>
    </w:p>
  </w:footnote>
  <w:footnote w:id="293">
    <w:p w14:paraId="7BA03125" w14:textId="1FB4C1B2" w:rsidR="00B30EFC" w:rsidRPr="006F1E0C" w:rsidRDefault="00B30EFC" w:rsidP="00B20376">
      <w:pPr>
        <w:pStyle w:val="FootnoteText"/>
        <w:jc w:val="both"/>
        <w:rPr>
          <w:rFonts w:ascii="Times New Roman" w:hAnsi="Times New Roman" w:cs="Times New Roman"/>
        </w:rPr>
      </w:pPr>
      <w:r w:rsidRPr="006F1E0C">
        <w:rPr>
          <w:rStyle w:val="FootnoteReference"/>
          <w:rFonts w:ascii="Times New Roman" w:hAnsi="Times New Roman" w:cs="Times New Roman"/>
        </w:rPr>
        <w:footnoteRef/>
      </w:r>
      <w:r w:rsidRPr="006F1E0C">
        <w:rPr>
          <w:rFonts w:ascii="Times New Roman" w:hAnsi="Times New Roman" w:cs="Times New Roman"/>
        </w:rPr>
        <w:t xml:space="preserve"> </w:t>
      </w:r>
      <w:r w:rsidR="0034071D" w:rsidRPr="00A81658">
        <w:rPr>
          <w:rFonts w:ascii="Times New Roman" w:hAnsi="Times New Roman" w:cs="Times New Roman"/>
          <w:i/>
          <w:iCs/>
        </w:rPr>
        <w:t>See generally,</w:t>
      </w:r>
      <w:r w:rsidR="0034071D" w:rsidRPr="00A81658">
        <w:rPr>
          <w:rFonts w:ascii="Times New Roman" w:hAnsi="Times New Roman" w:cs="Times New Roman"/>
        </w:rPr>
        <w:t xml:space="preserve"> Angela R. Riley &amp; Kristen A. Carpenter, </w:t>
      </w:r>
      <w:r w:rsidR="0034071D" w:rsidRPr="00A81658">
        <w:rPr>
          <w:rFonts w:ascii="Times New Roman" w:hAnsi="Times New Roman" w:cs="Times New Roman"/>
          <w:i/>
          <w:iCs/>
        </w:rPr>
        <w:t>Owning Red: A Theory of Indian (Cultural) Appropriation</w:t>
      </w:r>
      <w:r w:rsidR="0034071D" w:rsidRPr="00A81658">
        <w:rPr>
          <w:rFonts w:ascii="Times New Roman" w:hAnsi="Times New Roman" w:cs="Times New Roman"/>
        </w:rPr>
        <w:t xml:space="preserve">, 94 </w:t>
      </w:r>
      <w:r w:rsidR="0034071D" w:rsidRPr="00A81658">
        <w:rPr>
          <w:rFonts w:ascii="Times New Roman" w:hAnsi="Times New Roman" w:cs="Times New Roman"/>
          <w:smallCaps/>
        </w:rPr>
        <w:t xml:space="preserve">Tex. L. Rev. </w:t>
      </w:r>
      <w:r w:rsidR="0034071D" w:rsidRPr="00A81658">
        <w:rPr>
          <w:rFonts w:ascii="Times New Roman" w:hAnsi="Times New Roman" w:cs="Times New Roman"/>
        </w:rPr>
        <w:t>859 (2016)</w:t>
      </w:r>
      <w:r w:rsidR="0034071D">
        <w:rPr>
          <w:rFonts w:ascii="Times New Roman" w:hAnsi="Times New Roman" w:cs="Times New Roman"/>
        </w:rPr>
        <w:t xml:space="preserve"> (examining the colonial dynamics and normative arguments of cultural appropriation);</w:t>
      </w:r>
      <w:r w:rsidR="0034071D" w:rsidRPr="00A81658">
        <w:rPr>
          <w:rFonts w:ascii="Times New Roman" w:hAnsi="Times New Roman" w:cs="Times New Roman"/>
        </w:rPr>
        <w:t xml:space="preserve"> </w:t>
      </w:r>
      <w:r w:rsidR="0034071D" w:rsidRPr="00A81658">
        <w:rPr>
          <w:rFonts w:ascii="Times New Roman" w:hAnsi="Times New Roman" w:cs="Times New Roman"/>
          <w:smallCaps/>
        </w:rPr>
        <w:t>Michael F. Brown,</w:t>
      </w:r>
      <w:r w:rsidR="0034071D" w:rsidRPr="00A81658">
        <w:rPr>
          <w:rFonts w:ascii="Times New Roman" w:hAnsi="Times New Roman" w:cs="Times New Roman"/>
        </w:rPr>
        <w:t xml:space="preserve"> </w:t>
      </w:r>
      <w:r w:rsidR="0034071D" w:rsidRPr="00A81658">
        <w:rPr>
          <w:rFonts w:ascii="Times New Roman" w:hAnsi="Times New Roman" w:cs="Times New Roman"/>
          <w:smallCaps/>
        </w:rPr>
        <w:t>Who Owns Native Culture?</w:t>
      </w:r>
      <w:r w:rsidR="0034071D" w:rsidRPr="00A81658">
        <w:rPr>
          <w:rFonts w:ascii="Times New Roman" w:hAnsi="Times New Roman" w:cs="Times New Roman"/>
        </w:rPr>
        <w:t xml:space="preserve"> (2003)</w:t>
      </w:r>
      <w:r w:rsidR="00F86504">
        <w:rPr>
          <w:rFonts w:ascii="Times New Roman" w:hAnsi="Times New Roman" w:cs="Times New Roman"/>
        </w:rPr>
        <w:t xml:space="preserve"> </w:t>
      </w:r>
      <w:r w:rsidR="0034071D">
        <w:rPr>
          <w:rFonts w:ascii="Times New Roman" w:hAnsi="Times New Roman" w:cs="Times New Roman"/>
        </w:rPr>
        <w:t>(providing case studies of cultural appropriation)</w:t>
      </w:r>
      <w:r w:rsidR="0034071D" w:rsidRPr="00A81658">
        <w:rPr>
          <w:rFonts w:ascii="Times New Roman" w:hAnsi="Times New Roman" w:cs="Times New Roman"/>
        </w:rPr>
        <w:t xml:space="preserve">; Michael F. Brown, </w:t>
      </w:r>
      <w:r w:rsidR="0034071D" w:rsidRPr="00A81658">
        <w:rPr>
          <w:rFonts w:ascii="Times New Roman" w:hAnsi="Times New Roman" w:cs="Times New Roman"/>
          <w:i/>
          <w:iCs/>
        </w:rPr>
        <w:t>Heritage Trouble: Recent Work on the Protection of Intangible Cultural Property</w:t>
      </w:r>
      <w:r w:rsidR="0034071D" w:rsidRPr="00A81658">
        <w:rPr>
          <w:rFonts w:ascii="Times New Roman" w:hAnsi="Times New Roman" w:cs="Times New Roman"/>
        </w:rPr>
        <w:t xml:space="preserve">, 12 </w:t>
      </w:r>
      <w:r w:rsidR="0034071D" w:rsidRPr="00A81658">
        <w:rPr>
          <w:rFonts w:ascii="Times New Roman" w:hAnsi="Times New Roman" w:cs="Times New Roman"/>
          <w:smallCaps/>
        </w:rPr>
        <w:t>I</w:t>
      </w:r>
      <w:r w:rsidR="0034071D">
        <w:rPr>
          <w:rFonts w:ascii="Times New Roman" w:hAnsi="Times New Roman" w:cs="Times New Roman"/>
          <w:smallCaps/>
        </w:rPr>
        <w:t>nt’l J. Cultural Prop.</w:t>
      </w:r>
      <w:r w:rsidR="0034071D" w:rsidRPr="00A81658">
        <w:rPr>
          <w:rFonts w:ascii="Times New Roman" w:hAnsi="Times New Roman" w:cs="Times New Roman"/>
        </w:rPr>
        <w:t xml:space="preserve"> 40 (2005)</w:t>
      </w:r>
      <w:r w:rsidR="0034071D">
        <w:rPr>
          <w:rFonts w:ascii="Times New Roman" w:hAnsi="Times New Roman" w:cs="Times New Roman"/>
        </w:rPr>
        <w:t xml:space="preserve"> (examining how information society has contributed to cultural appropriation)</w:t>
      </w:r>
      <w:r w:rsidR="0034071D" w:rsidRPr="00A81658">
        <w:rPr>
          <w:rFonts w:ascii="Times New Roman" w:hAnsi="Times New Roman" w:cs="Times New Roman"/>
        </w:rPr>
        <w:t xml:space="preserve">; Rebecca Tsosie, </w:t>
      </w:r>
      <w:r w:rsidR="0034071D" w:rsidRPr="00A81658">
        <w:rPr>
          <w:rFonts w:ascii="Times New Roman" w:hAnsi="Times New Roman" w:cs="Times New Roman"/>
          <w:i/>
          <w:iCs/>
        </w:rPr>
        <w:t xml:space="preserve">Reclaiming Native Stories: </w:t>
      </w:r>
      <w:r w:rsidR="0034071D">
        <w:rPr>
          <w:rFonts w:ascii="Times New Roman" w:hAnsi="Times New Roman" w:cs="Times New Roman"/>
          <w:i/>
          <w:iCs/>
        </w:rPr>
        <w:t>A</w:t>
      </w:r>
      <w:r w:rsidR="0034071D" w:rsidRPr="00A81658">
        <w:rPr>
          <w:rFonts w:ascii="Times New Roman" w:hAnsi="Times New Roman" w:cs="Times New Roman"/>
          <w:i/>
          <w:iCs/>
        </w:rPr>
        <w:t>n Essay on Cultural Appropriation and Cultural Rights</w:t>
      </w:r>
      <w:r w:rsidR="0034071D" w:rsidRPr="00A81658">
        <w:rPr>
          <w:rFonts w:ascii="Times New Roman" w:hAnsi="Times New Roman" w:cs="Times New Roman"/>
        </w:rPr>
        <w:t xml:space="preserve">, 34 </w:t>
      </w:r>
      <w:r w:rsidR="0034071D" w:rsidRPr="00A81658">
        <w:rPr>
          <w:rFonts w:ascii="Times New Roman" w:hAnsi="Times New Roman" w:cs="Times New Roman"/>
          <w:smallCaps/>
        </w:rPr>
        <w:t xml:space="preserve">Ariz. St. L.J. </w:t>
      </w:r>
      <w:r w:rsidR="0034071D" w:rsidRPr="00A81658">
        <w:rPr>
          <w:rFonts w:ascii="Times New Roman" w:hAnsi="Times New Roman" w:cs="Times New Roman"/>
        </w:rPr>
        <w:t>299</w:t>
      </w:r>
      <w:r w:rsidR="0034071D">
        <w:rPr>
          <w:rFonts w:ascii="Times New Roman" w:hAnsi="Times New Roman" w:cs="Times New Roman"/>
        </w:rPr>
        <w:t xml:space="preserve"> </w:t>
      </w:r>
      <w:r w:rsidR="0034071D" w:rsidRPr="00A81658">
        <w:rPr>
          <w:rFonts w:ascii="Times New Roman" w:hAnsi="Times New Roman" w:cs="Times New Roman"/>
        </w:rPr>
        <w:t>(2002)</w:t>
      </w:r>
      <w:r w:rsidR="0034071D">
        <w:rPr>
          <w:rFonts w:ascii="Times New Roman" w:hAnsi="Times New Roman" w:cs="Times New Roman"/>
        </w:rPr>
        <w:t xml:space="preserve"> (examining the history of appropriation and the “right to culture” of indigenous groups) </w:t>
      </w:r>
      <w:r w:rsidR="0034071D" w:rsidRPr="00A81658">
        <w:rPr>
          <w:rFonts w:ascii="Times New Roman" w:hAnsi="Times New Roman" w:cs="Times New Roman"/>
        </w:rPr>
        <w:t>; Rosemary J. Coombe</w:t>
      </w:r>
      <w:r w:rsidR="0034071D" w:rsidRPr="00A81658">
        <w:rPr>
          <w:rFonts w:ascii="Times New Roman" w:hAnsi="Times New Roman" w:cs="Times New Roman"/>
          <w:i/>
          <w:iCs/>
        </w:rPr>
        <w:t>, The Properties of Culture, and the Politics of Possessing Identity: Native Claims in the Cultural Appropriation Controversy</w:t>
      </w:r>
      <w:r w:rsidR="0034071D" w:rsidRPr="00A81658">
        <w:rPr>
          <w:rFonts w:ascii="Times New Roman" w:hAnsi="Times New Roman" w:cs="Times New Roman"/>
        </w:rPr>
        <w:t xml:space="preserve">, 6 </w:t>
      </w:r>
      <w:r w:rsidR="0034071D" w:rsidRPr="00A81658">
        <w:rPr>
          <w:rFonts w:ascii="Times New Roman" w:hAnsi="Times New Roman" w:cs="Times New Roman"/>
          <w:smallCaps/>
        </w:rPr>
        <w:t>Can. J.L. &amp; Juris</w:t>
      </w:r>
      <w:r w:rsidR="0034071D">
        <w:rPr>
          <w:rFonts w:ascii="Times New Roman" w:hAnsi="Times New Roman" w:cs="Times New Roman"/>
          <w:smallCaps/>
        </w:rPr>
        <w:t>.</w:t>
      </w:r>
      <w:r w:rsidR="0034071D" w:rsidRPr="00A81658">
        <w:rPr>
          <w:rFonts w:ascii="Times New Roman" w:hAnsi="Times New Roman" w:cs="Times New Roman"/>
        </w:rPr>
        <w:t xml:space="preserve"> 249 (1993)</w:t>
      </w:r>
      <w:r w:rsidR="0034071D">
        <w:rPr>
          <w:rFonts w:ascii="Times New Roman" w:hAnsi="Times New Roman" w:cs="Times New Roman"/>
        </w:rPr>
        <w:t xml:space="preserve"> (exploring the controversy of cultural appropriation within the wider lens of colonial discourses). </w:t>
      </w:r>
    </w:p>
  </w:footnote>
  <w:footnote w:id="294">
    <w:p w14:paraId="558D7B44" w14:textId="49D74A54" w:rsidR="0056539A" w:rsidRPr="009B26A0" w:rsidRDefault="0056539A" w:rsidP="002A392B">
      <w:pPr>
        <w:pStyle w:val="FootnoteText"/>
        <w:jc w:val="both"/>
        <w:rPr>
          <w:rFonts w:ascii="Times New Roman" w:hAnsi="Times New Roman" w:cs="Times New Roman"/>
        </w:rPr>
      </w:pPr>
      <w:r w:rsidRPr="0056539A">
        <w:rPr>
          <w:rStyle w:val="FootnoteReference"/>
          <w:rFonts w:ascii="Times New Roman" w:hAnsi="Times New Roman" w:cs="Times New Roman"/>
        </w:rPr>
        <w:footnoteRef/>
      </w:r>
      <w:r w:rsidRPr="0056539A">
        <w:rPr>
          <w:rFonts w:ascii="Times New Roman" w:hAnsi="Times New Roman" w:cs="Times New Roman"/>
        </w:rPr>
        <w:t xml:space="preserve"> 17 U.S.C. § 102(a)</w:t>
      </w:r>
      <w:r w:rsidR="007B48F5" w:rsidRPr="007B48F5">
        <w:t xml:space="preserve"> </w:t>
      </w:r>
      <w:r w:rsidR="007B48F5" w:rsidRPr="007B48F5">
        <w:rPr>
          <w:rFonts w:ascii="Times New Roman" w:hAnsi="Times New Roman" w:cs="Times New Roman"/>
        </w:rPr>
        <w:t>(</w:t>
      </w:r>
      <w:r w:rsidR="007B48F5">
        <w:rPr>
          <w:rFonts w:ascii="Times New Roman" w:hAnsi="Times New Roman" w:cs="Times New Roman"/>
        </w:rPr>
        <w:t>“</w:t>
      </w:r>
      <w:r w:rsidR="007B48F5" w:rsidRPr="007B48F5">
        <w:rPr>
          <w:rFonts w:ascii="Times New Roman" w:hAnsi="Times New Roman" w:cs="Times New Roman"/>
        </w:rPr>
        <w:t xml:space="preserve">Copyright protection subsists, in accordance with this title, in original works of authorship </w:t>
      </w:r>
      <w:r w:rsidR="007B48F5" w:rsidRPr="009B26A0">
        <w:rPr>
          <w:rFonts w:ascii="Times New Roman" w:hAnsi="Times New Roman" w:cs="Times New Roman"/>
        </w:rPr>
        <w:t>fixed in any tangible medium of expression, now known or later developed, from which they can be perceived, reproduced, or otherwise communicated, either directly or with the aid of a machine or device.”).</w:t>
      </w:r>
    </w:p>
  </w:footnote>
  <w:footnote w:id="295">
    <w:p w14:paraId="7E203B34" w14:textId="08CBDA05" w:rsidR="0056539A" w:rsidRPr="009B26A0" w:rsidRDefault="0056539A" w:rsidP="002A392B">
      <w:pPr>
        <w:pStyle w:val="FootnoteText"/>
        <w:jc w:val="both"/>
        <w:rPr>
          <w:rFonts w:ascii="Times New Roman" w:hAnsi="Times New Roman" w:cs="Times New Roman"/>
        </w:rPr>
      </w:pPr>
      <w:r w:rsidRPr="009B26A0">
        <w:rPr>
          <w:rStyle w:val="FootnoteReference"/>
          <w:rFonts w:ascii="Times New Roman" w:hAnsi="Times New Roman" w:cs="Times New Roman"/>
        </w:rPr>
        <w:footnoteRef/>
      </w:r>
      <w:r w:rsidRPr="009B26A0">
        <w:rPr>
          <w:rFonts w:ascii="Times New Roman" w:hAnsi="Times New Roman" w:cs="Times New Roman"/>
        </w:rPr>
        <w:t xml:space="preserve"> Rosenblatt, </w:t>
      </w:r>
      <w:r w:rsidRPr="009B26A0">
        <w:rPr>
          <w:rFonts w:ascii="Times New Roman" w:hAnsi="Times New Roman" w:cs="Times New Roman"/>
          <w:iCs/>
        </w:rPr>
        <w:t>Appropriation Ratchet</w:t>
      </w:r>
      <w:r w:rsidRPr="009B26A0">
        <w:rPr>
          <w:rFonts w:ascii="Times New Roman" w:hAnsi="Times New Roman" w:cs="Times New Roman"/>
        </w:rPr>
        <w:t xml:space="preserve">, </w:t>
      </w:r>
      <w:r w:rsidRPr="009B26A0">
        <w:rPr>
          <w:rFonts w:ascii="Times New Roman" w:hAnsi="Times New Roman" w:cs="Times New Roman"/>
          <w:i/>
          <w:iCs/>
        </w:rPr>
        <w:t>supra</w:t>
      </w:r>
      <w:r w:rsidRPr="009B26A0">
        <w:rPr>
          <w:rFonts w:ascii="Times New Roman" w:hAnsi="Times New Roman" w:cs="Times New Roman"/>
        </w:rPr>
        <w:t xml:space="preserve"> note ____, at 598. </w:t>
      </w:r>
    </w:p>
  </w:footnote>
  <w:footnote w:id="296">
    <w:p w14:paraId="1D8D344E" w14:textId="0CCC2FE2" w:rsidR="0056539A" w:rsidRPr="009B26A0" w:rsidRDefault="0056539A" w:rsidP="002A392B">
      <w:pPr>
        <w:pStyle w:val="FootnoteText"/>
        <w:jc w:val="both"/>
        <w:rPr>
          <w:rFonts w:ascii="Times New Roman" w:hAnsi="Times New Roman" w:cs="Times New Roman"/>
        </w:rPr>
      </w:pPr>
      <w:r w:rsidRPr="009B26A0">
        <w:rPr>
          <w:rStyle w:val="FootnoteReference"/>
          <w:rFonts w:ascii="Times New Roman" w:hAnsi="Times New Roman" w:cs="Times New Roman"/>
        </w:rPr>
        <w:footnoteRef/>
      </w:r>
      <w:r w:rsidRPr="009B26A0">
        <w:rPr>
          <w:rFonts w:ascii="Times New Roman" w:hAnsi="Times New Roman" w:cs="Times New Roman"/>
        </w:rPr>
        <w:t xml:space="preserve"> 17 U.S.C. § 102(a). </w:t>
      </w:r>
    </w:p>
  </w:footnote>
  <w:footnote w:id="297">
    <w:p w14:paraId="40801E8C" w14:textId="4EC81CF7" w:rsidR="0056539A" w:rsidRPr="009B26A0" w:rsidRDefault="0056539A" w:rsidP="002A392B">
      <w:pPr>
        <w:pStyle w:val="FootnoteText"/>
        <w:jc w:val="both"/>
        <w:rPr>
          <w:rFonts w:ascii="Times New Roman" w:hAnsi="Times New Roman" w:cs="Times New Roman"/>
        </w:rPr>
      </w:pPr>
      <w:r w:rsidRPr="009B26A0">
        <w:rPr>
          <w:rStyle w:val="FootnoteReference"/>
          <w:rFonts w:ascii="Times New Roman" w:hAnsi="Times New Roman" w:cs="Times New Roman"/>
        </w:rPr>
        <w:footnoteRef/>
      </w:r>
      <w:r w:rsidRPr="009B26A0">
        <w:rPr>
          <w:rFonts w:ascii="Times New Roman" w:hAnsi="Times New Roman" w:cs="Times New Roman"/>
        </w:rPr>
        <w:t xml:space="preserve"> 499 U.S. 340,345 (1991).  </w:t>
      </w:r>
    </w:p>
  </w:footnote>
  <w:footnote w:id="298">
    <w:p w14:paraId="7DA249C7" w14:textId="5E81BB97" w:rsidR="0056539A" w:rsidRPr="009B26A0" w:rsidRDefault="0056539A" w:rsidP="002A392B">
      <w:pPr>
        <w:pStyle w:val="FootnoteText"/>
        <w:jc w:val="both"/>
        <w:rPr>
          <w:rFonts w:ascii="Times New Roman" w:hAnsi="Times New Roman" w:cs="Times New Roman"/>
        </w:rPr>
      </w:pPr>
      <w:r w:rsidRPr="009B26A0">
        <w:rPr>
          <w:rStyle w:val="FootnoteReference"/>
          <w:rFonts w:ascii="Times New Roman" w:hAnsi="Times New Roman" w:cs="Times New Roman"/>
        </w:rPr>
        <w:footnoteRef/>
      </w:r>
      <w:r w:rsidRPr="009B26A0">
        <w:rPr>
          <w:rFonts w:ascii="Times New Roman" w:hAnsi="Times New Roman" w:cs="Times New Roman"/>
        </w:rPr>
        <w:t xml:space="preserve"> </w:t>
      </w:r>
      <w:r w:rsidRPr="009B26A0">
        <w:rPr>
          <w:rFonts w:ascii="Times New Roman" w:hAnsi="Times New Roman" w:cs="Times New Roman"/>
          <w:i/>
          <w:iCs/>
        </w:rPr>
        <w:t>Id</w:t>
      </w:r>
      <w:r w:rsidRPr="009B26A0">
        <w:rPr>
          <w:rFonts w:ascii="Times New Roman" w:hAnsi="Times New Roman" w:cs="Times New Roman"/>
        </w:rPr>
        <w:t xml:space="preserve">. </w:t>
      </w:r>
    </w:p>
  </w:footnote>
  <w:footnote w:id="299">
    <w:p w14:paraId="6CD73063" w14:textId="18E37F84" w:rsidR="002A392B" w:rsidRPr="009B26A0" w:rsidRDefault="002A392B">
      <w:pPr>
        <w:pStyle w:val="FootnoteText"/>
        <w:rPr>
          <w:rFonts w:ascii="Times New Roman" w:hAnsi="Times New Roman" w:cs="Times New Roman"/>
        </w:rPr>
      </w:pPr>
      <w:r w:rsidRPr="009B26A0">
        <w:rPr>
          <w:rStyle w:val="FootnoteReference"/>
          <w:rFonts w:ascii="Times New Roman" w:hAnsi="Times New Roman" w:cs="Times New Roman"/>
        </w:rPr>
        <w:footnoteRef/>
      </w:r>
      <w:r w:rsidRPr="009B26A0">
        <w:rPr>
          <w:rFonts w:ascii="Times New Roman" w:hAnsi="Times New Roman" w:cs="Times New Roman"/>
        </w:rPr>
        <w:t xml:space="preserve"> Christopher Buccafusco, </w:t>
      </w:r>
      <w:r w:rsidRPr="009B26A0">
        <w:rPr>
          <w:rFonts w:ascii="Times New Roman" w:hAnsi="Times New Roman" w:cs="Times New Roman"/>
          <w:i/>
          <w:iCs/>
        </w:rPr>
        <w:t>There's No Such Thing As Independent Creation, And It's A Good Thing, Too,</w:t>
      </w:r>
      <w:r w:rsidRPr="009B26A0">
        <w:rPr>
          <w:rFonts w:ascii="Times New Roman" w:hAnsi="Times New Roman" w:cs="Times New Roman"/>
        </w:rPr>
        <w:t xml:space="preserve"> 64 </w:t>
      </w:r>
      <w:r w:rsidRPr="009B26A0">
        <w:rPr>
          <w:rFonts w:ascii="Times New Roman" w:hAnsi="Times New Roman" w:cs="Times New Roman"/>
          <w:smallCaps/>
        </w:rPr>
        <w:t xml:space="preserve">Wm. &amp; Mary L. Rev. </w:t>
      </w:r>
      <w:r w:rsidRPr="009B26A0">
        <w:rPr>
          <w:rFonts w:ascii="Times New Roman" w:hAnsi="Times New Roman" w:cs="Times New Roman"/>
        </w:rPr>
        <w:t xml:space="preserve">1617, 1620 (2023)(discussing the differences between the originality standard between plaintiffs and defendants in infringement actions). </w:t>
      </w:r>
    </w:p>
  </w:footnote>
  <w:footnote w:id="300">
    <w:p w14:paraId="70D6C06F" w14:textId="0602A921" w:rsidR="007B48F5" w:rsidRPr="009B26A0" w:rsidRDefault="007B48F5">
      <w:pPr>
        <w:pStyle w:val="FootnoteText"/>
        <w:rPr>
          <w:rFonts w:ascii="Times New Roman" w:hAnsi="Times New Roman" w:cs="Times New Roman"/>
        </w:rPr>
      </w:pPr>
      <w:r w:rsidRPr="009B26A0">
        <w:rPr>
          <w:rStyle w:val="FootnoteReference"/>
          <w:rFonts w:ascii="Times New Roman" w:hAnsi="Times New Roman" w:cs="Times New Roman"/>
        </w:rPr>
        <w:footnoteRef/>
      </w:r>
      <w:r w:rsidRPr="009B26A0">
        <w:rPr>
          <w:rFonts w:ascii="Times New Roman" w:hAnsi="Times New Roman" w:cs="Times New Roman"/>
        </w:rPr>
        <w:t xml:space="preserve"> Arewa, </w:t>
      </w:r>
      <w:r w:rsidRPr="009B26A0">
        <w:rPr>
          <w:rFonts w:ascii="Times New Roman" w:hAnsi="Times New Roman" w:cs="Times New Roman"/>
          <w:i/>
          <w:iCs/>
        </w:rPr>
        <w:t>supra</w:t>
      </w:r>
      <w:r w:rsidRPr="009B26A0">
        <w:rPr>
          <w:rFonts w:ascii="Times New Roman" w:hAnsi="Times New Roman" w:cs="Times New Roman"/>
        </w:rPr>
        <w:t xml:space="preserve"> note _____ at 568 (</w:t>
      </w:r>
      <w:r w:rsidRPr="009B26A0">
        <w:rPr>
          <w:rFonts w:ascii="Times New Roman" w:hAnsi="Times New Roman" w:cs="Times New Roman"/>
          <w:i/>
          <w:iCs/>
        </w:rPr>
        <w:t>citing</w:t>
      </w:r>
      <w:r w:rsidRPr="009B26A0">
        <w:rPr>
          <w:rFonts w:ascii="Times New Roman" w:hAnsi="Times New Roman" w:cs="Times New Roman"/>
        </w:rPr>
        <w:t xml:space="preserve"> Martin Scherzinger, Music, Spirit Possession and the Copyright Law: Cross-Cultural Comparisons and Strategic Speculations, 31 Y.B. Traditional Music 102, 105 (1999)). </w:t>
      </w:r>
    </w:p>
  </w:footnote>
  <w:footnote w:id="301">
    <w:p w14:paraId="6DAC82A2" w14:textId="6BA59DE9" w:rsidR="0056539A" w:rsidRPr="009B26A0" w:rsidRDefault="0056539A" w:rsidP="002A392B">
      <w:pPr>
        <w:pStyle w:val="FootnoteText"/>
        <w:jc w:val="both"/>
        <w:rPr>
          <w:rFonts w:ascii="Times New Roman" w:hAnsi="Times New Roman" w:cs="Times New Roman"/>
        </w:rPr>
      </w:pPr>
      <w:r w:rsidRPr="009B26A0">
        <w:rPr>
          <w:rStyle w:val="FootnoteReference"/>
          <w:rFonts w:ascii="Times New Roman" w:hAnsi="Times New Roman" w:cs="Times New Roman"/>
        </w:rPr>
        <w:footnoteRef/>
      </w:r>
      <w:r w:rsidRPr="009B26A0">
        <w:rPr>
          <w:rFonts w:ascii="Times New Roman" w:hAnsi="Times New Roman" w:cs="Times New Roman"/>
        </w:rPr>
        <w:t xml:space="preserve"> Angela R. Riley, </w:t>
      </w:r>
      <w:r w:rsidRPr="009B26A0">
        <w:rPr>
          <w:rFonts w:ascii="Times New Roman" w:hAnsi="Times New Roman" w:cs="Times New Roman"/>
          <w:i/>
          <w:iCs/>
        </w:rPr>
        <w:t>Recovering Collectivity: Group Rights to Intellectual Property in Indigenous Communities,</w:t>
      </w:r>
      <w:r w:rsidRPr="009B26A0">
        <w:rPr>
          <w:rFonts w:ascii="Times New Roman" w:hAnsi="Times New Roman" w:cs="Times New Roman"/>
        </w:rPr>
        <w:t xml:space="preserve"> 18 </w:t>
      </w:r>
      <w:r w:rsidR="002A392B" w:rsidRPr="009B26A0">
        <w:rPr>
          <w:rFonts w:ascii="Times New Roman" w:hAnsi="Times New Roman" w:cs="Times New Roman"/>
          <w:smallCaps/>
        </w:rPr>
        <w:t xml:space="preserve">Cardozo Arts &amp; Ent. L.J. </w:t>
      </w:r>
      <w:r w:rsidRPr="009B26A0">
        <w:rPr>
          <w:rFonts w:ascii="Times New Roman" w:hAnsi="Times New Roman" w:cs="Times New Roman"/>
        </w:rPr>
        <w:t xml:space="preserve">175, 188 (2000); </w:t>
      </w:r>
      <w:r w:rsidRPr="009B26A0">
        <w:rPr>
          <w:rFonts w:ascii="Times New Roman" w:hAnsi="Times New Roman" w:cs="Times New Roman"/>
          <w:i/>
          <w:iCs/>
        </w:rPr>
        <w:t>see also</w:t>
      </w:r>
      <w:r w:rsidRPr="009B26A0">
        <w:rPr>
          <w:rFonts w:ascii="Times New Roman" w:hAnsi="Times New Roman" w:cs="Times New Roman"/>
        </w:rPr>
        <w:t xml:space="preserve"> Christine Haight Farley, </w:t>
      </w:r>
      <w:r w:rsidRPr="009B26A0">
        <w:rPr>
          <w:rFonts w:ascii="Times New Roman" w:hAnsi="Times New Roman" w:cs="Times New Roman"/>
          <w:i/>
          <w:iCs/>
        </w:rPr>
        <w:t>Protecting Folklore of Indigenous Peoples: Is Intellectual Property the Answer?</w:t>
      </w:r>
      <w:r w:rsidRPr="009B26A0">
        <w:rPr>
          <w:rFonts w:ascii="Times New Roman" w:hAnsi="Times New Roman" w:cs="Times New Roman"/>
        </w:rPr>
        <w:t xml:space="preserve"> 30 </w:t>
      </w:r>
      <w:r w:rsidRPr="009B26A0">
        <w:rPr>
          <w:rFonts w:ascii="Times New Roman" w:hAnsi="Times New Roman" w:cs="Times New Roman"/>
          <w:smallCaps/>
        </w:rPr>
        <w:t>Conn. L. Rev</w:t>
      </w:r>
      <w:r w:rsidRPr="009B26A0">
        <w:rPr>
          <w:rFonts w:ascii="Times New Roman" w:hAnsi="Times New Roman" w:cs="Times New Roman"/>
        </w:rPr>
        <w:t xml:space="preserve">. 1, 19 (1997)(examining the originality requirement as a barrier to protection of folklore). </w:t>
      </w:r>
    </w:p>
  </w:footnote>
  <w:footnote w:id="302">
    <w:p w14:paraId="1127729D" w14:textId="192D1773" w:rsidR="0056539A" w:rsidRPr="009B26A0" w:rsidRDefault="0056539A" w:rsidP="002A392B">
      <w:pPr>
        <w:pStyle w:val="FootnoteText"/>
        <w:jc w:val="both"/>
        <w:rPr>
          <w:rFonts w:ascii="Times New Roman" w:hAnsi="Times New Roman" w:cs="Times New Roman"/>
        </w:rPr>
      </w:pPr>
      <w:r w:rsidRPr="009B26A0">
        <w:rPr>
          <w:rStyle w:val="FootnoteReference"/>
          <w:rFonts w:ascii="Times New Roman" w:hAnsi="Times New Roman" w:cs="Times New Roman"/>
        </w:rPr>
        <w:footnoteRef/>
      </w:r>
      <w:r w:rsidRPr="009B26A0">
        <w:rPr>
          <w:rFonts w:ascii="Times New Roman" w:hAnsi="Times New Roman" w:cs="Times New Roman"/>
        </w:rPr>
        <w:t xml:space="preserve"> Farley, </w:t>
      </w:r>
      <w:r w:rsidRPr="009B26A0">
        <w:rPr>
          <w:rFonts w:ascii="Times New Roman" w:hAnsi="Times New Roman" w:cs="Times New Roman"/>
          <w:i/>
          <w:iCs/>
        </w:rPr>
        <w:t>supra</w:t>
      </w:r>
      <w:r w:rsidRPr="009B26A0">
        <w:rPr>
          <w:rFonts w:ascii="Times New Roman" w:hAnsi="Times New Roman" w:cs="Times New Roman"/>
        </w:rPr>
        <w:t xml:space="preserve"> note 292 at 21. </w:t>
      </w:r>
    </w:p>
  </w:footnote>
  <w:footnote w:id="303">
    <w:p w14:paraId="4C2351F5" w14:textId="628E15D4" w:rsidR="0056539A" w:rsidRPr="009B26A0" w:rsidRDefault="0056539A" w:rsidP="002A392B">
      <w:pPr>
        <w:pStyle w:val="FootnoteText"/>
        <w:jc w:val="both"/>
        <w:rPr>
          <w:rFonts w:ascii="Times New Roman" w:hAnsi="Times New Roman" w:cs="Times New Roman"/>
        </w:rPr>
      </w:pPr>
      <w:r w:rsidRPr="009B26A0">
        <w:rPr>
          <w:rStyle w:val="FootnoteReference"/>
          <w:rFonts w:ascii="Times New Roman" w:hAnsi="Times New Roman" w:cs="Times New Roman"/>
        </w:rPr>
        <w:footnoteRef/>
      </w:r>
      <w:r w:rsidR="002D3FCB">
        <w:rPr>
          <w:rFonts w:ascii="Times New Roman" w:hAnsi="Times New Roman" w:cs="Times New Roman"/>
          <w:i/>
          <w:iCs/>
        </w:rPr>
        <w:t xml:space="preserve"> </w:t>
      </w:r>
      <w:r w:rsidR="002D3FCB">
        <w:rPr>
          <w:rFonts w:ascii="Times New Roman" w:hAnsi="Times New Roman" w:cs="Times New Roman"/>
        </w:rPr>
        <w:t xml:space="preserve">K.G. </w:t>
      </w:r>
      <w:r w:rsidRPr="009B26A0">
        <w:rPr>
          <w:rFonts w:ascii="Times New Roman" w:hAnsi="Times New Roman" w:cs="Times New Roman"/>
        </w:rPr>
        <w:t xml:space="preserve">Green, Copynorms, </w:t>
      </w:r>
      <w:r w:rsidRPr="009B26A0">
        <w:rPr>
          <w:rFonts w:ascii="Times New Roman" w:hAnsi="Times New Roman" w:cs="Times New Roman"/>
          <w:i/>
          <w:iCs/>
        </w:rPr>
        <w:t>supra</w:t>
      </w:r>
      <w:r w:rsidRPr="009B26A0">
        <w:rPr>
          <w:rFonts w:ascii="Times New Roman" w:hAnsi="Times New Roman" w:cs="Times New Roman"/>
        </w:rPr>
        <w:t xml:space="preserve"> note </w:t>
      </w:r>
      <w:r w:rsidRPr="009B26A0">
        <w:rPr>
          <w:rFonts w:ascii="Times New Roman" w:hAnsi="Times New Roman" w:cs="Times New Roman"/>
        </w:rPr>
        <w:fldChar w:fldCharType="begin"/>
      </w:r>
      <w:r w:rsidRPr="009B26A0">
        <w:rPr>
          <w:rFonts w:ascii="Times New Roman" w:hAnsi="Times New Roman" w:cs="Times New Roman"/>
        </w:rPr>
        <w:instrText xml:space="preserve"> NOTEREF _Ref151823838 \h  \* MERGEFORMAT </w:instrText>
      </w:r>
      <w:r w:rsidRPr="009B26A0">
        <w:rPr>
          <w:rFonts w:ascii="Times New Roman" w:hAnsi="Times New Roman" w:cs="Times New Roman"/>
        </w:rPr>
      </w:r>
      <w:r w:rsidRPr="009B26A0">
        <w:rPr>
          <w:rFonts w:ascii="Times New Roman" w:hAnsi="Times New Roman" w:cs="Times New Roman"/>
        </w:rPr>
        <w:fldChar w:fldCharType="separate"/>
      </w:r>
      <w:r w:rsidRPr="009B26A0">
        <w:rPr>
          <w:rFonts w:ascii="Times New Roman" w:hAnsi="Times New Roman" w:cs="Times New Roman"/>
        </w:rPr>
        <w:t>15</w:t>
      </w:r>
      <w:r w:rsidRPr="009B26A0">
        <w:rPr>
          <w:rFonts w:ascii="Times New Roman" w:hAnsi="Times New Roman" w:cs="Times New Roman"/>
        </w:rPr>
        <w:fldChar w:fldCharType="end"/>
      </w:r>
      <w:r w:rsidRPr="009B26A0">
        <w:rPr>
          <w:rFonts w:ascii="Times New Roman" w:hAnsi="Times New Roman" w:cs="Times New Roman"/>
        </w:rPr>
        <w:t xml:space="preserve"> at 1200. In this </w:t>
      </w:r>
      <w:r w:rsidR="002A392B" w:rsidRPr="009B26A0">
        <w:rPr>
          <w:rFonts w:ascii="Times New Roman" w:hAnsi="Times New Roman" w:cs="Times New Roman"/>
        </w:rPr>
        <w:t xml:space="preserve">article, Green </w:t>
      </w:r>
      <w:r w:rsidRPr="009B26A0">
        <w:rPr>
          <w:rFonts w:ascii="Times New Roman" w:hAnsi="Times New Roman" w:cs="Times New Roman"/>
        </w:rPr>
        <w:t xml:space="preserve">provides an example of African-American composers and performs who have been historically at the forefront of musical creation and innovation. </w:t>
      </w:r>
      <w:r w:rsidR="002A392B" w:rsidRPr="009B26A0">
        <w:rPr>
          <w:rFonts w:ascii="Times New Roman" w:hAnsi="Times New Roman" w:cs="Times New Roman"/>
        </w:rPr>
        <w:t xml:space="preserve"> </w:t>
      </w:r>
    </w:p>
  </w:footnote>
  <w:footnote w:id="304">
    <w:p w14:paraId="60FF9213" w14:textId="67D2CD1E" w:rsidR="009B26A0" w:rsidRDefault="009B26A0">
      <w:pPr>
        <w:pStyle w:val="FootnoteText"/>
      </w:pPr>
      <w:r w:rsidRPr="009B26A0">
        <w:rPr>
          <w:rStyle w:val="FootnoteReference"/>
          <w:rFonts w:ascii="Times New Roman" w:hAnsi="Times New Roman" w:cs="Times New Roman"/>
        </w:rPr>
        <w:footnoteRef/>
      </w:r>
      <w:r w:rsidRPr="009B26A0">
        <w:rPr>
          <w:rFonts w:ascii="Times New Roman" w:hAnsi="Times New Roman" w:cs="Times New Roman"/>
        </w:rPr>
        <w:t xml:space="preserve"> </w:t>
      </w:r>
      <w:r w:rsidRPr="009B26A0">
        <w:rPr>
          <w:rFonts w:ascii="Times New Roman" w:hAnsi="Times New Roman" w:cs="Times New Roman"/>
          <w:i/>
          <w:iCs/>
        </w:rPr>
        <w:t>Id</w:t>
      </w:r>
      <w:r w:rsidRPr="009B26A0">
        <w:rPr>
          <w:rFonts w:ascii="Times New Roman" w:hAnsi="Times New Roman" w:cs="Times New Roman"/>
        </w:rPr>
        <w:t>.</w:t>
      </w:r>
      <w:r>
        <w:t xml:space="preserve"> </w:t>
      </w:r>
    </w:p>
  </w:footnote>
  <w:footnote w:id="305">
    <w:p w14:paraId="1472801C" w14:textId="27C71455" w:rsidR="009B26A0" w:rsidRPr="00130EF3" w:rsidRDefault="009B26A0">
      <w:pPr>
        <w:pStyle w:val="FootnoteText"/>
        <w:rPr>
          <w:rFonts w:ascii="Times New Roman" w:hAnsi="Times New Roman" w:cs="Times New Roman"/>
        </w:rPr>
      </w:pPr>
      <w:r w:rsidRPr="00130EF3">
        <w:rPr>
          <w:rStyle w:val="FootnoteReference"/>
          <w:rFonts w:ascii="Times New Roman" w:hAnsi="Times New Roman" w:cs="Times New Roman"/>
        </w:rPr>
        <w:footnoteRef/>
      </w:r>
      <w:r w:rsidRPr="00130EF3">
        <w:rPr>
          <w:rFonts w:ascii="Times New Roman" w:hAnsi="Times New Roman" w:cs="Times New Roman"/>
        </w:rPr>
        <w:t xml:space="preserve"> </w:t>
      </w:r>
      <w:r w:rsidRPr="00130EF3">
        <w:rPr>
          <w:rFonts w:ascii="Times New Roman" w:hAnsi="Times New Roman" w:cs="Times New Roman"/>
          <w:i/>
          <w:iCs/>
        </w:rPr>
        <w:t>See</w:t>
      </w:r>
      <w:r w:rsidRPr="00130EF3">
        <w:rPr>
          <w:rFonts w:ascii="Times New Roman" w:hAnsi="Times New Roman" w:cs="Times New Roman"/>
        </w:rPr>
        <w:t xml:space="preserve"> Doris Estelle Long, </w:t>
      </w:r>
      <w:r w:rsidRPr="00130EF3">
        <w:rPr>
          <w:rFonts w:ascii="Times New Roman" w:hAnsi="Times New Roman" w:cs="Times New Roman"/>
          <w:i/>
          <w:iCs/>
        </w:rPr>
        <w:t>Traditional Knowledge and the Fight for the Public Domain</w:t>
      </w:r>
      <w:r w:rsidRPr="00130EF3">
        <w:rPr>
          <w:rFonts w:ascii="Times New Roman" w:hAnsi="Times New Roman" w:cs="Times New Roman"/>
        </w:rPr>
        <w:t xml:space="preserve">, 5 J. </w:t>
      </w:r>
      <w:r w:rsidRPr="00B20376">
        <w:rPr>
          <w:rFonts w:ascii="Times New Roman" w:hAnsi="Times New Roman" w:cs="Times New Roman"/>
          <w:smallCaps/>
        </w:rPr>
        <w:t>Marshall Rev. Intell. Prop. L.</w:t>
      </w:r>
      <w:r w:rsidRPr="00130EF3">
        <w:rPr>
          <w:rFonts w:ascii="Times New Roman" w:hAnsi="Times New Roman" w:cs="Times New Roman"/>
        </w:rPr>
        <w:t xml:space="preserve"> 317 (2006).</w:t>
      </w:r>
    </w:p>
  </w:footnote>
  <w:footnote w:id="306">
    <w:p w14:paraId="2FBC9866" w14:textId="0F4F5E1D" w:rsidR="00F84D52" w:rsidRPr="00B20376" w:rsidRDefault="00F84D52">
      <w:pPr>
        <w:pStyle w:val="FootnoteText"/>
        <w:rPr>
          <w:rFonts w:ascii="Times New Roman" w:hAnsi="Times New Roman" w:cs="Times New Roman"/>
        </w:rPr>
      </w:pPr>
      <w:r w:rsidRPr="00B20376">
        <w:rPr>
          <w:rStyle w:val="FootnoteReference"/>
          <w:rFonts w:ascii="Times New Roman" w:hAnsi="Times New Roman" w:cs="Times New Roman"/>
        </w:rPr>
        <w:footnoteRef/>
      </w:r>
      <w:r w:rsidRPr="00B20376">
        <w:rPr>
          <w:rFonts w:ascii="Times New Roman" w:hAnsi="Times New Roman" w:cs="Times New Roman"/>
        </w:rPr>
        <w:t xml:space="preserve"> Roberta Kwall has written that the Framers were </w:t>
      </w:r>
      <w:r w:rsidR="002D3FCB" w:rsidRPr="00B20376">
        <w:rPr>
          <w:rFonts w:ascii="Times New Roman" w:hAnsi="Times New Roman" w:cs="Times New Roman"/>
        </w:rPr>
        <w:t>concerned</w:t>
      </w:r>
      <w:r w:rsidRPr="00B20376">
        <w:rPr>
          <w:rFonts w:ascii="Times New Roman" w:hAnsi="Times New Roman" w:cs="Times New Roman"/>
        </w:rPr>
        <w:t xml:space="preserve"> with preventing a monopolistic control of over intellectual works in perpetuity. Roberta Kwall, </w:t>
      </w:r>
      <w:r w:rsidRPr="00B20376">
        <w:rPr>
          <w:rFonts w:ascii="Times New Roman" w:hAnsi="Times New Roman" w:cs="Times New Roman"/>
          <w:i/>
          <w:iCs/>
        </w:rPr>
        <w:t>Inspiration And Innovation: The Intrinsic Dimension Of The Artistic Soul,</w:t>
      </w:r>
      <w:r w:rsidRPr="00B20376">
        <w:rPr>
          <w:rFonts w:ascii="Times New Roman" w:hAnsi="Times New Roman" w:cs="Times New Roman"/>
        </w:rPr>
        <w:t xml:space="preserve"> 81 </w:t>
      </w:r>
      <w:r w:rsidRPr="00B20376">
        <w:rPr>
          <w:rFonts w:ascii="Times New Roman" w:hAnsi="Times New Roman" w:cs="Times New Roman"/>
          <w:smallCaps/>
        </w:rPr>
        <w:t>Notre Dame L. Rev.</w:t>
      </w:r>
      <w:r w:rsidRPr="00B20376">
        <w:rPr>
          <w:rFonts w:ascii="Times New Roman" w:hAnsi="Times New Roman" w:cs="Times New Roman"/>
        </w:rPr>
        <w:t xml:space="preserve"> 1945, 1986</w:t>
      </w:r>
    </w:p>
  </w:footnote>
  <w:footnote w:id="307">
    <w:p w14:paraId="78DE8E89" w14:textId="24DA3922" w:rsidR="00F84D52" w:rsidRPr="00B20376" w:rsidRDefault="00F84D52">
      <w:pPr>
        <w:pStyle w:val="FootnoteText"/>
        <w:rPr>
          <w:rFonts w:ascii="Times New Roman" w:hAnsi="Times New Roman" w:cs="Times New Roman"/>
        </w:rPr>
      </w:pPr>
      <w:r w:rsidRPr="00B20376">
        <w:rPr>
          <w:rStyle w:val="FootnoteReference"/>
          <w:rFonts w:ascii="Times New Roman" w:hAnsi="Times New Roman" w:cs="Times New Roman"/>
        </w:rPr>
        <w:footnoteRef/>
      </w:r>
      <w:r w:rsidRPr="00B20376">
        <w:rPr>
          <w:rFonts w:ascii="Times New Roman" w:hAnsi="Times New Roman" w:cs="Times New Roman"/>
        </w:rPr>
        <w:t xml:space="preserve"> M</w:t>
      </w:r>
      <w:r w:rsidR="002D3FCB" w:rsidRPr="00B20376">
        <w:rPr>
          <w:rFonts w:ascii="Times New Roman" w:hAnsi="Times New Roman" w:cs="Times New Roman"/>
        </w:rPr>
        <w:t>i</w:t>
      </w:r>
      <w:r w:rsidRPr="00B20376">
        <w:rPr>
          <w:rFonts w:ascii="Times New Roman" w:hAnsi="Times New Roman" w:cs="Times New Roman"/>
        </w:rPr>
        <w:t xml:space="preserve">tma, Idea Exclusions, </w:t>
      </w:r>
      <w:r w:rsidRPr="00B20376">
        <w:rPr>
          <w:rFonts w:ascii="Times New Roman" w:hAnsi="Times New Roman" w:cs="Times New Roman"/>
          <w:i/>
          <w:iCs/>
        </w:rPr>
        <w:t>supra</w:t>
      </w:r>
      <w:r w:rsidRPr="00B20376">
        <w:rPr>
          <w:rFonts w:ascii="Times New Roman" w:hAnsi="Times New Roman" w:cs="Times New Roman"/>
        </w:rPr>
        <w:t xml:space="preserve"> note </w:t>
      </w:r>
      <w:r w:rsidRPr="00B20376">
        <w:rPr>
          <w:rFonts w:ascii="Times New Roman" w:hAnsi="Times New Roman" w:cs="Times New Roman"/>
        </w:rPr>
        <w:fldChar w:fldCharType="begin"/>
      </w:r>
      <w:r w:rsidRPr="00B20376">
        <w:rPr>
          <w:rFonts w:ascii="Times New Roman" w:hAnsi="Times New Roman" w:cs="Times New Roman"/>
        </w:rPr>
        <w:instrText xml:space="preserve"> NOTEREF _Ref152567114 \h </w:instrText>
      </w:r>
      <w:r w:rsidR="00130EF3" w:rsidRPr="00B20376">
        <w:rPr>
          <w:rFonts w:ascii="Times New Roman" w:hAnsi="Times New Roman" w:cs="Times New Roman"/>
        </w:rPr>
        <w:instrText xml:space="preserve"> \* MERGEFORMAT </w:instrText>
      </w:r>
      <w:r w:rsidRPr="00B20376">
        <w:rPr>
          <w:rFonts w:ascii="Times New Roman" w:hAnsi="Times New Roman" w:cs="Times New Roman"/>
        </w:rPr>
      </w:r>
      <w:r w:rsidRPr="00B20376">
        <w:rPr>
          <w:rFonts w:ascii="Times New Roman" w:hAnsi="Times New Roman" w:cs="Times New Roman"/>
        </w:rPr>
        <w:fldChar w:fldCharType="separate"/>
      </w:r>
      <w:r w:rsidRPr="00B20376">
        <w:rPr>
          <w:rFonts w:ascii="Times New Roman" w:hAnsi="Times New Roman" w:cs="Times New Roman"/>
        </w:rPr>
        <w:t>287</w:t>
      </w:r>
      <w:r w:rsidRPr="00B20376">
        <w:rPr>
          <w:rFonts w:ascii="Times New Roman" w:hAnsi="Times New Roman" w:cs="Times New Roman"/>
        </w:rPr>
        <w:fldChar w:fldCharType="end"/>
      </w:r>
      <w:r w:rsidRPr="00B20376">
        <w:rPr>
          <w:rFonts w:ascii="Times New Roman" w:hAnsi="Times New Roman" w:cs="Times New Roman"/>
        </w:rPr>
        <w:t xml:space="preserve"> at 345. </w:t>
      </w:r>
    </w:p>
  </w:footnote>
  <w:footnote w:id="308">
    <w:p w14:paraId="01972E9E" w14:textId="2E68D57E" w:rsidR="002D3FCB" w:rsidRPr="00B20376" w:rsidRDefault="002D3FCB" w:rsidP="002D3FCB">
      <w:pPr>
        <w:pStyle w:val="FootnoteText"/>
        <w:rPr>
          <w:rFonts w:ascii="Times New Roman" w:hAnsi="Times New Roman" w:cs="Times New Roman"/>
        </w:rPr>
      </w:pPr>
      <w:r w:rsidRPr="00B20376">
        <w:rPr>
          <w:rStyle w:val="FootnoteReference"/>
          <w:rFonts w:ascii="Times New Roman" w:hAnsi="Times New Roman" w:cs="Times New Roman"/>
        </w:rPr>
        <w:footnoteRef/>
      </w:r>
      <w:r w:rsidRPr="00B20376">
        <w:rPr>
          <w:rFonts w:ascii="Times New Roman" w:hAnsi="Times New Roman" w:cs="Times New Roman"/>
        </w:rPr>
        <w:t xml:space="preserve"> Rosenblatt, </w:t>
      </w:r>
      <w:r w:rsidRPr="00B20376">
        <w:rPr>
          <w:rFonts w:ascii="Times New Roman" w:hAnsi="Times New Roman" w:cs="Times New Roman"/>
          <w:i/>
        </w:rPr>
        <w:t>Appropriation Ratchet</w:t>
      </w:r>
      <w:r w:rsidRPr="00B20376">
        <w:rPr>
          <w:rFonts w:ascii="Times New Roman" w:hAnsi="Times New Roman" w:cs="Times New Roman"/>
        </w:rPr>
        <w:t xml:space="preserve">, </w:t>
      </w:r>
      <w:r w:rsidRPr="00B20376">
        <w:rPr>
          <w:rFonts w:ascii="Times New Roman" w:hAnsi="Times New Roman" w:cs="Times New Roman"/>
          <w:i/>
          <w:iCs/>
        </w:rPr>
        <w:t>supra</w:t>
      </w:r>
      <w:r w:rsidRPr="00B20376">
        <w:rPr>
          <w:rFonts w:ascii="Times New Roman" w:hAnsi="Times New Roman" w:cs="Times New Roman"/>
        </w:rPr>
        <w:t xml:space="preserve"> note ___, at 602.  </w:t>
      </w:r>
    </w:p>
  </w:footnote>
  <w:footnote w:id="309">
    <w:p w14:paraId="1FE40A37" w14:textId="77777777" w:rsidR="002D3FCB" w:rsidRPr="00B20376" w:rsidRDefault="002D3FCB" w:rsidP="002D3FCB">
      <w:pPr>
        <w:pStyle w:val="FootnoteText"/>
        <w:rPr>
          <w:rFonts w:ascii="Times New Roman" w:hAnsi="Times New Roman" w:cs="Times New Roman"/>
        </w:rPr>
      </w:pPr>
      <w:r w:rsidRPr="00B20376">
        <w:rPr>
          <w:rStyle w:val="FootnoteReference"/>
          <w:rFonts w:ascii="Times New Roman" w:hAnsi="Times New Roman" w:cs="Times New Roman"/>
        </w:rPr>
        <w:footnoteRef/>
      </w:r>
      <w:r w:rsidRPr="00B20376">
        <w:rPr>
          <w:rFonts w:ascii="Times New Roman" w:hAnsi="Times New Roman" w:cs="Times New Roman"/>
        </w:rPr>
        <w:t xml:space="preserve"> </w:t>
      </w:r>
      <w:r w:rsidRPr="00B20376">
        <w:rPr>
          <w:rFonts w:ascii="Times New Roman" w:hAnsi="Times New Roman" w:cs="Times New Roman"/>
          <w:i/>
          <w:iCs/>
        </w:rPr>
        <w:t>Id</w:t>
      </w:r>
      <w:r w:rsidRPr="00B20376">
        <w:rPr>
          <w:rFonts w:ascii="Times New Roman" w:hAnsi="Times New Roman" w:cs="Times New Roman"/>
        </w:rPr>
        <w:t xml:space="preserve">. </w:t>
      </w:r>
    </w:p>
  </w:footnote>
  <w:footnote w:id="310">
    <w:p w14:paraId="0A6896E8" w14:textId="77777777" w:rsidR="002D3FCB" w:rsidRPr="00B20376" w:rsidRDefault="002D3FCB" w:rsidP="002D3FCB">
      <w:pPr>
        <w:pStyle w:val="FootnoteText"/>
        <w:rPr>
          <w:rFonts w:ascii="Times New Roman" w:hAnsi="Times New Roman" w:cs="Times New Roman"/>
        </w:rPr>
      </w:pPr>
      <w:r w:rsidRPr="00B20376">
        <w:rPr>
          <w:rStyle w:val="FootnoteReference"/>
          <w:rFonts w:ascii="Times New Roman" w:hAnsi="Times New Roman" w:cs="Times New Roman"/>
        </w:rPr>
        <w:footnoteRef/>
      </w:r>
      <w:r w:rsidRPr="00B20376">
        <w:rPr>
          <w:rFonts w:ascii="Times New Roman" w:hAnsi="Times New Roman" w:cs="Times New Roman"/>
        </w:rPr>
        <w:t xml:space="preserve"> </w:t>
      </w:r>
      <w:r w:rsidRPr="00B20376">
        <w:rPr>
          <w:rFonts w:ascii="Times New Roman" w:hAnsi="Times New Roman" w:cs="Times New Roman"/>
          <w:i/>
          <w:iCs/>
        </w:rPr>
        <w:t>Id</w:t>
      </w:r>
      <w:r w:rsidRPr="00B20376">
        <w:rPr>
          <w:rFonts w:ascii="Times New Roman" w:hAnsi="Times New Roman" w:cs="Times New Roman"/>
        </w:rPr>
        <w:t xml:space="preserve">. </w:t>
      </w:r>
    </w:p>
  </w:footnote>
  <w:footnote w:id="311">
    <w:p w14:paraId="697206BA" w14:textId="77777777" w:rsidR="002D3FCB" w:rsidRPr="00B20376" w:rsidRDefault="002D3FCB" w:rsidP="002D3FCB">
      <w:pPr>
        <w:pStyle w:val="FootnoteText"/>
        <w:rPr>
          <w:rFonts w:ascii="Times New Roman" w:hAnsi="Times New Roman" w:cs="Times New Roman"/>
        </w:rPr>
      </w:pPr>
      <w:r w:rsidRPr="00B20376">
        <w:rPr>
          <w:rStyle w:val="FootnoteReference"/>
          <w:rFonts w:ascii="Times New Roman" w:hAnsi="Times New Roman" w:cs="Times New Roman"/>
        </w:rPr>
        <w:footnoteRef/>
      </w:r>
      <w:r w:rsidRPr="00B20376">
        <w:rPr>
          <w:rFonts w:ascii="Times New Roman" w:hAnsi="Times New Roman" w:cs="Times New Roman"/>
        </w:rPr>
        <w:t xml:space="preserve"> </w:t>
      </w:r>
      <w:r w:rsidRPr="00B20376">
        <w:rPr>
          <w:rFonts w:ascii="Times New Roman" w:hAnsi="Times New Roman" w:cs="Times New Roman"/>
          <w:i/>
          <w:iCs/>
        </w:rPr>
        <w:t>Id</w:t>
      </w:r>
      <w:r w:rsidRPr="00B20376">
        <w:rPr>
          <w:rFonts w:ascii="Times New Roman" w:hAnsi="Times New Roman" w:cs="Times New Roman"/>
        </w:rPr>
        <w:t xml:space="preserve">. </w:t>
      </w:r>
    </w:p>
  </w:footnote>
  <w:footnote w:id="312">
    <w:p w14:paraId="3A6258F4" w14:textId="7EF77216" w:rsidR="002D3FCB" w:rsidRPr="00B20376" w:rsidRDefault="002D3FCB">
      <w:pPr>
        <w:pStyle w:val="FootnoteText"/>
        <w:rPr>
          <w:rFonts w:ascii="Times New Roman" w:hAnsi="Times New Roman" w:cs="Times New Roman"/>
        </w:rPr>
      </w:pPr>
      <w:r w:rsidRPr="00B20376">
        <w:rPr>
          <w:rStyle w:val="FootnoteReference"/>
          <w:rFonts w:ascii="Times New Roman" w:hAnsi="Times New Roman" w:cs="Times New Roman"/>
        </w:rPr>
        <w:footnoteRef/>
      </w:r>
      <w:r w:rsidRPr="00B20376">
        <w:rPr>
          <w:rFonts w:ascii="Times New Roman" w:hAnsi="Times New Roman" w:cs="Times New Roman"/>
        </w:rPr>
        <w:t xml:space="preserve"> </w:t>
      </w:r>
      <w:r w:rsidRPr="00B20376">
        <w:rPr>
          <w:rFonts w:ascii="Times New Roman" w:hAnsi="Times New Roman" w:cs="Times New Roman"/>
          <w:i/>
          <w:iCs/>
        </w:rPr>
        <w:t>Id</w:t>
      </w:r>
      <w:r w:rsidRPr="00B20376">
        <w:rPr>
          <w:rFonts w:ascii="Times New Roman" w:hAnsi="Times New Roman" w:cs="Times New Roman"/>
        </w:rPr>
        <w:t xml:space="preserve">. at 604. </w:t>
      </w:r>
    </w:p>
  </w:footnote>
  <w:footnote w:id="313">
    <w:p w14:paraId="6C8A50A4" w14:textId="505AAEF4" w:rsidR="002D3FCB" w:rsidRPr="00B20376" w:rsidRDefault="002D3FCB" w:rsidP="002D3FCB">
      <w:pPr>
        <w:pStyle w:val="FootnoteText"/>
        <w:rPr>
          <w:rFonts w:ascii="Times New Roman" w:hAnsi="Times New Roman" w:cs="Times New Roman"/>
        </w:rPr>
      </w:pPr>
      <w:r w:rsidRPr="00B20376">
        <w:rPr>
          <w:rStyle w:val="FootnoteReference"/>
          <w:rFonts w:ascii="Times New Roman" w:hAnsi="Times New Roman" w:cs="Times New Roman"/>
        </w:rPr>
        <w:footnoteRef/>
      </w:r>
      <w:r w:rsidRPr="00B20376">
        <w:rPr>
          <w:rFonts w:ascii="Times New Roman" w:hAnsi="Times New Roman" w:cs="Times New Roman"/>
        </w:rPr>
        <w:t xml:space="preserve"> See e.g., Coombe, </w:t>
      </w:r>
      <w:r w:rsidRPr="00B20376">
        <w:rPr>
          <w:rFonts w:ascii="Times New Roman" w:hAnsi="Times New Roman" w:cs="Times New Roman"/>
          <w:i/>
          <w:iCs/>
        </w:rPr>
        <w:t>supra</w:t>
      </w:r>
      <w:r w:rsidRPr="00B20376">
        <w:rPr>
          <w:rFonts w:ascii="Times New Roman" w:hAnsi="Times New Roman" w:cs="Times New Roman"/>
        </w:rPr>
        <w:t xml:space="preserve"> note ______ at 1866 (stating that </w:t>
      </w:r>
      <w:r w:rsidR="00B20376">
        <w:rPr>
          <w:rFonts w:ascii="Times New Roman" w:hAnsi="Times New Roman" w:cs="Times New Roman"/>
        </w:rPr>
        <w:t>“</w:t>
      </w:r>
      <w:r w:rsidRPr="00B20376">
        <w:rPr>
          <w:rFonts w:ascii="Times New Roman" w:hAnsi="Times New Roman" w:cs="Times New Roman"/>
        </w:rPr>
        <w:t>freezing</w:t>
      </w:r>
      <w:r w:rsidR="00B20376">
        <w:rPr>
          <w:rFonts w:ascii="Times New Roman" w:hAnsi="Times New Roman" w:cs="Times New Roman"/>
        </w:rPr>
        <w:t xml:space="preserve"> </w:t>
      </w:r>
      <w:r w:rsidRPr="00B20376">
        <w:rPr>
          <w:rFonts w:ascii="Times New Roman" w:hAnsi="Times New Roman" w:cs="Times New Roman"/>
        </w:rPr>
        <w:t>the connotations of signs and symbols and fencing off fields of cultural meaning with</w:t>
      </w:r>
      <w:r w:rsidR="00B20376">
        <w:rPr>
          <w:rFonts w:ascii="Times New Roman" w:hAnsi="Times New Roman" w:cs="Times New Roman"/>
        </w:rPr>
        <w:t xml:space="preserve"> </w:t>
      </w:r>
      <w:r w:rsidRPr="00B20376">
        <w:rPr>
          <w:rFonts w:ascii="Times New Roman" w:hAnsi="Times New Roman" w:cs="Times New Roman"/>
        </w:rPr>
        <w:t>'no trespassing' signs - intellectual property laws may enable certain forms of political</w:t>
      </w:r>
      <w:r w:rsidR="00B20376">
        <w:rPr>
          <w:rFonts w:ascii="Times New Roman" w:hAnsi="Times New Roman" w:cs="Times New Roman"/>
        </w:rPr>
        <w:t xml:space="preserve"> </w:t>
      </w:r>
      <w:r w:rsidRPr="00B20376">
        <w:rPr>
          <w:rFonts w:ascii="Times New Roman" w:hAnsi="Times New Roman" w:cs="Times New Roman"/>
        </w:rPr>
        <w:t>practice and constrain others</w:t>
      </w:r>
      <w:r w:rsidR="00B20376">
        <w:rPr>
          <w:rFonts w:ascii="Times New Roman" w:hAnsi="Times New Roman" w:cs="Times New Roman"/>
        </w:rPr>
        <w:t>”)</w:t>
      </w:r>
    </w:p>
  </w:footnote>
  <w:footnote w:id="314">
    <w:p w14:paraId="6EFE6308" w14:textId="2A53129B" w:rsidR="00F84D52" w:rsidRPr="00130EF3" w:rsidRDefault="00F84D52">
      <w:pPr>
        <w:pStyle w:val="FootnoteText"/>
        <w:rPr>
          <w:rFonts w:ascii="Times New Roman" w:hAnsi="Times New Roman" w:cs="Times New Roman"/>
        </w:rPr>
      </w:pPr>
      <w:r w:rsidRPr="00B20376">
        <w:rPr>
          <w:rStyle w:val="FootnoteReference"/>
          <w:rFonts w:ascii="Times New Roman" w:hAnsi="Times New Roman" w:cs="Times New Roman"/>
        </w:rPr>
        <w:footnoteRef/>
      </w:r>
      <w:r w:rsidRPr="00B20376">
        <w:rPr>
          <w:rFonts w:ascii="Times New Roman" w:hAnsi="Times New Roman" w:cs="Times New Roman"/>
        </w:rPr>
        <w:t xml:space="preserve"> Are</w:t>
      </w:r>
      <w:r w:rsidR="002D3FCB" w:rsidRPr="00B20376">
        <w:rPr>
          <w:rFonts w:ascii="Times New Roman" w:hAnsi="Times New Roman" w:cs="Times New Roman"/>
        </w:rPr>
        <w:t>w</w:t>
      </w:r>
      <w:r w:rsidRPr="00B20376">
        <w:rPr>
          <w:rFonts w:ascii="Times New Roman" w:hAnsi="Times New Roman" w:cs="Times New Roman"/>
        </w:rPr>
        <w:t>a “Freedom of Copy” at 528.</w:t>
      </w:r>
      <w:r w:rsidRPr="00130EF3">
        <w:rPr>
          <w:rFonts w:ascii="Times New Roman" w:hAnsi="Times New Roman" w:cs="Times New Roman"/>
        </w:rPr>
        <w:t xml:space="preserve"> </w:t>
      </w:r>
    </w:p>
  </w:footnote>
  <w:footnote w:id="315">
    <w:p w14:paraId="13022462" w14:textId="24184245" w:rsidR="000A5558" w:rsidRDefault="000A5558">
      <w:pPr>
        <w:pStyle w:val="FootnoteText"/>
      </w:pPr>
      <w:r w:rsidRPr="00130EF3">
        <w:rPr>
          <w:rStyle w:val="FootnoteReference"/>
          <w:rFonts w:ascii="Times New Roman" w:hAnsi="Times New Roman" w:cs="Times New Roman"/>
        </w:rPr>
        <w:footnoteRef/>
      </w:r>
      <w:r w:rsidRPr="00130EF3">
        <w:rPr>
          <w:rFonts w:ascii="Times New Roman" w:hAnsi="Times New Roman" w:cs="Times New Roman"/>
        </w:rPr>
        <w:t xml:space="preserve"> See Id.; Riley, supra note </w:t>
      </w:r>
      <w:r w:rsidRPr="00130EF3">
        <w:rPr>
          <w:rFonts w:ascii="Times New Roman" w:hAnsi="Times New Roman" w:cs="Times New Roman"/>
        </w:rPr>
        <w:fldChar w:fldCharType="begin"/>
      </w:r>
      <w:r w:rsidRPr="00130EF3">
        <w:rPr>
          <w:rFonts w:ascii="Times New Roman" w:hAnsi="Times New Roman" w:cs="Times New Roman"/>
        </w:rPr>
        <w:instrText xml:space="preserve"> NOTEREF _Ref152572381 \h </w:instrText>
      </w:r>
      <w:r w:rsidR="00130EF3">
        <w:rPr>
          <w:rFonts w:ascii="Times New Roman" w:hAnsi="Times New Roman" w:cs="Times New Roman"/>
        </w:rPr>
        <w:instrText xml:space="preserve"> \* MERGEFORMAT </w:instrText>
      </w:r>
      <w:r w:rsidRPr="00130EF3">
        <w:rPr>
          <w:rFonts w:ascii="Times New Roman" w:hAnsi="Times New Roman" w:cs="Times New Roman"/>
        </w:rPr>
      </w:r>
      <w:r w:rsidRPr="00130EF3">
        <w:rPr>
          <w:rFonts w:ascii="Times New Roman" w:hAnsi="Times New Roman" w:cs="Times New Roman"/>
        </w:rPr>
        <w:fldChar w:fldCharType="separate"/>
      </w:r>
      <w:r w:rsidRPr="00130EF3">
        <w:rPr>
          <w:rFonts w:ascii="Times New Roman" w:hAnsi="Times New Roman" w:cs="Times New Roman"/>
        </w:rPr>
        <w:t>297</w:t>
      </w:r>
      <w:r w:rsidRPr="00130EF3">
        <w:rPr>
          <w:rFonts w:ascii="Times New Roman" w:hAnsi="Times New Roman" w:cs="Times New Roman"/>
        </w:rPr>
        <w:fldChar w:fldCharType="end"/>
      </w:r>
      <w:r w:rsidRPr="00130EF3">
        <w:rPr>
          <w:rFonts w:ascii="Times New Roman" w:hAnsi="Times New Roman" w:cs="Times New Roman"/>
        </w:rPr>
        <w:t>.</w:t>
      </w:r>
      <w:r>
        <w:t xml:space="preserve"> </w:t>
      </w:r>
    </w:p>
  </w:footnote>
  <w:footnote w:id="316">
    <w:p w14:paraId="3784B9E6" w14:textId="77777777" w:rsidR="002D3FCB" w:rsidRPr="002D3FCB" w:rsidRDefault="002D3FCB" w:rsidP="002D3FCB">
      <w:pPr>
        <w:pStyle w:val="FootnoteText"/>
        <w:rPr>
          <w:rFonts w:ascii="Times New Roman" w:hAnsi="Times New Roman" w:cs="Times New Roman"/>
        </w:rPr>
      </w:pPr>
      <w:r w:rsidRPr="002D3FCB">
        <w:rPr>
          <w:rStyle w:val="FootnoteReference"/>
          <w:rFonts w:ascii="Times New Roman" w:hAnsi="Times New Roman" w:cs="Times New Roman"/>
        </w:rPr>
        <w:footnoteRef/>
      </w:r>
      <w:r w:rsidRPr="002D3FCB">
        <w:rPr>
          <w:rFonts w:ascii="Times New Roman" w:hAnsi="Times New Roman" w:cs="Times New Roman"/>
        </w:rPr>
        <w:t xml:space="preserve"> </w:t>
      </w:r>
      <w:r w:rsidRPr="002D3FCB">
        <w:rPr>
          <w:rFonts w:ascii="Times New Roman" w:hAnsi="Times New Roman" w:cs="Times New Roman"/>
          <w:smallCaps/>
        </w:rPr>
        <w:t>David Saunders, Authorship and Copyright</w:t>
      </w:r>
      <w:r w:rsidRPr="002D3FCB">
        <w:rPr>
          <w:rFonts w:ascii="Times New Roman" w:hAnsi="Times New Roman" w:cs="Times New Roman"/>
        </w:rPr>
        <w:t xml:space="preserve"> 216-17 (1992). </w:t>
      </w:r>
    </w:p>
  </w:footnote>
  <w:footnote w:id="317">
    <w:p w14:paraId="79DC6D24" w14:textId="77777777" w:rsidR="002D3FCB" w:rsidRPr="002D3FCB" w:rsidRDefault="002D3FCB" w:rsidP="002D3FCB">
      <w:pPr>
        <w:pStyle w:val="FootnoteText"/>
        <w:rPr>
          <w:rFonts w:ascii="Times New Roman" w:hAnsi="Times New Roman" w:cs="Times New Roman"/>
          <w:smallCaps/>
        </w:rPr>
      </w:pPr>
      <w:r w:rsidRPr="002D3FCB">
        <w:rPr>
          <w:rStyle w:val="FootnoteReference"/>
          <w:rFonts w:ascii="Times New Roman" w:hAnsi="Times New Roman" w:cs="Times New Roman"/>
        </w:rPr>
        <w:footnoteRef/>
      </w:r>
      <w:r w:rsidRPr="002D3FCB">
        <w:rPr>
          <w:rFonts w:ascii="Times New Roman" w:hAnsi="Times New Roman" w:cs="Times New Roman"/>
        </w:rPr>
        <w:t xml:space="preserve"> Michel Foucault, What is an Author? in </w:t>
      </w:r>
      <w:r w:rsidRPr="002D3FCB">
        <w:rPr>
          <w:rFonts w:ascii="Times New Roman" w:hAnsi="Times New Roman" w:cs="Times New Roman"/>
          <w:smallCaps/>
        </w:rPr>
        <w:t>TEXTUAL STRATEGIES: Perspectives IN POST-STRUCTURALIST CRITICISM 159 (J. Harari ed., 1979).</w:t>
      </w:r>
    </w:p>
  </w:footnote>
  <w:footnote w:id="318">
    <w:p w14:paraId="19D6E567" w14:textId="6AA32748" w:rsidR="002D3FCB" w:rsidRPr="002D3FCB" w:rsidRDefault="002D3FCB">
      <w:pPr>
        <w:pStyle w:val="FootnoteText"/>
        <w:rPr>
          <w:rFonts w:ascii="Times New Roman" w:hAnsi="Times New Roman" w:cs="Times New Roman"/>
        </w:rPr>
      </w:pPr>
      <w:r w:rsidRPr="002D3FCB">
        <w:rPr>
          <w:rStyle w:val="FootnoteReference"/>
          <w:rFonts w:ascii="Times New Roman" w:hAnsi="Times New Roman" w:cs="Times New Roman"/>
        </w:rPr>
        <w:footnoteRef/>
      </w:r>
      <w:r w:rsidRPr="002D3FCB">
        <w:rPr>
          <w:rFonts w:ascii="Times New Roman" w:hAnsi="Times New Roman" w:cs="Times New Roman"/>
        </w:rPr>
        <w:t xml:space="preserve"> </w:t>
      </w:r>
      <w:r w:rsidRPr="002D3FCB">
        <w:rPr>
          <w:rFonts w:ascii="Times New Roman" w:hAnsi="Times New Roman" w:cs="Times New Roman"/>
          <w:i/>
          <w:iCs/>
        </w:rPr>
        <w:t>Id</w:t>
      </w:r>
      <w:r w:rsidRPr="002D3FCB">
        <w:rPr>
          <w:rFonts w:ascii="Times New Roman" w:hAnsi="Times New Roman" w:cs="Times New Roman"/>
        </w:rPr>
        <w:t xml:space="preserve">. at 147. </w:t>
      </w:r>
    </w:p>
  </w:footnote>
  <w:footnote w:id="319">
    <w:p w14:paraId="1853EDF3" w14:textId="77777777" w:rsidR="002D3FCB" w:rsidRPr="002D3FCB" w:rsidRDefault="002D3FCB" w:rsidP="002D3FCB">
      <w:pPr>
        <w:pStyle w:val="FootnoteText"/>
        <w:rPr>
          <w:rFonts w:ascii="Times New Roman" w:hAnsi="Times New Roman" w:cs="Times New Roman"/>
        </w:rPr>
      </w:pPr>
      <w:r w:rsidRPr="002D3FCB">
        <w:rPr>
          <w:rStyle w:val="FootnoteReference"/>
          <w:rFonts w:ascii="Times New Roman" w:hAnsi="Times New Roman" w:cs="Times New Roman"/>
        </w:rPr>
        <w:footnoteRef/>
      </w:r>
      <w:r w:rsidRPr="002D3FCB">
        <w:rPr>
          <w:rFonts w:ascii="Times New Roman" w:hAnsi="Times New Roman" w:cs="Times New Roman"/>
        </w:rPr>
        <w:t xml:space="preserve"> See Riley at 184;  Peter Jaszi, Toward a Theory of Copyright: The Metamorphoses of “Authorship,” Duke L.J. 455 (1991). </w:t>
      </w:r>
    </w:p>
  </w:footnote>
  <w:footnote w:id="320">
    <w:p w14:paraId="66DC3E18" w14:textId="248A78C8" w:rsidR="002D3FCB" w:rsidRPr="002D3FCB" w:rsidRDefault="002D3FCB" w:rsidP="002D3FCB">
      <w:pPr>
        <w:pStyle w:val="FootnoteText"/>
        <w:rPr>
          <w:rFonts w:ascii="Times New Roman" w:hAnsi="Times New Roman" w:cs="Times New Roman"/>
        </w:rPr>
      </w:pPr>
      <w:r w:rsidRPr="002D3FCB">
        <w:rPr>
          <w:rStyle w:val="FootnoteReference"/>
          <w:rFonts w:ascii="Times New Roman" w:hAnsi="Times New Roman" w:cs="Times New Roman"/>
        </w:rPr>
        <w:footnoteRef/>
      </w:r>
      <w:r w:rsidRPr="002D3FCB">
        <w:rPr>
          <w:rFonts w:ascii="Times New Roman" w:hAnsi="Times New Roman" w:cs="Times New Roman"/>
        </w:rPr>
        <w:t xml:space="preserve"> See e.g, find cites to Green, Riley, Arewa. </w:t>
      </w:r>
    </w:p>
  </w:footnote>
  <w:footnote w:id="321">
    <w:p w14:paraId="3442898D" w14:textId="77777777" w:rsidR="002D3FCB" w:rsidRPr="002D3FCB" w:rsidRDefault="002D3FCB" w:rsidP="002D3FCB">
      <w:pPr>
        <w:pStyle w:val="FootnoteText"/>
        <w:rPr>
          <w:rFonts w:ascii="Times New Roman" w:hAnsi="Times New Roman" w:cs="Times New Roman"/>
        </w:rPr>
      </w:pPr>
      <w:r w:rsidRPr="002D3FCB">
        <w:rPr>
          <w:rStyle w:val="FootnoteReference"/>
          <w:rFonts w:ascii="Times New Roman" w:hAnsi="Times New Roman" w:cs="Times New Roman"/>
        </w:rPr>
        <w:footnoteRef/>
      </w:r>
      <w:r w:rsidRPr="002D3FCB">
        <w:rPr>
          <w:rFonts w:ascii="Times New Roman" w:hAnsi="Times New Roman" w:cs="Times New Roman"/>
        </w:rPr>
        <w:t xml:space="preserve"> Id. at 185. </w:t>
      </w:r>
    </w:p>
  </w:footnote>
  <w:footnote w:id="322">
    <w:p w14:paraId="71175B05" w14:textId="77777777" w:rsidR="002D3FCB" w:rsidRPr="002D3FCB" w:rsidRDefault="002D3FCB" w:rsidP="002D3FCB">
      <w:pPr>
        <w:pStyle w:val="FootnoteText"/>
        <w:rPr>
          <w:rFonts w:ascii="Times New Roman" w:hAnsi="Times New Roman" w:cs="Times New Roman"/>
        </w:rPr>
      </w:pPr>
      <w:r w:rsidRPr="002D3FCB">
        <w:rPr>
          <w:rStyle w:val="FootnoteReference"/>
          <w:rFonts w:ascii="Times New Roman" w:hAnsi="Times New Roman" w:cs="Times New Roman"/>
        </w:rPr>
        <w:footnoteRef/>
      </w:r>
      <w:r w:rsidRPr="002D3FCB">
        <w:rPr>
          <w:rFonts w:ascii="Times New Roman" w:hAnsi="Times New Roman" w:cs="Times New Roman"/>
        </w:rPr>
        <w:t xml:space="preserve"> 17 U.S.C. § 102(a).</w:t>
      </w:r>
    </w:p>
  </w:footnote>
  <w:footnote w:id="323">
    <w:p w14:paraId="3B504D7E" w14:textId="77777777" w:rsidR="002D3FCB" w:rsidRPr="002D3FCB" w:rsidRDefault="002D3FCB" w:rsidP="002D3FCB">
      <w:pPr>
        <w:pStyle w:val="FootnoteText"/>
        <w:jc w:val="both"/>
        <w:rPr>
          <w:rFonts w:ascii="Times New Roman" w:hAnsi="Times New Roman" w:cs="Times New Roman"/>
        </w:rPr>
      </w:pPr>
      <w:r w:rsidRPr="002D3FCB">
        <w:rPr>
          <w:rStyle w:val="FootnoteReference"/>
          <w:rFonts w:ascii="Times New Roman" w:hAnsi="Times New Roman" w:cs="Times New Roman"/>
        </w:rPr>
        <w:footnoteRef/>
      </w:r>
      <w:r w:rsidRPr="002D3FCB">
        <w:rPr>
          <w:rFonts w:ascii="Times New Roman" w:hAnsi="Times New Roman" w:cs="Times New Roman"/>
        </w:rPr>
        <w:t xml:space="preserve"> 17 U.S.C. § 101.</w:t>
      </w:r>
    </w:p>
  </w:footnote>
  <w:footnote w:id="324">
    <w:p w14:paraId="227EFB6B" w14:textId="075F15F2" w:rsidR="00130EF3" w:rsidRPr="002D3FCB" w:rsidRDefault="00130EF3" w:rsidP="00130EF3">
      <w:pPr>
        <w:pStyle w:val="FootnoteText"/>
        <w:jc w:val="both"/>
        <w:rPr>
          <w:rFonts w:ascii="Times New Roman" w:hAnsi="Times New Roman" w:cs="Times New Roman"/>
        </w:rPr>
      </w:pPr>
      <w:r w:rsidRPr="002D3FCB">
        <w:rPr>
          <w:rStyle w:val="FootnoteReference"/>
          <w:rFonts w:ascii="Times New Roman" w:hAnsi="Times New Roman" w:cs="Times New Roman"/>
        </w:rPr>
        <w:footnoteRef/>
      </w:r>
      <w:r w:rsidRPr="002D3FCB">
        <w:rPr>
          <w:rFonts w:ascii="Times New Roman" w:hAnsi="Times New Roman" w:cs="Times New Roman"/>
        </w:rPr>
        <w:t xml:space="preserve"> Rosenblatt, </w:t>
      </w:r>
      <w:r w:rsidRPr="002D3FCB">
        <w:rPr>
          <w:rFonts w:ascii="Times New Roman" w:hAnsi="Times New Roman" w:cs="Times New Roman"/>
          <w:i/>
        </w:rPr>
        <w:t>Appropriation Ratchet</w:t>
      </w:r>
      <w:r w:rsidRPr="002D3FCB">
        <w:rPr>
          <w:rFonts w:ascii="Times New Roman" w:hAnsi="Times New Roman" w:cs="Times New Roman"/>
        </w:rPr>
        <w:t xml:space="preserve">, </w:t>
      </w:r>
      <w:r w:rsidRPr="002D3FCB">
        <w:rPr>
          <w:rFonts w:ascii="Times New Roman" w:hAnsi="Times New Roman" w:cs="Times New Roman"/>
          <w:i/>
          <w:iCs/>
        </w:rPr>
        <w:t>supra</w:t>
      </w:r>
      <w:r w:rsidRPr="002D3FCB">
        <w:rPr>
          <w:rFonts w:ascii="Times New Roman" w:hAnsi="Times New Roman" w:cs="Times New Roman"/>
        </w:rPr>
        <w:t xml:space="preserve"> note </w:t>
      </w:r>
      <w:r w:rsidR="002D3FCB" w:rsidRPr="002D3FCB">
        <w:rPr>
          <w:rFonts w:ascii="Times New Roman" w:hAnsi="Times New Roman" w:cs="Times New Roman"/>
        </w:rPr>
        <w:t>___</w:t>
      </w:r>
      <w:r w:rsidRPr="002D3FCB">
        <w:rPr>
          <w:rFonts w:ascii="Times New Roman" w:hAnsi="Times New Roman" w:cs="Times New Roman"/>
        </w:rPr>
        <w:t xml:space="preserve">, at 617.  </w:t>
      </w:r>
    </w:p>
  </w:footnote>
  <w:footnote w:id="325">
    <w:p w14:paraId="705F885F" w14:textId="1A6654BE" w:rsidR="002D3FCB" w:rsidRPr="002D3FCB" w:rsidRDefault="002D3FCB">
      <w:pPr>
        <w:pStyle w:val="FootnoteText"/>
        <w:rPr>
          <w:rFonts w:ascii="Times New Roman" w:hAnsi="Times New Roman" w:cs="Times New Roman"/>
        </w:rPr>
      </w:pPr>
      <w:r w:rsidRPr="002D3FCB">
        <w:rPr>
          <w:rStyle w:val="FootnoteReference"/>
          <w:rFonts w:ascii="Times New Roman" w:hAnsi="Times New Roman" w:cs="Times New Roman"/>
        </w:rPr>
        <w:footnoteRef/>
      </w:r>
      <w:r w:rsidRPr="002D3FCB">
        <w:rPr>
          <w:rFonts w:ascii="Times New Roman" w:hAnsi="Times New Roman" w:cs="Times New Roman"/>
        </w:rPr>
        <w:t xml:space="preserve"> Behzadi Cardenas, supra note ________.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5D0"/>
    <w:multiLevelType w:val="hybridMultilevel"/>
    <w:tmpl w:val="6F48BCDC"/>
    <w:lvl w:ilvl="0" w:tplc="AE52F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529F"/>
    <w:multiLevelType w:val="hybridMultilevel"/>
    <w:tmpl w:val="6D7CABAC"/>
    <w:lvl w:ilvl="0" w:tplc="279CF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C67C2"/>
    <w:multiLevelType w:val="hybridMultilevel"/>
    <w:tmpl w:val="CEF8835C"/>
    <w:lvl w:ilvl="0" w:tplc="2A9C02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6634DB"/>
    <w:multiLevelType w:val="hybridMultilevel"/>
    <w:tmpl w:val="A7AA9EE8"/>
    <w:lvl w:ilvl="0" w:tplc="E6DAC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343C9"/>
    <w:multiLevelType w:val="hybridMultilevel"/>
    <w:tmpl w:val="9E0CD8D2"/>
    <w:lvl w:ilvl="0" w:tplc="D736B3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214E1"/>
    <w:multiLevelType w:val="hybridMultilevel"/>
    <w:tmpl w:val="899E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5335A"/>
    <w:multiLevelType w:val="hybridMultilevel"/>
    <w:tmpl w:val="69461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508FE"/>
    <w:multiLevelType w:val="hybridMultilevel"/>
    <w:tmpl w:val="5860E68C"/>
    <w:lvl w:ilvl="0" w:tplc="969C6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84879"/>
    <w:multiLevelType w:val="hybridMultilevel"/>
    <w:tmpl w:val="52444BF8"/>
    <w:lvl w:ilvl="0" w:tplc="6C8EF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B04B6"/>
    <w:multiLevelType w:val="hybridMultilevel"/>
    <w:tmpl w:val="F63AA8F0"/>
    <w:lvl w:ilvl="0" w:tplc="BAD4FA0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9E3012"/>
    <w:multiLevelType w:val="hybridMultilevel"/>
    <w:tmpl w:val="D02CB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D29DB"/>
    <w:multiLevelType w:val="hybridMultilevel"/>
    <w:tmpl w:val="21F66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F46A4"/>
    <w:multiLevelType w:val="hybridMultilevel"/>
    <w:tmpl w:val="4CB2BDD8"/>
    <w:lvl w:ilvl="0" w:tplc="A5E01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36FED"/>
    <w:multiLevelType w:val="hybridMultilevel"/>
    <w:tmpl w:val="C71271AC"/>
    <w:lvl w:ilvl="0" w:tplc="2E3AC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D6D20"/>
    <w:multiLevelType w:val="hybridMultilevel"/>
    <w:tmpl w:val="AA3086C2"/>
    <w:lvl w:ilvl="0" w:tplc="FCA6F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4367F6"/>
    <w:multiLevelType w:val="hybridMultilevel"/>
    <w:tmpl w:val="4D7E4EF0"/>
    <w:lvl w:ilvl="0" w:tplc="3EC20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470251">
    <w:abstractNumId w:val="7"/>
  </w:num>
  <w:num w:numId="2" w16cid:durableId="394090160">
    <w:abstractNumId w:val="0"/>
  </w:num>
  <w:num w:numId="3" w16cid:durableId="957955504">
    <w:abstractNumId w:val="12"/>
  </w:num>
  <w:num w:numId="4" w16cid:durableId="1930844179">
    <w:abstractNumId w:val="2"/>
  </w:num>
  <w:num w:numId="5" w16cid:durableId="681518321">
    <w:abstractNumId w:val="10"/>
  </w:num>
  <w:num w:numId="6" w16cid:durableId="2092769105">
    <w:abstractNumId w:val="13"/>
  </w:num>
  <w:num w:numId="7" w16cid:durableId="330180218">
    <w:abstractNumId w:val="9"/>
  </w:num>
  <w:num w:numId="8" w16cid:durableId="1031346506">
    <w:abstractNumId w:val="4"/>
  </w:num>
  <w:num w:numId="9" w16cid:durableId="1321693019">
    <w:abstractNumId w:val="5"/>
  </w:num>
  <w:num w:numId="10" w16cid:durableId="1946111127">
    <w:abstractNumId w:val="14"/>
  </w:num>
  <w:num w:numId="11" w16cid:durableId="1491796052">
    <w:abstractNumId w:val="8"/>
  </w:num>
  <w:num w:numId="12" w16cid:durableId="196626786">
    <w:abstractNumId w:val="3"/>
  </w:num>
  <w:num w:numId="13" w16cid:durableId="530413239">
    <w:abstractNumId w:val="1"/>
  </w:num>
  <w:num w:numId="14" w16cid:durableId="1612973639">
    <w:abstractNumId w:val="11"/>
  </w:num>
  <w:num w:numId="15" w16cid:durableId="554396229">
    <w:abstractNumId w:val="15"/>
  </w:num>
  <w:num w:numId="16" w16cid:durableId="1853718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C3"/>
    <w:rsid w:val="00004FA4"/>
    <w:rsid w:val="000220C6"/>
    <w:rsid w:val="00027A5B"/>
    <w:rsid w:val="000307B6"/>
    <w:rsid w:val="00046BF5"/>
    <w:rsid w:val="00060A72"/>
    <w:rsid w:val="0006171E"/>
    <w:rsid w:val="0006439A"/>
    <w:rsid w:val="000720C5"/>
    <w:rsid w:val="000746B0"/>
    <w:rsid w:val="000757B5"/>
    <w:rsid w:val="00076999"/>
    <w:rsid w:val="0009585C"/>
    <w:rsid w:val="00096489"/>
    <w:rsid w:val="000A5558"/>
    <w:rsid w:val="000A5662"/>
    <w:rsid w:val="000B04E1"/>
    <w:rsid w:val="000B107F"/>
    <w:rsid w:val="000B1F46"/>
    <w:rsid w:val="000B2AE6"/>
    <w:rsid w:val="000B6F65"/>
    <w:rsid w:val="000B76BA"/>
    <w:rsid w:val="000C2EBF"/>
    <w:rsid w:val="000C6EB2"/>
    <w:rsid w:val="000D10A2"/>
    <w:rsid w:val="000D161A"/>
    <w:rsid w:val="000D378E"/>
    <w:rsid w:val="000E3E4E"/>
    <w:rsid w:val="000F06A8"/>
    <w:rsid w:val="000F0DF1"/>
    <w:rsid w:val="000F58C3"/>
    <w:rsid w:val="000F6771"/>
    <w:rsid w:val="000F6D04"/>
    <w:rsid w:val="000F7A20"/>
    <w:rsid w:val="00110B72"/>
    <w:rsid w:val="001176B2"/>
    <w:rsid w:val="00117FC4"/>
    <w:rsid w:val="001210C3"/>
    <w:rsid w:val="00121507"/>
    <w:rsid w:val="00130EF3"/>
    <w:rsid w:val="00130EFE"/>
    <w:rsid w:val="00134CAC"/>
    <w:rsid w:val="0013684D"/>
    <w:rsid w:val="00145C01"/>
    <w:rsid w:val="00154F75"/>
    <w:rsid w:val="00166C01"/>
    <w:rsid w:val="001724C9"/>
    <w:rsid w:val="00175420"/>
    <w:rsid w:val="00183BBA"/>
    <w:rsid w:val="001840E8"/>
    <w:rsid w:val="001850F7"/>
    <w:rsid w:val="00186166"/>
    <w:rsid w:val="00186789"/>
    <w:rsid w:val="00193AAF"/>
    <w:rsid w:val="00196879"/>
    <w:rsid w:val="001A0330"/>
    <w:rsid w:val="001A7BD4"/>
    <w:rsid w:val="001D38D4"/>
    <w:rsid w:val="001D3991"/>
    <w:rsid w:val="001D5A70"/>
    <w:rsid w:val="001D6963"/>
    <w:rsid w:val="001E34DE"/>
    <w:rsid w:val="001E50D6"/>
    <w:rsid w:val="001F3359"/>
    <w:rsid w:val="001F5577"/>
    <w:rsid w:val="002019A9"/>
    <w:rsid w:val="00206C71"/>
    <w:rsid w:val="00211BB0"/>
    <w:rsid w:val="00215775"/>
    <w:rsid w:val="00217DDE"/>
    <w:rsid w:val="00226CF0"/>
    <w:rsid w:val="00232F6B"/>
    <w:rsid w:val="0023567D"/>
    <w:rsid w:val="0024115B"/>
    <w:rsid w:val="0025223A"/>
    <w:rsid w:val="002834DE"/>
    <w:rsid w:val="00291FAB"/>
    <w:rsid w:val="002A392B"/>
    <w:rsid w:val="002A723A"/>
    <w:rsid w:val="002B4E4C"/>
    <w:rsid w:val="002C3B38"/>
    <w:rsid w:val="002C691E"/>
    <w:rsid w:val="002D0931"/>
    <w:rsid w:val="002D3FCB"/>
    <w:rsid w:val="002E40D9"/>
    <w:rsid w:val="002E5F1E"/>
    <w:rsid w:val="0030318F"/>
    <w:rsid w:val="00307AF7"/>
    <w:rsid w:val="0031052E"/>
    <w:rsid w:val="0031279C"/>
    <w:rsid w:val="00314E8C"/>
    <w:rsid w:val="00315D77"/>
    <w:rsid w:val="00336848"/>
    <w:rsid w:val="0034071D"/>
    <w:rsid w:val="0034724B"/>
    <w:rsid w:val="00352EAA"/>
    <w:rsid w:val="00356519"/>
    <w:rsid w:val="0036378D"/>
    <w:rsid w:val="00363906"/>
    <w:rsid w:val="003706D8"/>
    <w:rsid w:val="00373B48"/>
    <w:rsid w:val="00374A50"/>
    <w:rsid w:val="00380646"/>
    <w:rsid w:val="00382A4B"/>
    <w:rsid w:val="00383C95"/>
    <w:rsid w:val="00386FFD"/>
    <w:rsid w:val="00397C59"/>
    <w:rsid w:val="003A4A18"/>
    <w:rsid w:val="003A75C3"/>
    <w:rsid w:val="003B552F"/>
    <w:rsid w:val="003C5FD6"/>
    <w:rsid w:val="003D305C"/>
    <w:rsid w:val="003D5C25"/>
    <w:rsid w:val="003D758F"/>
    <w:rsid w:val="003E1667"/>
    <w:rsid w:val="003F02DD"/>
    <w:rsid w:val="003F0D8D"/>
    <w:rsid w:val="003F1E5B"/>
    <w:rsid w:val="003F30EA"/>
    <w:rsid w:val="00401578"/>
    <w:rsid w:val="0040655A"/>
    <w:rsid w:val="00410390"/>
    <w:rsid w:val="0041329A"/>
    <w:rsid w:val="00413BBE"/>
    <w:rsid w:val="00417E8E"/>
    <w:rsid w:val="00424021"/>
    <w:rsid w:val="0042797E"/>
    <w:rsid w:val="00434234"/>
    <w:rsid w:val="00437BDE"/>
    <w:rsid w:val="00460365"/>
    <w:rsid w:val="00466450"/>
    <w:rsid w:val="0046707D"/>
    <w:rsid w:val="0048110A"/>
    <w:rsid w:val="00481708"/>
    <w:rsid w:val="00485EB2"/>
    <w:rsid w:val="00490482"/>
    <w:rsid w:val="004B62C7"/>
    <w:rsid w:val="004C0466"/>
    <w:rsid w:val="004C5DB4"/>
    <w:rsid w:val="004C6270"/>
    <w:rsid w:val="004D5853"/>
    <w:rsid w:val="004D5D41"/>
    <w:rsid w:val="004E00A7"/>
    <w:rsid w:val="004E7B8E"/>
    <w:rsid w:val="004F0A28"/>
    <w:rsid w:val="004F3FB0"/>
    <w:rsid w:val="00531A5D"/>
    <w:rsid w:val="00533C86"/>
    <w:rsid w:val="00534019"/>
    <w:rsid w:val="0053523E"/>
    <w:rsid w:val="00535E68"/>
    <w:rsid w:val="0056539A"/>
    <w:rsid w:val="00566907"/>
    <w:rsid w:val="0056786F"/>
    <w:rsid w:val="00567B68"/>
    <w:rsid w:val="00571CA9"/>
    <w:rsid w:val="005A4589"/>
    <w:rsid w:val="005B0886"/>
    <w:rsid w:val="005B2681"/>
    <w:rsid w:val="005B5F6B"/>
    <w:rsid w:val="005C0B65"/>
    <w:rsid w:val="005C4933"/>
    <w:rsid w:val="005D09E2"/>
    <w:rsid w:val="005E2892"/>
    <w:rsid w:val="005E2BEF"/>
    <w:rsid w:val="005E78E3"/>
    <w:rsid w:val="005E7F8F"/>
    <w:rsid w:val="005F270B"/>
    <w:rsid w:val="005F7719"/>
    <w:rsid w:val="00600833"/>
    <w:rsid w:val="00613780"/>
    <w:rsid w:val="00633C83"/>
    <w:rsid w:val="00637144"/>
    <w:rsid w:val="00646078"/>
    <w:rsid w:val="00652CC0"/>
    <w:rsid w:val="00654326"/>
    <w:rsid w:val="00691B2F"/>
    <w:rsid w:val="00696663"/>
    <w:rsid w:val="0069743F"/>
    <w:rsid w:val="006A43B9"/>
    <w:rsid w:val="006A484F"/>
    <w:rsid w:val="006B0488"/>
    <w:rsid w:val="006D040F"/>
    <w:rsid w:val="006D21B1"/>
    <w:rsid w:val="006D266F"/>
    <w:rsid w:val="006D3024"/>
    <w:rsid w:val="006F1E0C"/>
    <w:rsid w:val="006F37BA"/>
    <w:rsid w:val="006F3B1C"/>
    <w:rsid w:val="00700287"/>
    <w:rsid w:val="00703951"/>
    <w:rsid w:val="00727447"/>
    <w:rsid w:val="00730C7D"/>
    <w:rsid w:val="00731903"/>
    <w:rsid w:val="00734968"/>
    <w:rsid w:val="00736446"/>
    <w:rsid w:val="00743765"/>
    <w:rsid w:val="00743A94"/>
    <w:rsid w:val="007564F4"/>
    <w:rsid w:val="00762546"/>
    <w:rsid w:val="0077642E"/>
    <w:rsid w:val="0078066A"/>
    <w:rsid w:val="0078303C"/>
    <w:rsid w:val="0078492C"/>
    <w:rsid w:val="00790F59"/>
    <w:rsid w:val="007A5045"/>
    <w:rsid w:val="007B1492"/>
    <w:rsid w:val="007B25F1"/>
    <w:rsid w:val="007B3F2B"/>
    <w:rsid w:val="007B48F5"/>
    <w:rsid w:val="007C6979"/>
    <w:rsid w:val="007D43B3"/>
    <w:rsid w:val="007F195F"/>
    <w:rsid w:val="007F513C"/>
    <w:rsid w:val="00803D66"/>
    <w:rsid w:val="008042FC"/>
    <w:rsid w:val="00812543"/>
    <w:rsid w:val="008128FA"/>
    <w:rsid w:val="00812E6D"/>
    <w:rsid w:val="00831D69"/>
    <w:rsid w:val="00840B30"/>
    <w:rsid w:val="00840C5B"/>
    <w:rsid w:val="00846548"/>
    <w:rsid w:val="00847835"/>
    <w:rsid w:val="008517A0"/>
    <w:rsid w:val="00853A1A"/>
    <w:rsid w:val="0085735A"/>
    <w:rsid w:val="00874C21"/>
    <w:rsid w:val="00880866"/>
    <w:rsid w:val="00885B4C"/>
    <w:rsid w:val="00893F48"/>
    <w:rsid w:val="008A07E5"/>
    <w:rsid w:val="008A2509"/>
    <w:rsid w:val="008A29E3"/>
    <w:rsid w:val="008B155A"/>
    <w:rsid w:val="008B15CE"/>
    <w:rsid w:val="008B3707"/>
    <w:rsid w:val="008C2AA4"/>
    <w:rsid w:val="008C7314"/>
    <w:rsid w:val="008E35FB"/>
    <w:rsid w:val="008E685C"/>
    <w:rsid w:val="008F09F3"/>
    <w:rsid w:val="009014C0"/>
    <w:rsid w:val="00924A06"/>
    <w:rsid w:val="00925F19"/>
    <w:rsid w:val="00933ECE"/>
    <w:rsid w:val="00937B95"/>
    <w:rsid w:val="00967053"/>
    <w:rsid w:val="0097497E"/>
    <w:rsid w:val="00984009"/>
    <w:rsid w:val="00991E07"/>
    <w:rsid w:val="009A265F"/>
    <w:rsid w:val="009A4F86"/>
    <w:rsid w:val="009B1A43"/>
    <w:rsid w:val="009B26A0"/>
    <w:rsid w:val="009B41DF"/>
    <w:rsid w:val="009B6F9D"/>
    <w:rsid w:val="009B785C"/>
    <w:rsid w:val="009D26F8"/>
    <w:rsid w:val="009D73C1"/>
    <w:rsid w:val="009D789F"/>
    <w:rsid w:val="009E1FF4"/>
    <w:rsid w:val="009E58C8"/>
    <w:rsid w:val="009F4137"/>
    <w:rsid w:val="00A00274"/>
    <w:rsid w:val="00A130B2"/>
    <w:rsid w:val="00A141B3"/>
    <w:rsid w:val="00A255DF"/>
    <w:rsid w:val="00A255E0"/>
    <w:rsid w:val="00A268E2"/>
    <w:rsid w:val="00A316F1"/>
    <w:rsid w:val="00A364D0"/>
    <w:rsid w:val="00A445B8"/>
    <w:rsid w:val="00A45153"/>
    <w:rsid w:val="00A522B1"/>
    <w:rsid w:val="00A54E03"/>
    <w:rsid w:val="00A63E4C"/>
    <w:rsid w:val="00A66132"/>
    <w:rsid w:val="00A661A7"/>
    <w:rsid w:val="00A80E45"/>
    <w:rsid w:val="00A829C3"/>
    <w:rsid w:val="00A85536"/>
    <w:rsid w:val="00A90353"/>
    <w:rsid w:val="00AC7304"/>
    <w:rsid w:val="00AD642D"/>
    <w:rsid w:val="00AE0703"/>
    <w:rsid w:val="00AE4F1D"/>
    <w:rsid w:val="00AE7656"/>
    <w:rsid w:val="00AF35F1"/>
    <w:rsid w:val="00AF3B65"/>
    <w:rsid w:val="00B14C74"/>
    <w:rsid w:val="00B20376"/>
    <w:rsid w:val="00B22AAB"/>
    <w:rsid w:val="00B30EFC"/>
    <w:rsid w:val="00B426C3"/>
    <w:rsid w:val="00B44D14"/>
    <w:rsid w:val="00B50149"/>
    <w:rsid w:val="00B52A07"/>
    <w:rsid w:val="00B53A57"/>
    <w:rsid w:val="00B645DE"/>
    <w:rsid w:val="00B6477D"/>
    <w:rsid w:val="00B65C1D"/>
    <w:rsid w:val="00B710AB"/>
    <w:rsid w:val="00B73966"/>
    <w:rsid w:val="00B74272"/>
    <w:rsid w:val="00B957E3"/>
    <w:rsid w:val="00B96D79"/>
    <w:rsid w:val="00B9716C"/>
    <w:rsid w:val="00BB0033"/>
    <w:rsid w:val="00BB3E2C"/>
    <w:rsid w:val="00BC371E"/>
    <w:rsid w:val="00BD174E"/>
    <w:rsid w:val="00BD190A"/>
    <w:rsid w:val="00BD3ABA"/>
    <w:rsid w:val="00BD414A"/>
    <w:rsid w:val="00BE0AC4"/>
    <w:rsid w:val="00BF098F"/>
    <w:rsid w:val="00BF4352"/>
    <w:rsid w:val="00BF4999"/>
    <w:rsid w:val="00C029EF"/>
    <w:rsid w:val="00C105A1"/>
    <w:rsid w:val="00C1464C"/>
    <w:rsid w:val="00C164CC"/>
    <w:rsid w:val="00C22C7D"/>
    <w:rsid w:val="00C41FD2"/>
    <w:rsid w:val="00C44204"/>
    <w:rsid w:val="00C51671"/>
    <w:rsid w:val="00C814A0"/>
    <w:rsid w:val="00C8183F"/>
    <w:rsid w:val="00C85207"/>
    <w:rsid w:val="00C906C5"/>
    <w:rsid w:val="00C908E7"/>
    <w:rsid w:val="00C91CB6"/>
    <w:rsid w:val="00CB3086"/>
    <w:rsid w:val="00CB7D1D"/>
    <w:rsid w:val="00CE4C4E"/>
    <w:rsid w:val="00CF706A"/>
    <w:rsid w:val="00D22FE2"/>
    <w:rsid w:val="00D24E05"/>
    <w:rsid w:val="00D33FF1"/>
    <w:rsid w:val="00D42708"/>
    <w:rsid w:val="00D42D91"/>
    <w:rsid w:val="00D43589"/>
    <w:rsid w:val="00D771A0"/>
    <w:rsid w:val="00D77200"/>
    <w:rsid w:val="00D77835"/>
    <w:rsid w:val="00D85A23"/>
    <w:rsid w:val="00D90F56"/>
    <w:rsid w:val="00DC4364"/>
    <w:rsid w:val="00DC44B7"/>
    <w:rsid w:val="00DD26A2"/>
    <w:rsid w:val="00DE1DB3"/>
    <w:rsid w:val="00DE4581"/>
    <w:rsid w:val="00DF1564"/>
    <w:rsid w:val="00DF2A50"/>
    <w:rsid w:val="00DF3025"/>
    <w:rsid w:val="00DF315C"/>
    <w:rsid w:val="00DF489F"/>
    <w:rsid w:val="00DF4B9B"/>
    <w:rsid w:val="00E001B5"/>
    <w:rsid w:val="00E01CE8"/>
    <w:rsid w:val="00E130CB"/>
    <w:rsid w:val="00E13AB0"/>
    <w:rsid w:val="00E13C0F"/>
    <w:rsid w:val="00E1485D"/>
    <w:rsid w:val="00E2253B"/>
    <w:rsid w:val="00E24698"/>
    <w:rsid w:val="00E356C5"/>
    <w:rsid w:val="00E372F1"/>
    <w:rsid w:val="00E40FBE"/>
    <w:rsid w:val="00E44F63"/>
    <w:rsid w:val="00E502FB"/>
    <w:rsid w:val="00E5710E"/>
    <w:rsid w:val="00E91DCB"/>
    <w:rsid w:val="00E944D8"/>
    <w:rsid w:val="00E947D6"/>
    <w:rsid w:val="00E9523B"/>
    <w:rsid w:val="00EA010A"/>
    <w:rsid w:val="00EA0A73"/>
    <w:rsid w:val="00EA2C30"/>
    <w:rsid w:val="00EB4E96"/>
    <w:rsid w:val="00EC1A3D"/>
    <w:rsid w:val="00ED70D7"/>
    <w:rsid w:val="00EE6BF9"/>
    <w:rsid w:val="00F02FE3"/>
    <w:rsid w:val="00F2360F"/>
    <w:rsid w:val="00F27119"/>
    <w:rsid w:val="00F34C1D"/>
    <w:rsid w:val="00F34FBF"/>
    <w:rsid w:val="00F37C8E"/>
    <w:rsid w:val="00F437BD"/>
    <w:rsid w:val="00F45F3A"/>
    <w:rsid w:val="00F53916"/>
    <w:rsid w:val="00F53F03"/>
    <w:rsid w:val="00F540A5"/>
    <w:rsid w:val="00F566DF"/>
    <w:rsid w:val="00F57B9F"/>
    <w:rsid w:val="00F7582E"/>
    <w:rsid w:val="00F759B2"/>
    <w:rsid w:val="00F80B03"/>
    <w:rsid w:val="00F84D52"/>
    <w:rsid w:val="00F86504"/>
    <w:rsid w:val="00F97F32"/>
    <w:rsid w:val="00FA0903"/>
    <w:rsid w:val="00FA254E"/>
    <w:rsid w:val="00FA46C0"/>
    <w:rsid w:val="00FB5F0E"/>
    <w:rsid w:val="00FC7435"/>
    <w:rsid w:val="00FD2A44"/>
    <w:rsid w:val="00FD60B3"/>
    <w:rsid w:val="00FD7D40"/>
    <w:rsid w:val="00FF157B"/>
    <w:rsid w:val="00FF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CA00"/>
  <w15:chartTrackingRefBased/>
  <w15:docId w15:val="{2EF596D1-A052-FA4C-BB72-E67E9DE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75C3"/>
    <w:rPr>
      <w:sz w:val="20"/>
      <w:szCs w:val="20"/>
    </w:rPr>
  </w:style>
  <w:style w:type="character" w:customStyle="1" w:styleId="FootnoteTextChar">
    <w:name w:val="Footnote Text Char"/>
    <w:basedOn w:val="DefaultParagraphFont"/>
    <w:link w:val="FootnoteText"/>
    <w:uiPriority w:val="99"/>
    <w:rsid w:val="003A75C3"/>
    <w:rPr>
      <w:sz w:val="20"/>
      <w:szCs w:val="20"/>
    </w:rPr>
  </w:style>
  <w:style w:type="character" w:styleId="FootnoteReference">
    <w:name w:val="footnote reference"/>
    <w:basedOn w:val="DefaultParagraphFont"/>
    <w:uiPriority w:val="99"/>
    <w:semiHidden/>
    <w:unhideWhenUsed/>
    <w:rsid w:val="003A75C3"/>
    <w:rPr>
      <w:vertAlign w:val="superscript"/>
    </w:rPr>
  </w:style>
  <w:style w:type="paragraph" w:styleId="Header">
    <w:name w:val="header"/>
    <w:basedOn w:val="Normal"/>
    <w:link w:val="HeaderChar"/>
    <w:uiPriority w:val="99"/>
    <w:unhideWhenUsed/>
    <w:rsid w:val="009B785C"/>
    <w:pPr>
      <w:tabs>
        <w:tab w:val="center" w:pos="4680"/>
        <w:tab w:val="right" w:pos="9360"/>
      </w:tabs>
    </w:pPr>
  </w:style>
  <w:style w:type="character" w:customStyle="1" w:styleId="HeaderChar">
    <w:name w:val="Header Char"/>
    <w:basedOn w:val="DefaultParagraphFont"/>
    <w:link w:val="Header"/>
    <w:uiPriority w:val="99"/>
    <w:rsid w:val="009B785C"/>
  </w:style>
  <w:style w:type="paragraph" w:styleId="Footer">
    <w:name w:val="footer"/>
    <w:basedOn w:val="Normal"/>
    <w:link w:val="FooterChar"/>
    <w:uiPriority w:val="99"/>
    <w:unhideWhenUsed/>
    <w:rsid w:val="009B785C"/>
    <w:pPr>
      <w:tabs>
        <w:tab w:val="center" w:pos="4680"/>
        <w:tab w:val="right" w:pos="9360"/>
      </w:tabs>
    </w:pPr>
  </w:style>
  <w:style w:type="character" w:customStyle="1" w:styleId="FooterChar">
    <w:name w:val="Footer Char"/>
    <w:basedOn w:val="DefaultParagraphFont"/>
    <w:link w:val="Footer"/>
    <w:uiPriority w:val="99"/>
    <w:rsid w:val="009B785C"/>
  </w:style>
  <w:style w:type="paragraph" w:styleId="ListParagraph">
    <w:name w:val="List Paragraph"/>
    <w:basedOn w:val="Normal"/>
    <w:uiPriority w:val="34"/>
    <w:qFormat/>
    <w:rsid w:val="00B52A07"/>
    <w:pPr>
      <w:ind w:left="720"/>
      <w:contextualSpacing/>
    </w:pPr>
  </w:style>
  <w:style w:type="character" w:styleId="PageNumber">
    <w:name w:val="page number"/>
    <w:basedOn w:val="DefaultParagraphFont"/>
    <w:uiPriority w:val="99"/>
    <w:semiHidden/>
    <w:unhideWhenUsed/>
    <w:rsid w:val="007D43B3"/>
  </w:style>
  <w:style w:type="character" w:styleId="Hyperlink">
    <w:name w:val="Hyperlink"/>
    <w:basedOn w:val="DefaultParagraphFont"/>
    <w:uiPriority w:val="99"/>
    <w:unhideWhenUsed/>
    <w:rsid w:val="00154F75"/>
    <w:rPr>
      <w:color w:val="0563C1" w:themeColor="hyperlink"/>
      <w:u w:val="single"/>
    </w:rPr>
  </w:style>
  <w:style w:type="character" w:styleId="UnresolvedMention">
    <w:name w:val="Unresolved Mention"/>
    <w:basedOn w:val="DefaultParagraphFont"/>
    <w:uiPriority w:val="99"/>
    <w:semiHidden/>
    <w:unhideWhenUsed/>
    <w:rsid w:val="00154F75"/>
    <w:rPr>
      <w:color w:val="605E5C"/>
      <w:shd w:val="clear" w:color="auto" w:fill="E1DFDD"/>
    </w:rPr>
  </w:style>
  <w:style w:type="character" w:styleId="CommentReference">
    <w:name w:val="annotation reference"/>
    <w:basedOn w:val="DefaultParagraphFont"/>
    <w:uiPriority w:val="99"/>
    <w:semiHidden/>
    <w:unhideWhenUsed/>
    <w:rsid w:val="00CB7D1D"/>
    <w:rPr>
      <w:sz w:val="16"/>
      <w:szCs w:val="16"/>
    </w:rPr>
  </w:style>
  <w:style w:type="paragraph" w:styleId="CommentText">
    <w:name w:val="annotation text"/>
    <w:basedOn w:val="Normal"/>
    <w:link w:val="CommentTextChar"/>
    <w:uiPriority w:val="99"/>
    <w:semiHidden/>
    <w:unhideWhenUsed/>
    <w:rsid w:val="00CB7D1D"/>
    <w:rPr>
      <w:sz w:val="20"/>
      <w:szCs w:val="20"/>
    </w:rPr>
  </w:style>
  <w:style w:type="character" w:customStyle="1" w:styleId="CommentTextChar">
    <w:name w:val="Comment Text Char"/>
    <w:basedOn w:val="DefaultParagraphFont"/>
    <w:link w:val="CommentText"/>
    <w:uiPriority w:val="99"/>
    <w:semiHidden/>
    <w:rsid w:val="00CB7D1D"/>
    <w:rPr>
      <w:sz w:val="20"/>
      <w:szCs w:val="20"/>
    </w:rPr>
  </w:style>
  <w:style w:type="paragraph" w:styleId="CommentSubject">
    <w:name w:val="annotation subject"/>
    <w:basedOn w:val="CommentText"/>
    <w:next w:val="CommentText"/>
    <w:link w:val="CommentSubjectChar"/>
    <w:uiPriority w:val="99"/>
    <w:semiHidden/>
    <w:unhideWhenUsed/>
    <w:rsid w:val="00CB7D1D"/>
    <w:rPr>
      <w:b/>
      <w:bCs/>
    </w:rPr>
  </w:style>
  <w:style w:type="character" w:customStyle="1" w:styleId="CommentSubjectChar">
    <w:name w:val="Comment Subject Char"/>
    <w:basedOn w:val="CommentTextChar"/>
    <w:link w:val="CommentSubject"/>
    <w:uiPriority w:val="99"/>
    <w:semiHidden/>
    <w:rsid w:val="00CB7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74073">
      <w:bodyDiv w:val="1"/>
      <w:marLeft w:val="0"/>
      <w:marRight w:val="0"/>
      <w:marTop w:val="0"/>
      <w:marBottom w:val="0"/>
      <w:divBdr>
        <w:top w:val="none" w:sz="0" w:space="0" w:color="auto"/>
        <w:left w:val="none" w:sz="0" w:space="0" w:color="auto"/>
        <w:bottom w:val="none" w:sz="0" w:space="0" w:color="auto"/>
        <w:right w:val="none" w:sz="0" w:space="0" w:color="auto"/>
      </w:divBdr>
      <w:divsChild>
        <w:div w:id="1181167407">
          <w:marLeft w:val="0"/>
          <w:marRight w:val="0"/>
          <w:marTop w:val="0"/>
          <w:marBottom w:val="0"/>
          <w:divBdr>
            <w:top w:val="none" w:sz="0" w:space="0" w:color="auto"/>
            <w:left w:val="none" w:sz="0" w:space="0" w:color="auto"/>
            <w:bottom w:val="none" w:sz="0" w:space="0" w:color="auto"/>
            <w:right w:val="none" w:sz="0" w:space="0" w:color="auto"/>
          </w:divBdr>
          <w:divsChild>
            <w:div w:id="1337146451">
              <w:marLeft w:val="0"/>
              <w:marRight w:val="0"/>
              <w:marTop w:val="0"/>
              <w:marBottom w:val="0"/>
              <w:divBdr>
                <w:top w:val="none" w:sz="0" w:space="0" w:color="auto"/>
                <w:left w:val="none" w:sz="0" w:space="0" w:color="auto"/>
                <w:bottom w:val="none" w:sz="0" w:space="0" w:color="auto"/>
                <w:right w:val="none" w:sz="0" w:space="0" w:color="auto"/>
              </w:divBdr>
              <w:divsChild>
                <w:div w:id="2374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13623</Words>
  <Characters>77655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Behzadi</dc:creator>
  <cp:keywords/>
  <dc:description/>
  <cp:lastModifiedBy>Patricia Judd</cp:lastModifiedBy>
  <cp:revision>2</cp:revision>
  <cp:lastPrinted>2023-11-27T16:26:00Z</cp:lastPrinted>
  <dcterms:created xsi:type="dcterms:W3CDTF">2023-12-29T22:37:00Z</dcterms:created>
  <dcterms:modified xsi:type="dcterms:W3CDTF">2023-12-29T22:37:00Z</dcterms:modified>
</cp:coreProperties>
</file>